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E3B" w:rsidRPr="00A50290" w:rsidRDefault="00313E3B" w:rsidP="00870023">
      <w:pPr>
        <w:spacing w:line="480" w:lineRule="auto"/>
        <w:rPr>
          <w:rFonts w:ascii="Arial" w:hAnsi="Arial" w:cs="Arial"/>
          <w:sz w:val="24"/>
          <w:szCs w:val="24"/>
        </w:rPr>
      </w:pPr>
      <w:bookmarkStart w:id="0" w:name="_GoBack"/>
      <w:bookmarkEnd w:id="0"/>
      <w:r w:rsidRPr="00A50290">
        <w:rPr>
          <w:rFonts w:ascii="Arial" w:hAnsi="Arial" w:cs="Arial"/>
          <w:b/>
          <w:sz w:val="24"/>
          <w:szCs w:val="24"/>
          <w:lang w:val="en-US"/>
        </w:rPr>
        <w:t>Supplement</w:t>
      </w:r>
      <w:r w:rsidR="00BF3E8E" w:rsidRPr="00A50290">
        <w:rPr>
          <w:rFonts w:ascii="Arial" w:hAnsi="Arial" w:cs="Arial"/>
          <w:b/>
          <w:sz w:val="24"/>
          <w:szCs w:val="24"/>
          <w:lang w:val="en-US"/>
        </w:rPr>
        <w:t>ary Table</w:t>
      </w:r>
      <w:r w:rsidRPr="00A50290">
        <w:rPr>
          <w:rFonts w:ascii="Arial" w:hAnsi="Arial" w:cs="Arial"/>
          <w:b/>
          <w:sz w:val="24"/>
          <w:szCs w:val="24"/>
          <w:lang w:val="en-US"/>
        </w:rPr>
        <w:t xml:space="preserve"> 1: Literature Search Strategy </w:t>
      </w:r>
    </w:p>
    <w:tbl>
      <w:tblPr>
        <w:tblW w:w="9000" w:type="dxa"/>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0"/>
        <w:gridCol w:w="720"/>
        <w:gridCol w:w="360"/>
        <w:gridCol w:w="7020"/>
      </w:tblGrid>
      <w:tr w:rsidR="00313E3B" w:rsidRPr="00A50290" w:rsidTr="00A348CB">
        <w:tc>
          <w:tcPr>
            <w:tcW w:w="1620" w:type="dxa"/>
            <w:gridSpan w:val="2"/>
            <w:tcBorders>
              <w:top w:val="single" w:sz="4" w:space="0" w:color="auto"/>
              <w:bottom w:val="nil"/>
            </w:tcBorders>
            <w:shd w:val="solid" w:color="auto" w:fill="000000"/>
          </w:tcPr>
          <w:p w:rsidR="00313E3B" w:rsidRPr="00A50290" w:rsidRDefault="00313E3B" w:rsidP="00313E3B">
            <w:pPr>
              <w:spacing w:before="120" w:after="120" w:line="240" w:lineRule="auto"/>
              <w:rPr>
                <w:rFonts w:ascii="Arial" w:hAnsi="Arial" w:cs="Arial"/>
                <w:b/>
                <w:sz w:val="24"/>
                <w:szCs w:val="24"/>
                <w:lang w:val="en-US"/>
              </w:rPr>
            </w:pPr>
            <w:r w:rsidRPr="00A50290">
              <w:rPr>
                <w:rFonts w:ascii="Arial" w:hAnsi="Arial" w:cs="Arial"/>
                <w:b/>
                <w:sz w:val="24"/>
                <w:szCs w:val="24"/>
                <w:lang w:val="en-US"/>
              </w:rPr>
              <w:t>OVERVIEW</w:t>
            </w:r>
          </w:p>
        </w:tc>
        <w:tc>
          <w:tcPr>
            <w:tcW w:w="7380" w:type="dxa"/>
            <w:gridSpan w:val="2"/>
            <w:tcBorders>
              <w:top w:val="single" w:sz="4" w:space="0" w:color="auto"/>
              <w:bottom w:val="nil"/>
            </w:tcBorders>
            <w:shd w:val="solid" w:color="auto" w:fill="000000"/>
          </w:tcPr>
          <w:p w:rsidR="00313E3B" w:rsidRPr="00A50290" w:rsidRDefault="00313E3B" w:rsidP="00313E3B">
            <w:pPr>
              <w:spacing w:before="120" w:after="120" w:line="240" w:lineRule="auto"/>
              <w:rPr>
                <w:rFonts w:ascii="Arial" w:hAnsi="Arial" w:cs="Arial"/>
                <w:b/>
                <w:sz w:val="24"/>
                <w:szCs w:val="24"/>
                <w:lang w:val="en-US"/>
              </w:rPr>
            </w:pPr>
          </w:p>
        </w:tc>
      </w:tr>
      <w:tr w:rsidR="00313E3B" w:rsidRPr="00A50290" w:rsidTr="00A348CB">
        <w:tc>
          <w:tcPr>
            <w:tcW w:w="1620" w:type="dxa"/>
            <w:gridSpan w:val="2"/>
            <w:tcBorders>
              <w:top w:val="nil"/>
            </w:tcBorders>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Interface:</w:t>
            </w:r>
          </w:p>
        </w:tc>
        <w:tc>
          <w:tcPr>
            <w:tcW w:w="7380" w:type="dxa"/>
            <w:gridSpan w:val="2"/>
            <w:tcBorders>
              <w:top w:val="nil"/>
            </w:tcBorders>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Ovid</w:t>
            </w:r>
          </w:p>
        </w:tc>
      </w:tr>
      <w:tr w:rsidR="00313E3B" w:rsidRPr="00A50290" w:rsidTr="00A348CB">
        <w:tc>
          <w:tcPr>
            <w:tcW w:w="1620" w:type="dxa"/>
            <w:gridSpan w:val="2"/>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Databases:</w:t>
            </w:r>
          </w:p>
        </w:tc>
        <w:tc>
          <w:tcPr>
            <w:tcW w:w="7380" w:type="dxa"/>
            <w:gridSpan w:val="2"/>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 xml:space="preserve">MEDLINE(R) In-Process &amp; Other Non-Indexed Citations, Ovid MEDLINE(R) and Daily and Ovid MEDLIN(R) 1946 to present and MEDINE (R) 1996 to Present with Daily Update </w:t>
            </w:r>
          </w:p>
        </w:tc>
      </w:tr>
      <w:tr w:rsidR="00313E3B" w:rsidRPr="00A50290" w:rsidTr="00A348CB">
        <w:tc>
          <w:tcPr>
            <w:tcW w:w="1620" w:type="dxa"/>
            <w:gridSpan w:val="2"/>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Date of Search:</w:t>
            </w:r>
          </w:p>
        </w:tc>
        <w:tc>
          <w:tcPr>
            <w:tcW w:w="7380" w:type="dxa"/>
            <w:gridSpan w:val="2"/>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Nov. 14, 2015</w:t>
            </w:r>
          </w:p>
        </w:tc>
      </w:tr>
      <w:tr w:rsidR="00313E3B" w:rsidRPr="00A50290" w:rsidTr="00A348CB">
        <w:tc>
          <w:tcPr>
            <w:tcW w:w="1620" w:type="dxa"/>
            <w:gridSpan w:val="2"/>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Study Types:</w:t>
            </w:r>
          </w:p>
        </w:tc>
        <w:tc>
          <w:tcPr>
            <w:tcW w:w="7380" w:type="dxa"/>
            <w:gridSpan w:val="2"/>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 xml:space="preserve">No methodologic filters for study types were included </w:t>
            </w:r>
          </w:p>
        </w:tc>
      </w:tr>
      <w:tr w:rsidR="00313E3B" w:rsidRPr="00A50290" w:rsidTr="00A348CB">
        <w:tc>
          <w:tcPr>
            <w:tcW w:w="1620" w:type="dxa"/>
            <w:gridSpan w:val="2"/>
            <w:tcBorders>
              <w:bottom w:val="single" w:sz="4" w:space="0" w:color="auto"/>
            </w:tcBorders>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Limits:</w:t>
            </w:r>
          </w:p>
        </w:tc>
        <w:tc>
          <w:tcPr>
            <w:tcW w:w="7380" w:type="dxa"/>
            <w:gridSpan w:val="2"/>
            <w:tcBorders>
              <w:bottom w:val="single" w:sz="4" w:space="0" w:color="auto"/>
            </w:tcBorders>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English language and yr=”2000-Current”</w:t>
            </w:r>
          </w:p>
        </w:tc>
      </w:tr>
      <w:tr w:rsidR="00313E3B" w:rsidRPr="00A50290" w:rsidTr="00A348CB">
        <w:tc>
          <w:tcPr>
            <w:tcW w:w="1980" w:type="dxa"/>
            <w:gridSpan w:val="3"/>
            <w:tcBorders>
              <w:top w:val="single" w:sz="4" w:space="0" w:color="auto"/>
              <w:bottom w:val="nil"/>
            </w:tcBorders>
            <w:shd w:val="clear" w:color="auto" w:fill="000000"/>
          </w:tcPr>
          <w:p w:rsidR="00313E3B" w:rsidRPr="00A50290" w:rsidRDefault="00313E3B" w:rsidP="00313E3B">
            <w:pPr>
              <w:spacing w:before="120" w:after="120" w:line="240" w:lineRule="auto"/>
              <w:rPr>
                <w:rFonts w:ascii="Arial" w:hAnsi="Arial" w:cs="Arial"/>
                <w:b/>
                <w:sz w:val="24"/>
                <w:szCs w:val="24"/>
                <w:lang w:val="en-US"/>
              </w:rPr>
            </w:pPr>
            <w:r w:rsidRPr="00A50290">
              <w:rPr>
                <w:rFonts w:ascii="Arial" w:hAnsi="Arial" w:cs="Arial"/>
                <w:b/>
                <w:sz w:val="24"/>
                <w:szCs w:val="24"/>
                <w:lang w:val="en-US"/>
              </w:rPr>
              <w:t>SYNTAX GUIDE</w:t>
            </w:r>
          </w:p>
        </w:tc>
        <w:tc>
          <w:tcPr>
            <w:tcW w:w="7020" w:type="dxa"/>
            <w:tcBorders>
              <w:top w:val="single" w:sz="4" w:space="0" w:color="auto"/>
              <w:bottom w:val="nil"/>
            </w:tcBorders>
            <w:shd w:val="clear" w:color="auto" w:fill="000000"/>
          </w:tcPr>
          <w:p w:rsidR="00313E3B" w:rsidRPr="00A50290" w:rsidRDefault="00313E3B" w:rsidP="00313E3B">
            <w:pPr>
              <w:spacing w:before="120" w:after="120" w:line="240" w:lineRule="auto"/>
              <w:rPr>
                <w:rFonts w:ascii="Arial" w:hAnsi="Arial" w:cs="Arial"/>
                <w:sz w:val="24"/>
                <w:szCs w:val="24"/>
                <w:lang w:val="en-US"/>
              </w:rPr>
            </w:pPr>
          </w:p>
        </w:tc>
      </w:tr>
      <w:tr w:rsidR="00313E3B" w:rsidRPr="00A50290" w:rsidTr="00A348CB">
        <w:tc>
          <w:tcPr>
            <w:tcW w:w="900" w:type="dxa"/>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adj2</w:t>
            </w:r>
          </w:p>
        </w:tc>
        <w:tc>
          <w:tcPr>
            <w:tcW w:w="8100" w:type="dxa"/>
            <w:gridSpan w:val="3"/>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Adjacent too</w:t>
            </w:r>
          </w:p>
        </w:tc>
      </w:tr>
      <w:tr w:rsidR="00313E3B" w:rsidRPr="00A50290" w:rsidTr="00A348CB">
        <w:tc>
          <w:tcPr>
            <w:tcW w:w="900" w:type="dxa"/>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exp</w:t>
            </w:r>
          </w:p>
        </w:tc>
        <w:tc>
          <w:tcPr>
            <w:tcW w:w="8100" w:type="dxa"/>
            <w:gridSpan w:val="3"/>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Explode a subject heading</w:t>
            </w:r>
          </w:p>
        </w:tc>
      </w:tr>
      <w:tr w:rsidR="00313E3B" w:rsidRPr="00A50290" w:rsidTr="00A348CB">
        <w:tc>
          <w:tcPr>
            <w:tcW w:w="900" w:type="dxa"/>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mp</w:t>
            </w:r>
          </w:p>
        </w:tc>
        <w:tc>
          <w:tcPr>
            <w:tcW w:w="8100" w:type="dxa"/>
            <w:gridSpan w:val="3"/>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Search all fields</w:t>
            </w:r>
          </w:p>
        </w:tc>
      </w:tr>
      <w:tr w:rsidR="00313E3B" w:rsidRPr="00A50290" w:rsidTr="00A348CB">
        <w:tc>
          <w:tcPr>
            <w:tcW w:w="900" w:type="dxa"/>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w:t>
            </w:r>
          </w:p>
        </w:tc>
        <w:tc>
          <w:tcPr>
            <w:tcW w:w="8100" w:type="dxa"/>
            <w:gridSpan w:val="3"/>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 xml:space="preserve">Before a word, indicates that the marked subject heading is a primary topic; </w:t>
            </w:r>
          </w:p>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or, after a word, a truncation symbol (wildcard) to retrieve plurals or varying endings</w:t>
            </w:r>
          </w:p>
        </w:tc>
      </w:tr>
      <w:tr w:rsidR="00313E3B" w:rsidRPr="00A50290" w:rsidTr="00A348CB">
        <w:tc>
          <w:tcPr>
            <w:tcW w:w="900" w:type="dxa"/>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w:t>
            </w:r>
          </w:p>
        </w:tc>
        <w:tc>
          <w:tcPr>
            <w:tcW w:w="8100" w:type="dxa"/>
            <w:gridSpan w:val="3"/>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Wildcard representing variations in exactly one character</w:t>
            </w:r>
          </w:p>
        </w:tc>
      </w:tr>
    </w:tbl>
    <w:p w:rsidR="00313E3B" w:rsidRPr="00A50290" w:rsidRDefault="00313E3B" w:rsidP="00313E3B">
      <w:pPr>
        <w:spacing w:after="0" w:line="240" w:lineRule="auto"/>
        <w:rPr>
          <w:rFonts w:ascii="Arial" w:hAnsi="Arial" w:cs="Arial"/>
          <w:sz w:val="24"/>
          <w:szCs w:val="24"/>
          <w:lang w:val="en-US"/>
        </w:rPr>
      </w:pPr>
    </w:p>
    <w:tbl>
      <w:tblPr>
        <w:tblW w:w="8556" w:type="dxa"/>
        <w:tblCellSpacing w:w="15" w:type="dxa"/>
        <w:tblInd w:w="-3" w:type="dxa"/>
        <w:tblCellMar>
          <w:top w:w="15" w:type="dxa"/>
          <w:left w:w="15" w:type="dxa"/>
          <w:bottom w:w="15" w:type="dxa"/>
          <w:right w:w="15" w:type="dxa"/>
        </w:tblCellMar>
        <w:tblLook w:val="00A0" w:firstRow="1" w:lastRow="0" w:firstColumn="1" w:lastColumn="0" w:noHBand="0" w:noVBand="0"/>
      </w:tblPr>
      <w:tblGrid>
        <w:gridCol w:w="932"/>
        <w:gridCol w:w="997"/>
        <w:gridCol w:w="5522"/>
        <w:gridCol w:w="1105"/>
      </w:tblGrid>
      <w:tr w:rsidR="00EF33C9" w:rsidRPr="00A50290" w:rsidTr="00EF33C9">
        <w:trPr>
          <w:tblHeader/>
          <w:tblCellSpacing w:w="15" w:type="dxa"/>
        </w:trPr>
        <w:tc>
          <w:tcPr>
            <w:tcW w:w="8496" w:type="dxa"/>
            <w:gridSpan w:val="4"/>
            <w:tcBorders>
              <w:top w:val="single" w:sz="6" w:space="0" w:color="DDDDDD"/>
              <w:left w:val="single" w:sz="6" w:space="0" w:color="DDDDDD"/>
              <w:bottom w:val="single" w:sz="6" w:space="0" w:color="DDDDDD"/>
              <w:right w:val="single" w:sz="6" w:space="0" w:color="DDDDDD"/>
            </w:tcBorders>
            <w:shd w:val="clear" w:color="auto" w:fill="000000" w:themeFill="text1"/>
            <w:tcMar>
              <w:top w:w="48" w:type="dxa"/>
              <w:left w:w="48" w:type="dxa"/>
              <w:bottom w:w="48" w:type="dxa"/>
              <w:right w:w="48" w:type="dxa"/>
            </w:tcMar>
            <w:vAlign w:val="center"/>
          </w:tcPr>
          <w:p w:rsidR="00EF33C9" w:rsidRPr="00A50290" w:rsidRDefault="00EF33C9" w:rsidP="00EF33C9">
            <w:pPr>
              <w:spacing w:after="0" w:line="240" w:lineRule="auto"/>
              <w:rPr>
                <w:rFonts w:ascii="Arial" w:hAnsi="Arial" w:cs="Arial"/>
                <w:sz w:val="24"/>
                <w:szCs w:val="24"/>
                <w:lang w:val="en-US"/>
              </w:rPr>
            </w:pPr>
            <w:r w:rsidRPr="00A50290">
              <w:rPr>
                <w:rFonts w:ascii="Arial" w:hAnsi="Arial" w:cs="Arial"/>
                <w:b/>
                <w:color w:val="FFFFFF" w:themeColor="background1"/>
                <w:sz w:val="24"/>
                <w:szCs w:val="24"/>
                <w:lang w:val="en-US"/>
              </w:rPr>
              <w:t>Database Strategy</w:t>
            </w:r>
          </w:p>
        </w:tc>
      </w:tr>
      <w:tr w:rsidR="00313E3B" w:rsidRPr="00A50290" w:rsidTr="00EF33C9">
        <w:trPr>
          <w:tblHeader/>
          <w:tblCellSpacing w:w="15" w:type="dxa"/>
        </w:trPr>
        <w:tc>
          <w:tcPr>
            <w:tcW w:w="887" w:type="dxa"/>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Search</w:t>
            </w:r>
          </w:p>
        </w:tc>
        <w:tc>
          <w:tcPr>
            <w:tcW w:w="967" w:type="dxa"/>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Add to builder</w:t>
            </w:r>
          </w:p>
        </w:tc>
        <w:tc>
          <w:tcPr>
            <w:tcW w:w="5492" w:type="dxa"/>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Query</w:t>
            </w:r>
          </w:p>
        </w:tc>
        <w:tc>
          <w:tcPr>
            <w:tcW w:w="1060" w:type="dxa"/>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Items found</w:t>
            </w:r>
          </w:p>
        </w:tc>
      </w:tr>
      <w:tr w:rsidR="00313E3B" w:rsidRPr="00A50290" w:rsidTr="00EF33C9">
        <w:trPr>
          <w:tblCellSpacing w:w="15" w:type="dxa"/>
        </w:trPr>
        <w:tc>
          <w:tcPr>
            <w:tcW w:w="88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1</w:t>
            </w:r>
          </w:p>
        </w:tc>
        <w:tc>
          <w:tcPr>
            <w:tcW w:w="96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A50290" w:rsidP="00313E3B">
            <w:pPr>
              <w:spacing w:after="0" w:line="240" w:lineRule="auto"/>
              <w:jc w:val="center"/>
              <w:rPr>
                <w:rFonts w:ascii="Arial" w:hAnsi="Arial" w:cs="Arial"/>
                <w:sz w:val="24"/>
                <w:szCs w:val="24"/>
                <w:lang w:val="en-US"/>
              </w:rPr>
            </w:pPr>
            <w:hyperlink r:id="rId6" w:tooltip="Add search to the builder above" w:history="1">
              <w:r w:rsidR="00313E3B" w:rsidRPr="00A50290">
                <w:rPr>
                  <w:rFonts w:ascii="Arial" w:hAnsi="Arial" w:cs="Arial"/>
                  <w:sz w:val="24"/>
                  <w:szCs w:val="24"/>
                  <w:lang w:val="en-US"/>
                </w:rPr>
                <w:t>Add</w:t>
              </w:r>
            </w:hyperlink>
          </w:p>
        </w:tc>
        <w:tc>
          <w:tcPr>
            <w:tcW w:w="5492"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exp Technology Assessment, Biomedical /</w:t>
            </w:r>
          </w:p>
        </w:tc>
        <w:tc>
          <w:tcPr>
            <w:tcW w:w="1060"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9604</w:t>
            </w:r>
          </w:p>
        </w:tc>
      </w:tr>
      <w:tr w:rsidR="00313E3B" w:rsidRPr="00A50290" w:rsidTr="00EF33C9">
        <w:trPr>
          <w:tblCellSpacing w:w="15" w:type="dxa"/>
        </w:trPr>
        <w:tc>
          <w:tcPr>
            <w:tcW w:w="88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2</w:t>
            </w:r>
          </w:p>
        </w:tc>
        <w:tc>
          <w:tcPr>
            <w:tcW w:w="96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A50290" w:rsidP="00313E3B">
            <w:pPr>
              <w:spacing w:after="0" w:line="240" w:lineRule="auto"/>
              <w:jc w:val="center"/>
              <w:rPr>
                <w:rFonts w:ascii="Arial" w:hAnsi="Arial" w:cs="Arial"/>
                <w:sz w:val="24"/>
                <w:szCs w:val="24"/>
                <w:lang w:val="en-US"/>
              </w:rPr>
            </w:pPr>
            <w:hyperlink r:id="rId7" w:tooltip="Add search to the builder above" w:history="1">
              <w:r w:rsidR="00313E3B" w:rsidRPr="00A50290">
                <w:rPr>
                  <w:rFonts w:ascii="Arial" w:hAnsi="Arial" w:cs="Arial"/>
                  <w:sz w:val="24"/>
                  <w:szCs w:val="24"/>
                  <w:lang w:val="en-US"/>
                </w:rPr>
                <w:t>Add</w:t>
              </w:r>
            </w:hyperlink>
          </w:p>
        </w:tc>
        <w:tc>
          <w:tcPr>
            <w:tcW w:w="5492"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(technology assessment* or technology overview* or HTA*).mp</w:t>
            </w:r>
          </w:p>
        </w:tc>
        <w:tc>
          <w:tcPr>
            <w:tcW w:w="1060"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12977</w:t>
            </w:r>
          </w:p>
        </w:tc>
      </w:tr>
      <w:tr w:rsidR="00313E3B" w:rsidRPr="00A50290" w:rsidTr="00EF33C9">
        <w:trPr>
          <w:tblCellSpacing w:w="15" w:type="dxa"/>
        </w:trPr>
        <w:tc>
          <w:tcPr>
            <w:tcW w:w="88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3</w:t>
            </w:r>
          </w:p>
        </w:tc>
        <w:tc>
          <w:tcPr>
            <w:tcW w:w="96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Add</w:t>
            </w:r>
          </w:p>
        </w:tc>
        <w:tc>
          <w:tcPr>
            <w:tcW w:w="5492"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 xml:space="preserve">exp Budgets/  </w:t>
            </w:r>
          </w:p>
        </w:tc>
        <w:tc>
          <w:tcPr>
            <w:tcW w:w="1060"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12637</w:t>
            </w:r>
          </w:p>
        </w:tc>
      </w:tr>
      <w:tr w:rsidR="00313E3B" w:rsidRPr="00A50290" w:rsidTr="00EF33C9">
        <w:trPr>
          <w:tblCellSpacing w:w="15" w:type="dxa"/>
        </w:trPr>
        <w:tc>
          <w:tcPr>
            <w:tcW w:w="88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4</w:t>
            </w:r>
          </w:p>
        </w:tc>
        <w:tc>
          <w:tcPr>
            <w:tcW w:w="96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Add</w:t>
            </w:r>
          </w:p>
        </w:tc>
        <w:tc>
          <w:tcPr>
            <w:tcW w:w="5492"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(cost-ineffective* or costineffective* or (cost adj2 ineffective) or obsolete* or obsolescen* or ineffective* or in-effective* or (little adj2 value) or “low-value” or abandon* or decommission* or de-commission* or delist* or de-list* or disinvest* or dis-invest* or (reduc* adj2 (coverage* or use*)) or suboptimal* or sub-optimal*).mp</w:t>
            </w:r>
          </w:p>
        </w:tc>
        <w:tc>
          <w:tcPr>
            <w:tcW w:w="1060"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142364</w:t>
            </w:r>
          </w:p>
        </w:tc>
      </w:tr>
      <w:tr w:rsidR="00313E3B" w:rsidRPr="00A50290" w:rsidTr="00EF33C9">
        <w:trPr>
          <w:tblCellSpacing w:w="15" w:type="dxa"/>
        </w:trPr>
        <w:tc>
          <w:tcPr>
            <w:tcW w:w="88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5</w:t>
            </w:r>
          </w:p>
        </w:tc>
        <w:tc>
          <w:tcPr>
            <w:tcW w:w="96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Add</w:t>
            </w:r>
          </w:p>
        </w:tc>
        <w:tc>
          <w:tcPr>
            <w:tcW w:w="5492"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 xml:space="preserve">(cost-effective* or costeffective* or (cost adj2 </w:t>
            </w:r>
            <w:r w:rsidRPr="00A50290">
              <w:rPr>
                <w:rFonts w:ascii="Arial" w:hAnsi="Arial" w:cs="Arial"/>
                <w:sz w:val="24"/>
                <w:szCs w:val="24"/>
                <w:lang w:val="en-US"/>
              </w:rPr>
              <w:lastRenderedPageBreak/>
              <w:t>effective) or reassess* or re-assess* or reallocat* or re-allocat* or reinvest* or re-invest*).mp</w:t>
            </w:r>
          </w:p>
        </w:tc>
        <w:tc>
          <w:tcPr>
            <w:tcW w:w="1060"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lastRenderedPageBreak/>
              <w:t>110786</w:t>
            </w:r>
          </w:p>
        </w:tc>
      </w:tr>
      <w:tr w:rsidR="00313E3B" w:rsidRPr="00A50290" w:rsidTr="00EF33C9">
        <w:trPr>
          <w:tblCellSpacing w:w="15" w:type="dxa"/>
        </w:trPr>
        <w:tc>
          <w:tcPr>
            <w:tcW w:w="88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6</w:t>
            </w:r>
          </w:p>
        </w:tc>
        <w:tc>
          <w:tcPr>
            <w:tcW w:w="96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A50290" w:rsidP="00313E3B">
            <w:pPr>
              <w:spacing w:after="0" w:line="240" w:lineRule="auto"/>
              <w:jc w:val="center"/>
              <w:rPr>
                <w:rFonts w:ascii="Arial" w:hAnsi="Arial" w:cs="Arial"/>
                <w:sz w:val="24"/>
                <w:szCs w:val="24"/>
                <w:lang w:val="en-US"/>
              </w:rPr>
            </w:pPr>
            <w:hyperlink r:id="rId8" w:tooltip="Add search to the builder above" w:history="1">
              <w:r w:rsidR="00313E3B" w:rsidRPr="00A50290">
                <w:rPr>
                  <w:rFonts w:ascii="Arial" w:hAnsi="Arial" w:cs="Arial"/>
                  <w:sz w:val="24"/>
                  <w:szCs w:val="24"/>
                  <w:lang w:val="en-US"/>
                </w:rPr>
                <w:t>Add</w:t>
              </w:r>
            </w:hyperlink>
          </w:p>
        </w:tc>
        <w:tc>
          <w:tcPr>
            <w:tcW w:w="5492"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1 or 2</w:t>
            </w:r>
          </w:p>
        </w:tc>
        <w:tc>
          <w:tcPr>
            <w:tcW w:w="1060"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14082</w:t>
            </w:r>
          </w:p>
        </w:tc>
      </w:tr>
      <w:tr w:rsidR="00313E3B" w:rsidRPr="00A50290" w:rsidTr="00EF33C9">
        <w:trPr>
          <w:tblCellSpacing w:w="15" w:type="dxa"/>
        </w:trPr>
        <w:tc>
          <w:tcPr>
            <w:tcW w:w="88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7</w:t>
            </w:r>
          </w:p>
        </w:tc>
        <w:tc>
          <w:tcPr>
            <w:tcW w:w="96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Add</w:t>
            </w:r>
          </w:p>
        </w:tc>
        <w:tc>
          <w:tcPr>
            <w:tcW w:w="5492"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3 or 4 or 5</w:t>
            </w:r>
          </w:p>
        </w:tc>
        <w:tc>
          <w:tcPr>
            <w:tcW w:w="1060"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263142</w:t>
            </w:r>
          </w:p>
        </w:tc>
      </w:tr>
      <w:tr w:rsidR="00313E3B" w:rsidRPr="00A50290" w:rsidTr="00EF33C9">
        <w:trPr>
          <w:tblCellSpacing w:w="15" w:type="dxa"/>
        </w:trPr>
        <w:tc>
          <w:tcPr>
            <w:tcW w:w="88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8</w:t>
            </w:r>
          </w:p>
        </w:tc>
        <w:tc>
          <w:tcPr>
            <w:tcW w:w="96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A50290" w:rsidP="00313E3B">
            <w:pPr>
              <w:spacing w:after="0" w:line="240" w:lineRule="auto"/>
              <w:jc w:val="center"/>
              <w:rPr>
                <w:rFonts w:ascii="Arial" w:hAnsi="Arial" w:cs="Arial"/>
                <w:sz w:val="24"/>
                <w:szCs w:val="24"/>
                <w:lang w:val="en-US"/>
              </w:rPr>
            </w:pPr>
            <w:hyperlink r:id="rId9" w:tooltip="Add search to the builder above" w:history="1">
              <w:r w:rsidR="00313E3B" w:rsidRPr="00A50290">
                <w:rPr>
                  <w:rFonts w:ascii="Arial" w:hAnsi="Arial" w:cs="Arial"/>
                  <w:sz w:val="24"/>
                  <w:szCs w:val="24"/>
                  <w:lang w:val="en-US"/>
                </w:rPr>
                <w:t>Add</w:t>
              </w:r>
            </w:hyperlink>
          </w:p>
        </w:tc>
        <w:tc>
          <w:tcPr>
            <w:tcW w:w="5492"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6 and 7</w:t>
            </w:r>
          </w:p>
        </w:tc>
        <w:tc>
          <w:tcPr>
            <w:tcW w:w="1060"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1767</w:t>
            </w:r>
          </w:p>
        </w:tc>
      </w:tr>
      <w:tr w:rsidR="00313E3B" w:rsidRPr="00A50290" w:rsidTr="00EF33C9">
        <w:trPr>
          <w:tblCellSpacing w:w="15" w:type="dxa"/>
        </w:trPr>
        <w:tc>
          <w:tcPr>
            <w:tcW w:w="88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9</w:t>
            </w:r>
          </w:p>
        </w:tc>
        <w:tc>
          <w:tcPr>
            <w:tcW w:w="96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Add</w:t>
            </w:r>
          </w:p>
        </w:tc>
        <w:tc>
          <w:tcPr>
            <w:tcW w:w="5492"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Limit 8 to (english language and yr=”2000-Current”)</w:t>
            </w:r>
          </w:p>
        </w:tc>
        <w:tc>
          <w:tcPr>
            <w:tcW w:w="1060"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1336</w:t>
            </w:r>
          </w:p>
        </w:tc>
      </w:tr>
      <w:tr w:rsidR="00313E3B" w:rsidRPr="00A50290" w:rsidTr="00EF33C9">
        <w:trPr>
          <w:tblCellSpacing w:w="15" w:type="dxa"/>
        </w:trPr>
        <w:tc>
          <w:tcPr>
            <w:tcW w:w="88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10</w:t>
            </w:r>
          </w:p>
        </w:tc>
        <w:tc>
          <w:tcPr>
            <w:tcW w:w="96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Add</w:t>
            </w:r>
          </w:p>
        </w:tc>
        <w:tc>
          <w:tcPr>
            <w:tcW w:w="5492"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Remove duplicates from 9</w:t>
            </w:r>
          </w:p>
        </w:tc>
        <w:tc>
          <w:tcPr>
            <w:tcW w:w="1060"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1261</w:t>
            </w:r>
          </w:p>
        </w:tc>
      </w:tr>
    </w:tbl>
    <w:p w:rsidR="00313E3B" w:rsidRPr="00A50290" w:rsidRDefault="00313E3B" w:rsidP="00313E3B">
      <w:pPr>
        <w:spacing w:after="0" w:line="240" w:lineRule="auto"/>
        <w:rPr>
          <w:rFonts w:ascii="Arial" w:hAnsi="Arial" w:cs="Arial"/>
          <w:sz w:val="24"/>
          <w:szCs w:val="24"/>
          <w:lang w:val="en-US"/>
        </w:rPr>
      </w:pPr>
    </w:p>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br w:type="page"/>
      </w:r>
    </w:p>
    <w:tbl>
      <w:tblPr>
        <w:tblW w:w="9000" w:type="dxa"/>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0"/>
        <w:gridCol w:w="720"/>
        <w:gridCol w:w="360"/>
        <w:gridCol w:w="7020"/>
      </w:tblGrid>
      <w:tr w:rsidR="00313E3B" w:rsidRPr="00A50290" w:rsidTr="00A348CB">
        <w:tc>
          <w:tcPr>
            <w:tcW w:w="1620" w:type="dxa"/>
            <w:gridSpan w:val="2"/>
            <w:tcBorders>
              <w:top w:val="single" w:sz="4" w:space="0" w:color="auto"/>
              <w:bottom w:val="nil"/>
            </w:tcBorders>
            <w:shd w:val="solid" w:color="auto" w:fill="000000"/>
          </w:tcPr>
          <w:p w:rsidR="00313E3B" w:rsidRPr="00A50290" w:rsidRDefault="00313E3B" w:rsidP="00313E3B">
            <w:pPr>
              <w:spacing w:before="120" w:after="120" w:line="240" w:lineRule="auto"/>
              <w:rPr>
                <w:rFonts w:ascii="Arial" w:hAnsi="Arial" w:cs="Arial"/>
                <w:b/>
                <w:sz w:val="24"/>
                <w:szCs w:val="24"/>
                <w:lang w:val="en-US"/>
              </w:rPr>
            </w:pPr>
            <w:r w:rsidRPr="00A50290">
              <w:rPr>
                <w:rFonts w:ascii="Arial" w:hAnsi="Arial" w:cs="Arial"/>
                <w:b/>
                <w:sz w:val="24"/>
                <w:szCs w:val="24"/>
                <w:lang w:val="en-US"/>
              </w:rPr>
              <w:lastRenderedPageBreak/>
              <w:t>OVERVIEW</w:t>
            </w:r>
          </w:p>
        </w:tc>
        <w:tc>
          <w:tcPr>
            <w:tcW w:w="7380" w:type="dxa"/>
            <w:gridSpan w:val="2"/>
            <w:tcBorders>
              <w:top w:val="single" w:sz="4" w:space="0" w:color="auto"/>
              <w:bottom w:val="nil"/>
            </w:tcBorders>
            <w:shd w:val="solid" w:color="auto" w:fill="000000"/>
          </w:tcPr>
          <w:p w:rsidR="00313E3B" w:rsidRPr="00A50290" w:rsidRDefault="00313E3B" w:rsidP="00313E3B">
            <w:pPr>
              <w:spacing w:before="120" w:after="120" w:line="240" w:lineRule="auto"/>
              <w:rPr>
                <w:rFonts w:ascii="Arial" w:hAnsi="Arial" w:cs="Arial"/>
                <w:b/>
                <w:sz w:val="24"/>
                <w:szCs w:val="24"/>
                <w:lang w:val="en-US"/>
              </w:rPr>
            </w:pPr>
          </w:p>
        </w:tc>
      </w:tr>
      <w:tr w:rsidR="00313E3B" w:rsidRPr="00A50290" w:rsidTr="00A348CB">
        <w:tc>
          <w:tcPr>
            <w:tcW w:w="1620" w:type="dxa"/>
            <w:gridSpan w:val="2"/>
            <w:tcBorders>
              <w:top w:val="nil"/>
            </w:tcBorders>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Interface:</w:t>
            </w:r>
          </w:p>
        </w:tc>
        <w:tc>
          <w:tcPr>
            <w:tcW w:w="7380" w:type="dxa"/>
            <w:gridSpan w:val="2"/>
            <w:tcBorders>
              <w:top w:val="nil"/>
            </w:tcBorders>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Ovid</w:t>
            </w:r>
          </w:p>
        </w:tc>
      </w:tr>
      <w:tr w:rsidR="00313E3B" w:rsidRPr="00A50290" w:rsidTr="00A348CB">
        <w:tc>
          <w:tcPr>
            <w:tcW w:w="1620" w:type="dxa"/>
            <w:gridSpan w:val="2"/>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Databases:</w:t>
            </w:r>
          </w:p>
        </w:tc>
        <w:tc>
          <w:tcPr>
            <w:tcW w:w="7380" w:type="dxa"/>
            <w:gridSpan w:val="2"/>
          </w:tcPr>
          <w:p w:rsidR="00313E3B" w:rsidRPr="00A50290" w:rsidRDefault="00313E3B" w:rsidP="00155E2C">
            <w:pPr>
              <w:spacing w:before="40" w:after="40" w:line="240" w:lineRule="auto"/>
              <w:rPr>
                <w:rFonts w:ascii="Arial" w:hAnsi="Arial" w:cs="Arial"/>
                <w:sz w:val="24"/>
                <w:szCs w:val="24"/>
                <w:lang w:val="en-US"/>
              </w:rPr>
            </w:pPr>
            <w:r w:rsidRPr="00A50290">
              <w:rPr>
                <w:rFonts w:ascii="Arial" w:hAnsi="Arial" w:cs="Arial"/>
                <w:sz w:val="24"/>
                <w:szCs w:val="24"/>
                <w:lang w:val="en-US"/>
              </w:rPr>
              <w:t xml:space="preserve">EMBASE 1974 to 2015 </w:t>
            </w:r>
          </w:p>
        </w:tc>
      </w:tr>
      <w:tr w:rsidR="00313E3B" w:rsidRPr="00A50290" w:rsidTr="00A348CB">
        <w:tc>
          <w:tcPr>
            <w:tcW w:w="1620" w:type="dxa"/>
            <w:gridSpan w:val="2"/>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Date of Search:</w:t>
            </w:r>
          </w:p>
        </w:tc>
        <w:tc>
          <w:tcPr>
            <w:tcW w:w="7380" w:type="dxa"/>
            <w:gridSpan w:val="2"/>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Nov 14, 2015</w:t>
            </w:r>
          </w:p>
        </w:tc>
      </w:tr>
      <w:tr w:rsidR="00313E3B" w:rsidRPr="00A50290" w:rsidTr="00A348CB">
        <w:tc>
          <w:tcPr>
            <w:tcW w:w="1620" w:type="dxa"/>
            <w:gridSpan w:val="2"/>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Study Types:</w:t>
            </w:r>
          </w:p>
        </w:tc>
        <w:tc>
          <w:tcPr>
            <w:tcW w:w="7380" w:type="dxa"/>
            <w:gridSpan w:val="2"/>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 xml:space="preserve">No methodologic filters for study types were included </w:t>
            </w:r>
          </w:p>
        </w:tc>
      </w:tr>
      <w:tr w:rsidR="00313E3B" w:rsidRPr="00A50290" w:rsidTr="00A348CB">
        <w:tc>
          <w:tcPr>
            <w:tcW w:w="1620" w:type="dxa"/>
            <w:gridSpan w:val="2"/>
            <w:tcBorders>
              <w:bottom w:val="single" w:sz="4" w:space="0" w:color="auto"/>
            </w:tcBorders>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Limits:</w:t>
            </w:r>
          </w:p>
        </w:tc>
        <w:tc>
          <w:tcPr>
            <w:tcW w:w="7380" w:type="dxa"/>
            <w:gridSpan w:val="2"/>
            <w:tcBorders>
              <w:bottom w:val="single" w:sz="4" w:space="0" w:color="auto"/>
            </w:tcBorders>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English language and yr=”2000-Current”</w:t>
            </w:r>
          </w:p>
        </w:tc>
      </w:tr>
      <w:tr w:rsidR="00313E3B" w:rsidRPr="00A50290" w:rsidTr="00A348CB">
        <w:tc>
          <w:tcPr>
            <w:tcW w:w="1980" w:type="dxa"/>
            <w:gridSpan w:val="3"/>
            <w:tcBorders>
              <w:top w:val="single" w:sz="4" w:space="0" w:color="auto"/>
              <w:bottom w:val="nil"/>
            </w:tcBorders>
            <w:shd w:val="clear" w:color="auto" w:fill="000000"/>
          </w:tcPr>
          <w:p w:rsidR="00313E3B" w:rsidRPr="00A50290" w:rsidRDefault="00313E3B" w:rsidP="00313E3B">
            <w:pPr>
              <w:spacing w:before="120" w:after="120" w:line="240" w:lineRule="auto"/>
              <w:rPr>
                <w:rFonts w:ascii="Arial" w:hAnsi="Arial" w:cs="Arial"/>
                <w:b/>
                <w:sz w:val="24"/>
                <w:szCs w:val="24"/>
                <w:lang w:val="en-US"/>
              </w:rPr>
            </w:pPr>
            <w:r w:rsidRPr="00A50290">
              <w:rPr>
                <w:rFonts w:ascii="Arial" w:hAnsi="Arial" w:cs="Arial"/>
                <w:b/>
                <w:sz w:val="24"/>
                <w:szCs w:val="24"/>
                <w:lang w:val="en-US"/>
              </w:rPr>
              <w:t>SYNTAX GUIDE</w:t>
            </w:r>
          </w:p>
        </w:tc>
        <w:tc>
          <w:tcPr>
            <w:tcW w:w="7020" w:type="dxa"/>
            <w:tcBorders>
              <w:top w:val="single" w:sz="4" w:space="0" w:color="auto"/>
              <w:bottom w:val="nil"/>
            </w:tcBorders>
            <w:shd w:val="clear" w:color="auto" w:fill="000000"/>
          </w:tcPr>
          <w:p w:rsidR="00313E3B" w:rsidRPr="00A50290" w:rsidRDefault="00313E3B" w:rsidP="00313E3B">
            <w:pPr>
              <w:spacing w:before="120" w:after="120" w:line="240" w:lineRule="auto"/>
              <w:rPr>
                <w:rFonts w:ascii="Arial" w:hAnsi="Arial" w:cs="Arial"/>
                <w:sz w:val="24"/>
                <w:szCs w:val="24"/>
                <w:lang w:val="en-US"/>
              </w:rPr>
            </w:pPr>
          </w:p>
        </w:tc>
      </w:tr>
      <w:tr w:rsidR="00313E3B" w:rsidRPr="00A50290" w:rsidTr="00A348CB">
        <w:tc>
          <w:tcPr>
            <w:tcW w:w="900" w:type="dxa"/>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adj2</w:t>
            </w:r>
          </w:p>
        </w:tc>
        <w:tc>
          <w:tcPr>
            <w:tcW w:w="8100" w:type="dxa"/>
            <w:gridSpan w:val="3"/>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Adjacent too</w:t>
            </w:r>
          </w:p>
        </w:tc>
      </w:tr>
      <w:tr w:rsidR="00313E3B" w:rsidRPr="00A50290" w:rsidTr="00A348CB">
        <w:tc>
          <w:tcPr>
            <w:tcW w:w="900" w:type="dxa"/>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exp</w:t>
            </w:r>
          </w:p>
        </w:tc>
        <w:tc>
          <w:tcPr>
            <w:tcW w:w="8100" w:type="dxa"/>
            <w:gridSpan w:val="3"/>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Explode a subject heading</w:t>
            </w:r>
          </w:p>
        </w:tc>
      </w:tr>
      <w:tr w:rsidR="00313E3B" w:rsidRPr="00A50290" w:rsidTr="00A348CB">
        <w:tc>
          <w:tcPr>
            <w:tcW w:w="900" w:type="dxa"/>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mp</w:t>
            </w:r>
          </w:p>
        </w:tc>
        <w:tc>
          <w:tcPr>
            <w:tcW w:w="8100" w:type="dxa"/>
            <w:gridSpan w:val="3"/>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Search all fields</w:t>
            </w:r>
          </w:p>
        </w:tc>
      </w:tr>
      <w:tr w:rsidR="00313E3B" w:rsidRPr="00A50290" w:rsidTr="00A348CB">
        <w:tc>
          <w:tcPr>
            <w:tcW w:w="900" w:type="dxa"/>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w:t>
            </w:r>
          </w:p>
        </w:tc>
        <w:tc>
          <w:tcPr>
            <w:tcW w:w="8100" w:type="dxa"/>
            <w:gridSpan w:val="3"/>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 xml:space="preserve">Before a word, indicates that the marked subject heading is a primary topic; </w:t>
            </w:r>
          </w:p>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or, after a word, a truncation symbol (wildcard) to retrieve plurals or varying endings</w:t>
            </w:r>
          </w:p>
        </w:tc>
      </w:tr>
      <w:tr w:rsidR="00313E3B" w:rsidRPr="00A50290" w:rsidTr="00A348CB">
        <w:tc>
          <w:tcPr>
            <w:tcW w:w="900" w:type="dxa"/>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w:t>
            </w:r>
          </w:p>
        </w:tc>
        <w:tc>
          <w:tcPr>
            <w:tcW w:w="8100" w:type="dxa"/>
            <w:gridSpan w:val="3"/>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Wildcard representing variations in exactly one character</w:t>
            </w:r>
          </w:p>
        </w:tc>
      </w:tr>
    </w:tbl>
    <w:p w:rsidR="00313E3B" w:rsidRPr="00A50290" w:rsidRDefault="00313E3B" w:rsidP="00313E3B">
      <w:pPr>
        <w:spacing w:after="0" w:line="240" w:lineRule="auto"/>
        <w:rPr>
          <w:rFonts w:ascii="Arial" w:hAnsi="Arial" w:cs="Arial"/>
          <w:sz w:val="24"/>
          <w:szCs w:val="24"/>
          <w:lang w:val="en-US"/>
        </w:rPr>
      </w:pPr>
    </w:p>
    <w:tbl>
      <w:tblPr>
        <w:tblW w:w="9000" w:type="dxa"/>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2"/>
        <w:gridCol w:w="961"/>
        <w:gridCol w:w="937"/>
        <w:gridCol w:w="5461"/>
        <w:gridCol w:w="982"/>
        <w:gridCol w:w="493"/>
        <w:gridCol w:w="84"/>
      </w:tblGrid>
      <w:tr w:rsidR="00313E3B" w:rsidRPr="00A50290" w:rsidTr="00A348CB">
        <w:trPr>
          <w:tblHeader/>
        </w:trPr>
        <w:tc>
          <w:tcPr>
            <w:tcW w:w="9000" w:type="dxa"/>
            <w:gridSpan w:val="7"/>
            <w:tcBorders>
              <w:top w:val="single" w:sz="4" w:space="0" w:color="auto"/>
              <w:bottom w:val="single" w:sz="4" w:space="0" w:color="auto"/>
            </w:tcBorders>
            <w:shd w:val="clear" w:color="auto" w:fill="000000"/>
          </w:tcPr>
          <w:p w:rsidR="00313E3B" w:rsidRPr="00A50290" w:rsidRDefault="00313E3B" w:rsidP="00313E3B">
            <w:pPr>
              <w:spacing w:before="120" w:after="120" w:line="240" w:lineRule="auto"/>
              <w:rPr>
                <w:rFonts w:ascii="Arial" w:hAnsi="Arial" w:cs="Arial"/>
                <w:sz w:val="24"/>
                <w:szCs w:val="24"/>
                <w:lang w:val="en-US"/>
              </w:rPr>
            </w:pPr>
            <w:r w:rsidRPr="00A50290">
              <w:rPr>
                <w:rFonts w:ascii="Arial" w:hAnsi="Arial" w:cs="Arial"/>
                <w:b/>
                <w:sz w:val="24"/>
                <w:szCs w:val="24"/>
                <w:lang w:val="en-US"/>
              </w:rPr>
              <w:t>Database Strategy</w:t>
            </w:r>
          </w:p>
        </w:tc>
      </w:tr>
      <w:tr w:rsidR="00313E3B" w:rsidRPr="00A50290" w:rsidTr="009953E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A0" w:firstRow="1" w:lastRow="0" w:firstColumn="1" w:lastColumn="0" w:noHBand="0" w:noVBand="0"/>
        </w:tblPrEx>
        <w:trPr>
          <w:gridBefore w:val="1"/>
          <w:gridAfter w:val="1"/>
          <w:wBefore w:w="82" w:type="dxa"/>
          <w:wAfter w:w="84" w:type="dxa"/>
          <w:tblHeader/>
          <w:tblCellSpacing w:w="15" w:type="dxa"/>
        </w:trPr>
        <w:tc>
          <w:tcPr>
            <w:tcW w:w="961" w:type="dxa"/>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Search</w:t>
            </w:r>
          </w:p>
        </w:tc>
        <w:tc>
          <w:tcPr>
            <w:tcW w:w="937" w:type="dxa"/>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Add to builder</w:t>
            </w:r>
          </w:p>
        </w:tc>
        <w:tc>
          <w:tcPr>
            <w:tcW w:w="5461" w:type="dxa"/>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Query</w:t>
            </w:r>
          </w:p>
        </w:tc>
        <w:tc>
          <w:tcPr>
            <w:tcW w:w="982" w:type="dxa"/>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Items found</w:t>
            </w:r>
          </w:p>
        </w:tc>
        <w:tc>
          <w:tcPr>
            <w:tcW w:w="493" w:type="dxa"/>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tcPr>
          <w:p w:rsidR="00313E3B" w:rsidRPr="00A50290" w:rsidRDefault="00313E3B" w:rsidP="00313E3B">
            <w:pPr>
              <w:spacing w:after="0" w:line="240" w:lineRule="auto"/>
              <w:jc w:val="center"/>
              <w:rPr>
                <w:rFonts w:ascii="Arial" w:hAnsi="Arial" w:cs="Arial"/>
                <w:sz w:val="24"/>
                <w:szCs w:val="24"/>
                <w:lang w:val="en-US"/>
              </w:rPr>
            </w:pPr>
          </w:p>
        </w:tc>
      </w:tr>
      <w:tr w:rsidR="00313E3B" w:rsidRPr="00A50290" w:rsidTr="009953E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A0" w:firstRow="1" w:lastRow="0" w:firstColumn="1" w:lastColumn="0" w:noHBand="0" w:noVBand="0"/>
        </w:tblPrEx>
        <w:trPr>
          <w:gridBefore w:val="1"/>
          <w:gridAfter w:val="1"/>
          <w:wBefore w:w="82" w:type="dxa"/>
          <w:wAfter w:w="84" w:type="dxa"/>
          <w:tblCellSpacing w:w="15" w:type="dxa"/>
        </w:trPr>
        <w:tc>
          <w:tcPr>
            <w:tcW w:w="961"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1</w:t>
            </w:r>
          </w:p>
        </w:tc>
        <w:tc>
          <w:tcPr>
            <w:tcW w:w="93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A50290" w:rsidP="00313E3B">
            <w:pPr>
              <w:spacing w:after="0" w:line="240" w:lineRule="auto"/>
              <w:jc w:val="center"/>
              <w:rPr>
                <w:rFonts w:ascii="Arial" w:hAnsi="Arial" w:cs="Arial"/>
                <w:sz w:val="24"/>
                <w:szCs w:val="24"/>
                <w:lang w:val="en-US"/>
              </w:rPr>
            </w:pPr>
            <w:hyperlink r:id="rId10" w:tooltip="Add search to the builder above" w:history="1">
              <w:r w:rsidR="00313E3B" w:rsidRPr="00A50290">
                <w:rPr>
                  <w:rFonts w:ascii="Arial" w:hAnsi="Arial" w:cs="Arial"/>
                  <w:sz w:val="24"/>
                  <w:szCs w:val="24"/>
                  <w:lang w:val="en-US"/>
                </w:rPr>
                <w:t>Add</w:t>
              </w:r>
            </w:hyperlink>
          </w:p>
        </w:tc>
        <w:tc>
          <w:tcPr>
            <w:tcW w:w="5461"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exp biomedical technology assessment/</w:t>
            </w:r>
          </w:p>
        </w:tc>
        <w:tc>
          <w:tcPr>
            <w:tcW w:w="982"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11765</w:t>
            </w:r>
          </w:p>
        </w:tc>
        <w:tc>
          <w:tcPr>
            <w:tcW w:w="493"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lang w:val="en-US"/>
              </w:rPr>
            </w:pPr>
          </w:p>
        </w:tc>
      </w:tr>
      <w:tr w:rsidR="00313E3B" w:rsidRPr="00A50290" w:rsidTr="009953E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A0" w:firstRow="1" w:lastRow="0" w:firstColumn="1" w:lastColumn="0" w:noHBand="0" w:noVBand="0"/>
        </w:tblPrEx>
        <w:trPr>
          <w:gridBefore w:val="1"/>
          <w:gridAfter w:val="1"/>
          <w:wBefore w:w="82" w:type="dxa"/>
          <w:wAfter w:w="84" w:type="dxa"/>
          <w:tblCellSpacing w:w="15" w:type="dxa"/>
        </w:trPr>
        <w:tc>
          <w:tcPr>
            <w:tcW w:w="961"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2</w:t>
            </w:r>
          </w:p>
        </w:tc>
        <w:tc>
          <w:tcPr>
            <w:tcW w:w="93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A50290" w:rsidP="00313E3B">
            <w:pPr>
              <w:spacing w:after="0" w:line="240" w:lineRule="auto"/>
              <w:jc w:val="center"/>
              <w:rPr>
                <w:rFonts w:ascii="Arial" w:hAnsi="Arial" w:cs="Arial"/>
                <w:sz w:val="24"/>
                <w:szCs w:val="24"/>
                <w:lang w:val="en-US"/>
              </w:rPr>
            </w:pPr>
            <w:hyperlink r:id="rId11" w:tooltip="Add search to the builder above" w:history="1">
              <w:r w:rsidR="00313E3B" w:rsidRPr="00A50290">
                <w:rPr>
                  <w:rFonts w:ascii="Arial" w:hAnsi="Arial" w:cs="Arial"/>
                  <w:sz w:val="24"/>
                  <w:szCs w:val="24"/>
                  <w:lang w:val="en-US"/>
                </w:rPr>
                <w:t>Add</w:t>
              </w:r>
            </w:hyperlink>
          </w:p>
        </w:tc>
        <w:tc>
          <w:tcPr>
            <w:tcW w:w="5461"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(technology assessment* or technology overview* or HTA*).mp.</w:t>
            </w:r>
          </w:p>
          <w:p w:rsidR="00313E3B" w:rsidRPr="00A50290" w:rsidRDefault="00313E3B" w:rsidP="00313E3B">
            <w:pPr>
              <w:spacing w:after="0" w:line="240" w:lineRule="auto"/>
              <w:rPr>
                <w:rFonts w:ascii="Arial" w:hAnsi="Arial" w:cs="Arial"/>
                <w:sz w:val="24"/>
                <w:szCs w:val="24"/>
                <w:lang w:val="en-US"/>
              </w:rPr>
            </w:pPr>
          </w:p>
        </w:tc>
        <w:tc>
          <w:tcPr>
            <w:tcW w:w="982"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19368</w:t>
            </w:r>
          </w:p>
        </w:tc>
        <w:tc>
          <w:tcPr>
            <w:tcW w:w="493"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lang w:val="en-US"/>
              </w:rPr>
            </w:pPr>
          </w:p>
        </w:tc>
      </w:tr>
      <w:tr w:rsidR="00313E3B" w:rsidRPr="00A50290" w:rsidTr="009953E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A0" w:firstRow="1" w:lastRow="0" w:firstColumn="1" w:lastColumn="0" w:noHBand="0" w:noVBand="0"/>
        </w:tblPrEx>
        <w:trPr>
          <w:gridBefore w:val="1"/>
          <w:gridAfter w:val="1"/>
          <w:wBefore w:w="82" w:type="dxa"/>
          <w:wAfter w:w="84" w:type="dxa"/>
          <w:tblCellSpacing w:w="15" w:type="dxa"/>
        </w:trPr>
        <w:tc>
          <w:tcPr>
            <w:tcW w:w="961"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3</w:t>
            </w:r>
          </w:p>
        </w:tc>
        <w:tc>
          <w:tcPr>
            <w:tcW w:w="93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A50290" w:rsidP="00313E3B">
            <w:pPr>
              <w:spacing w:after="0" w:line="240" w:lineRule="auto"/>
              <w:jc w:val="center"/>
              <w:rPr>
                <w:rFonts w:ascii="Arial" w:hAnsi="Arial" w:cs="Arial"/>
                <w:sz w:val="24"/>
                <w:szCs w:val="24"/>
                <w:lang w:val="en-US"/>
              </w:rPr>
            </w:pPr>
            <w:hyperlink r:id="rId12" w:tooltip="Add search to the builder above" w:history="1">
              <w:r w:rsidR="00313E3B" w:rsidRPr="00A50290">
                <w:rPr>
                  <w:rFonts w:ascii="Arial" w:hAnsi="Arial" w:cs="Arial"/>
                  <w:sz w:val="24"/>
                  <w:szCs w:val="24"/>
                  <w:lang w:val="en-US"/>
                </w:rPr>
                <w:t>Add</w:t>
              </w:r>
            </w:hyperlink>
          </w:p>
        </w:tc>
        <w:tc>
          <w:tcPr>
            <w:tcW w:w="5461"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 xml:space="preserve">exp budget/  </w:t>
            </w:r>
          </w:p>
        </w:tc>
        <w:tc>
          <w:tcPr>
            <w:tcW w:w="982"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21615</w:t>
            </w:r>
          </w:p>
        </w:tc>
        <w:tc>
          <w:tcPr>
            <w:tcW w:w="493"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lang w:val="en-US"/>
              </w:rPr>
            </w:pPr>
          </w:p>
        </w:tc>
      </w:tr>
      <w:tr w:rsidR="00313E3B" w:rsidRPr="00A50290" w:rsidTr="009953E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A0" w:firstRow="1" w:lastRow="0" w:firstColumn="1" w:lastColumn="0" w:noHBand="0" w:noVBand="0"/>
        </w:tblPrEx>
        <w:trPr>
          <w:gridBefore w:val="1"/>
          <w:gridAfter w:val="1"/>
          <w:wBefore w:w="82" w:type="dxa"/>
          <w:wAfter w:w="84" w:type="dxa"/>
          <w:tblCellSpacing w:w="15" w:type="dxa"/>
        </w:trPr>
        <w:tc>
          <w:tcPr>
            <w:tcW w:w="961"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4</w:t>
            </w:r>
          </w:p>
        </w:tc>
        <w:tc>
          <w:tcPr>
            <w:tcW w:w="93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Add</w:t>
            </w:r>
          </w:p>
        </w:tc>
        <w:tc>
          <w:tcPr>
            <w:tcW w:w="5461"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(cost-ineffective* or costineffective* or (cost adj2 ineffective) or obsolete* or obsolescen* or ineffective* or in-effective* or (little adj2 value) or “low-value” or abandon* or decommission* or de-commission* or delist* or de-list* or disinvest* or dis-invest* or (reduc* adj2 (coverage* or use*)) or suboptimal* or sub-optimal*).mp</w:t>
            </w:r>
          </w:p>
        </w:tc>
        <w:tc>
          <w:tcPr>
            <w:tcW w:w="982"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184566</w:t>
            </w:r>
          </w:p>
        </w:tc>
        <w:tc>
          <w:tcPr>
            <w:tcW w:w="493"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lang w:val="en-US"/>
              </w:rPr>
            </w:pPr>
          </w:p>
        </w:tc>
      </w:tr>
      <w:tr w:rsidR="00313E3B" w:rsidRPr="00A50290" w:rsidTr="009953E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A0" w:firstRow="1" w:lastRow="0" w:firstColumn="1" w:lastColumn="0" w:noHBand="0" w:noVBand="0"/>
        </w:tblPrEx>
        <w:trPr>
          <w:gridBefore w:val="1"/>
          <w:gridAfter w:val="1"/>
          <w:wBefore w:w="82" w:type="dxa"/>
          <w:wAfter w:w="84" w:type="dxa"/>
          <w:tblCellSpacing w:w="15" w:type="dxa"/>
        </w:trPr>
        <w:tc>
          <w:tcPr>
            <w:tcW w:w="961"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5</w:t>
            </w:r>
          </w:p>
        </w:tc>
        <w:tc>
          <w:tcPr>
            <w:tcW w:w="93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Add</w:t>
            </w:r>
          </w:p>
        </w:tc>
        <w:tc>
          <w:tcPr>
            <w:tcW w:w="5461"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(cost-effective* or costeffective* or (cost adj2 effective) or reassess* or re-assess* or reallocat* or re-allocat* or reinvest* or re-invest*).mp</w:t>
            </w:r>
          </w:p>
        </w:tc>
        <w:tc>
          <w:tcPr>
            <w:tcW w:w="982"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205001</w:t>
            </w:r>
          </w:p>
        </w:tc>
        <w:tc>
          <w:tcPr>
            <w:tcW w:w="493"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lang w:val="en-US"/>
              </w:rPr>
            </w:pPr>
          </w:p>
        </w:tc>
      </w:tr>
      <w:tr w:rsidR="00313E3B" w:rsidRPr="00A50290" w:rsidTr="009953E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A0" w:firstRow="1" w:lastRow="0" w:firstColumn="1" w:lastColumn="0" w:noHBand="0" w:noVBand="0"/>
        </w:tblPrEx>
        <w:trPr>
          <w:gridBefore w:val="1"/>
          <w:gridAfter w:val="1"/>
          <w:wBefore w:w="82" w:type="dxa"/>
          <w:wAfter w:w="84" w:type="dxa"/>
          <w:tblCellSpacing w:w="15" w:type="dxa"/>
        </w:trPr>
        <w:tc>
          <w:tcPr>
            <w:tcW w:w="961"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6</w:t>
            </w:r>
          </w:p>
        </w:tc>
        <w:tc>
          <w:tcPr>
            <w:tcW w:w="93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Add</w:t>
            </w:r>
          </w:p>
        </w:tc>
        <w:tc>
          <w:tcPr>
            <w:tcW w:w="5461"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1 or 2</w:t>
            </w:r>
          </w:p>
        </w:tc>
        <w:tc>
          <w:tcPr>
            <w:tcW w:w="982"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19368</w:t>
            </w:r>
          </w:p>
        </w:tc>
        <w:tc>
          <w:tcPr>
            <w:tcW w:w="493"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lang w:val="en-US"/>
              </w:rPr>
            </w:pPr>
          </w:p>
        </w:tc>
      </w:tr>
      <w:tr w:rsidR="00313E3B" w:rsidRPr="00A50290" w:rsidTr="009953E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A0" w:firstRow="1" w:lastRow="0" w:firstColumn="1" w:lastColumn="0" w:noHBand="0" w:noVBand="0"/>
        </w:tblPrEx>
        <w:trPr>
          <w:gridBefore w:val="1"/>
          <w:gridAfter w:val="1"/>
          <w:wBefore w:w="82" w:type="dxa"/>
          <w:wAfter w:w="84" w:type="dxa"/>
          <w:tblCellSpacing w:w="15" w:type="dxa"/>
        </w:trPr>
        <w:tc>
          <w:tcPr>
            <w:tcW w:w="961"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lastRenderedPageBreak/>
              <w:t>7</w:t>
            </w:r>
          </w:p>
        </w:tc>
        <w:tc>
          <w:tcPr>
            <w:tcW w:w="93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Add</w:t>
            </w:r>
          </w:p>
        </w:tc>
        <w:tc>
          <w:tcPr>
            <w:tcW w:w="5461"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3 or 4 or 5</w:t>
            </w:r>
          </w:p>
        </w:tc>
        <w:tc>
          <w:tcPr>
            <w:tcW w:w="982"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404986</w:t>
            </w:r>
          </w:p>
        </w:tc>
        <w:tc>
          <w:tcPr>
            <w:tcW w:w="493"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lang w:val="en-US"/>
              </w:rPr>
            </w:pPr>
          </w:p>
        </w:tc>
      </w:tr>
      <w:tr w:rsidR="00313E3B" w:rsidRPr="00A50290" w:rsidTr="009953E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A0" w:firstRow="1" w:lastRow="0" w:firstColumn="1" w:lastColumn="0" w:noHBand="0" w:noVBand="0"/>
        </w:tblPrEx>
        <w:trPr>
          <w:gridBefore w:val="1"/>
          <w:gridAfter w:val="1"/>
          <w:wBefore w:w="82" w:type="dxa"/>
          <w:wAfter w:w="84" w:type="dxa"/>
          <w:tblCellSpacing w:w="15" w:type="dxa"/>
        </w:trPr>
        <w:tc>
          <w:tcPr>
            <w:tcW w:w="961"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8</w:t>
            </w:r>
          </w:p>
        </w:tc>
        <w:tc>
          <w:tcPr>
            <w:tcW w:w="93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Add</w:t>
            </w:r>
          </w:p>
        </w:tc>
        <w:tc>
          <w:tcPr>
            <w:tcW w:w="5461"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6 and 7</w:t>
            </w:r>
          </w:p>
        </w:tc>
        <w:tc>
          <w:tcPr>
            <w:tcW w:w="982"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2857</w:t>
            </w:r>
          </w:p>
        </w:tc>
        <w:tc>
          <w:tcPr>
            <w:tcW w:w="493"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lang w:val="en-US"/>
              </w:rPr>
            </w:pPr>
          </w:p>
        </w:tc>
      </w:tr>
      <w:tr w:rsidR="00313E3B" w:rsidRPr="00A50290" w:rsidTr="009953E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A0" w:firstRow="1" w:lastRow="0" w:firstColumn="1" w:lastColumn="0" w:noHBand="0" w:noVBand="0"/>
        </w:tblPrEx>
        <w:trPr>
          <w:gridBefore w:val="1"/>
          <w:gridAfter w:val="1"/>
          <w:wBefore w:w="82" w:type="dxa"/>
          <w:wAfter w:w="84" w:type="dxa"/>
          <w:tblCellSpacing w:w="15" w:type="dxa"/>
        </w:trPr>
        <w:tc>
          <w:tcPr>
            <w:tcW w:w="961"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9</w:t>
            </w:r>
          </w:p>
        </w:tc>
        <w:tc>
          <w:tcPr>
            <w:tcW w:w="93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Add</w:t>
            </w:r>
          </w:p>
        </w:tc>
        <w:tc>
          <w:tcPr>
            <w:tcW w:w="5461"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Limit 8 to (English language and  yr =”2000-Current”</w:t>
            </w:r>
          </w:p>
        </w:tc>
        <w:tc>
          <w:tcPr>
            <w:tcW w:w="982"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2384</w:t>
            </w:r>
          </w:p>
        </w:tc>
        <w:tc>
          <w:tcPr>
            <w:tcW w:w="493"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lang w:val="en-US"/>
              </w:rPr>
            </w:pPr>
          </w:p>
        </w:tc>
      </w:tr>
      <w:tr w:rsidR="00313E3B" w:rsidRPr="00A50290" w:rsidTr="009953E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A0" w:firstRow="1" w:lastRow="0" w:firstColumn="1" w:lastColumn="0" w:noHBand="0" w:noVBand="0"/>
        </w:tblPrEx>
        <w:trPr>
          <w:gridBefore w:val="1"/>
          <w:gridAfter w:val="1"/>
          <w:wBefore w:w="82" w:type="dxa"/>
          <w:wAfter w:w="84" w:type="dxa"/>
          <w:tblCellSpacing w:w="15" w:type="dxa"/>
        </w:trPr>
        <w:tc>
          <w:tcPr>
            <w:tcW w:w="961"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10</w:t>
            </w:r>
          </w:p>
        </w:tc>
        <w:tc>
          <w:tcPr>
            <w:tcW w:w="93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Add</w:t>
            </w:r>
          </w:p>
        </w:tc>
        <w:tc>
          <w:tcPr>
            <w:tcW w:w="5461"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Remove duplicates from 9</w:t>
            </w:r>
          </w:p>
        </w:tc>
        <w:tc>
          <w:tcPr>
            <w:tcW w:w="982"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2343</w:t>
            </w:r>
          </w:p>
        </w:tc>
        <w:tc>
          <w:tcPr>
            <w:tcW w:w="493"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lang w:val="en-US"/>
              </w:rPr>
            </w:pPr>
          </w:p>
        </w:tc>
      </w:tr>
    </w:tbl>
    <w:p w:rsidR="00313E3B" w:rsidRPr="00A50290" w:rsidRDefault="00313E3B" w:rsidP="00313E3B">
      <w:pPr>
        <w:spacing w:after="0" w:line="240" w:lineRule="auto"/>
        <w:rPr>
          <w:rFonts w:ascii="Arial" w:hAnsi="Arial" w:cs="Arial"/>
          <w:sz w:val="24"/>
          <w:szCs w:val="24"/>
          <w:lang w:val="en-US"/>
        </w:rPr>
      </w:pPr>
    </w:p>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br w:type="page"/>
      </w:r>
    </w:p>
    <w:tbl>
      <w:tblPr>
        <w:tblW w:w="9000" w:type="dxa"/>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0"/>
        <w:gridCol w:w="720"/>
        <w:gridCol w:w="360"/>
        <w:gridCol w:w="7020"/>
      </w:tblGrid>
      <w:tr w:rsidR="00313E3B" w:rsidRPr="00A50290" w:rsidTr="00A348CB">
        <w:tc>
          <w:tcPr>
            <w:tcW w:w="1620" w:type="dxa"/>
            <w:gridSpan w:val="2"/>
            <w:tcBorders>
              <w:top w:val="single" w:sz="4" w:space="0" w:color="auto"/>
              <w:bottom w:val="nil"/>
            </w:tcBorders>
            <w:shd w:val="solid" w:color="auto" w:fill="000000"/>
          </w:tcPr>
          <w:p w:rsidR="00313E3B" w:rsidRPr="00A50290" w:rsidRDefault="00313E3B" w:rsidP="00313E3B">
            <w:pPr>
              <w:spacing w:before="120" w:after="120" w:line="240" w:lineRule="auto"/>
              <w:rPr>
                <w:rFonts w:ascii="Arial" w:hAnsi="Arial" w:cs="Arial"/>
                <w:b/>
                <w:sz w:val="24"/>
                <w:szCs w:val="24"/>
                <w:lang w:val="en-US"/>
              </w:rPr>
            </w:pPr>
            <w:r w:rsidRPr="00A50290">
              <w:rPr>
                <w:rFonts w:ascii="Arial" w:hAnsi="Arial" w:cs="Arial"/>
                <w:b/>
                <w:sz w:val="24"/>
                <w:szCs w:val="24"/>
                <w:lang w:val="en-US"/>
              </w:rPr>
              <w:lastRenderedPageBreak/>
              <w:t>OVERVIEW</w:t>
            </w:r>
          </w:p>
        </w:tc>
        <w:tc>
          <w:tcPr>
            <w:tcW w:w="7380" w:type="dxa"/>
            <w:gridSpan w:val="2"/>
            <w:tcBorders>
              <w:top w:val="single" w:sz="4" w:space="0" w:color="auto"/>
              <w:bottom w:val="nil"/>
            </w:tcBorders>
            <w:shd w:val="solid" w:color="auto" w:fill="000000"/>
          </w:tcPr>
          <w:p w:rsidR="00313E3B" w:rsidRPr="00A50290" w:rsidRDefault="00313E3B" w:rsidP="00313E3B">
            <w:pPr>
              <w:spacing w:before="120" w:after="120" w:line="240" w:lineRule="auto"/>
              <w:rPr>
                <w:rFonts w:ascii="Arial" w:hAnsi="Arial" w:cs="Arial"/>
                <w:b/>
                <w:sz w:val="24"/>
                <w:szCs w:val="24"/>
                <w:lang w:val="en-US"/>
              </w:rPr>
            </w:pPr>
          </w:p>
        </w:tc>
      </w:tr>
      <w:tr w:rsidR="00313E3B" w:rsidRPr="00A50290" w:rsidTr="00A348CB">
        <w:tc>
          <w:tcPr>
            <w:tcW w:w="1620" w:type="dxa"/>
            <w:gridSpan w:val="2"/>
            <w:tcBorders>
              <w:top w:val="nil"/>
            </w:tcBorders>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Interface:</w:t>
            </w:r>
          </w:p>
        </w:tc>
        <w:tc>
          <w:tcPr>
            <w:tcW w:w="7380" w:type="dxa"/>
            <w:gridSpan w:val="2"/>
            <w:tcBorders>
              <w:top w:val="nil"/>
            </w:tcBorders>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NLM PubMed</w:t>
            </w:r>
          </w:p>
        </w:tc>
      </w:tr>
      <w:tr w:rsidR="00313E3B" w:rsidRPr="00A50290" w:rsidTr="00A348CB">
        <w:tc>
          <w:tcPr>
            <w:tcW w:w="1620" w:type="dxa"/>
            <w:gridSpan w:val="2"/>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Databases:</w:t>
            </w:r>
          </w:p>
        </w:tc>
        <w:tc>
          <w:tcPr>
            <w:tcW w:w="7380" w:type="dxa"/>
            <w:gridSpan w:val="2"/>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PubMed</w:t>
            </w:r>
          </w:p>
        </w:tc>
      </w:tr>
      <w:tr w:rsidR="00313E3B" w:rsidRPr="00A50290" w:rsidTr="00A348CB">
        <w:tc>
          <w:tcPr>
            <w:tcW w:w="1620" w:type="dxa"/>
            <w:gridSpan w:val="2"/>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Date of Search:</w:t>
            </w:r>
          </w:p>
        </w:tc>
        <w:tc>
          <w:tcPr>
            <w:tcW w:w="7380" w:type="dxa"/>
            <w:gridSpan w:val="2"/>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Nov 14, 2015</w:t>
            </w:r>
          </w:p>
        </w:tc>
      </w:tr>
      <w:tr w:rsidR="00313E3B" w:rsidRPr="00A50290" w:rsidTr="00A348CB">
        <w:tc>
          <w:tcPr>
            <w:tcW w:w="1620" w:type="dxa"/>
            <w:gridSpan w:val="2"/>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Study Types:</w:t>
            </w:r>
          </w:p>
        </w:tc>
        <w:tc>
          <w:tcPr>
            <w:tcW w:w="7380" w:type="dxa"/>
            <w:gridSpan w:val="2"/>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 xml:space="preserve">No methodologic filters for study types were included </w:t>
            </w:r>
          </w:p>
        </w:tc>
      </w:tr>
      <w:tr w:rsidR="00313E3B" w:rsidRPr="00A50290" w:rsidTr="00A348CB">
        <w:tc>
          <w:tcPr>
            <w:tcW w:w="1620" w:type="dxa"/>
            <w:gridSpan w:val="2"/>
            <w:tcBorders>
              <w:bottom w:val="single" w:sz="4" w:space="0" w:color="auto"/>
            </w:tcBorders>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Limits:</w:t>
            </w:r>
          </w:p>
        </w:tc>
        <w:tc>
          <w:tcPr>
            <w:tcW w:w="7380" w:type="dxa"/>
            <w:gridSpan w:val="2"/>
            <w:tcBorders>
              <w:bottom w:val="single" w:sz="4" w:space="0" w:color="auto"/>
            </w:tcBorders>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Publication date from 2000/01/01; English</w:t>
            </w:r>
          </w:p>
        </w:tc>
      </w:tr>
      <w:tr w:rsidR="00313E3B" w:rsidRPr="00A50290" w:rsidTr="00A348CB">
        <w:tc>
          <w:tcPr>
            <w:tcW w:w="1980" w:type="dxa"/>
            <w:gridSpan w:val="3"/>
            <w:tcBorders>
              <w:top w:val="single" w:sz="4" w:space="0" w:color="auto"/>
              <w:bottom w:val="nil"/>
            </w:tcBorders>
            <w:shd w:val="clear" w:color="auto" w:fill="000000"/>
          </w:tcPr>
          <w:p w:rsidR="00313E3B" w:rsidRPr="00A50290" w:rsidRDefault="00313E3B" w:rsidP="00313E3B">
            <w:pPr>
              <w:spacing w:before="120" w:after="120" w:line="240" w:lineRule="auto"/>
              <w:rPr>
                <w:rFonts w:ascii="Arial" w:hAnsi="Arial" w:cs="Arial"/>
                <w:b/>
                <w:sz w:val="24"/>
                <w:szCs w:val="24"/>
                <w:lang w:val="en-US"/>
              </w:rPr>
            </w:pPr>
            <w:r w:rsidRPr="00A50290">
              <w:rPr>
                <w:rFonts w:ascii="Arial" w:hAnsi="Arial" w:cs="Arial"/>
                <w:b/>
                <w:sz w:val="24"/>
                <w:szCs w:val="24"/>
                <w:lang w:val="en-US"/>
              </w:rPr>
              <w:t>SYNTAX GUIDE</w:t>
            </w:r>
          </w:p>
        </w:tc>
        <w:tc>
          <w:tcPr>
            <w:tcW w:w="7020" w:type="dxa"/>
            <w:tcBorders>
              <w:top w:val="single" w:sz="4" w:space="0" w:color="auto"/>
              <w:bottom w:val="nil"/>
            </w:tcBorders>
            <w:shd w:val="clear" w:color="auto" w:fill="000000"/>
          </w:tcPr>
          <w:p w:rsidR="00313E3B" w:rsidRPr="00A50290" w:rsidRDefault="00313E3B" w:rsidP="00313E3B">
            <w:pPr>
              <w:spacing w:before="120" w:after="120" w:line="240" w:lineRule="auto"/>
              <w:rPr>
                <w:rFonts w:ascii="Arial" w:hAnsi="Arial" w:cs="Arial"/>
                <w:sz w:val="24"/>
                <w:szCs w:val="24"/>
                <w:lang w:val="en-US"/>
              </w:rPr>
            </w:pPr>
          </w:p>
        </w:tc>
      </w:tr>
      <w:tr w:rsidR="00313E3B" w:rsidRPr="00A50290" w:rsidTr="00A348CB">
        <w:tc>
          <w:tcPr>
            <w:tcW w:w="900" w:type="dxa"/>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MeSH</w:t>
            </w:r>
          </w:p>
        </w:tc>
        <w:tc>
          <w:tcPr>
            <w:tcW w:w="8100" w:type="dxa"/>
            <w:gridSpan w:val="3"/>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Medical Subject Heading</w:t>
            </w:r>
          </w:p>
        </w:tc>
      </w:tr>
      <w:tr w:rsidR="00313E3B" w:rsidRPr="00A50290" w:rsidTr="00A348CB">
        <w:tc>
          <w:tcPr>
            <w:tcW w:w="900" w:type="dxa"/>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w:t>
            </w:r>
          </w:p>
        </w:tc>
        <w:tc>
          <w:tcPr>
            <w:tcW w:w="8100" w:type="dxa"/>
            <w:gridSpan w:val="3"/>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 xml:space="preserve">Before a word, indicates that the marked subject heading is a primary topic; </w:t>
            </w:r>
          </w:p>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or, after a word, a truncation symbol (wildcard) to retrieve plurals or varying endings</w:t>
            </w:r>
          </w:p>
        </w:tc>
      </w:tr>
    </w:tbl>
    <w:p w:rsidR="00313E3B" w:rsidRPr="00A50290" w:rsidRDefault="00313E3B" w:rsidP="00313E3B">
      <w:pPr>
        <w:spacing w:after="0" w:line="240" w:lineRule="auto"/>
        <w:rPr>
          <w:rFonts w:ascii="Arial" w:hAnsi="Arial" w:cs="Arial"/>
          <w:sz w:val="24"/>
          <w:szCs w:val="24"/>
          <w:lang w:val="en-US"/>
        </w:rPr>
      </w:pPr>
    </w:p>
    <w:tbl>
      <w:tblPr>
        <w:tblW w:w="9045"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87"/>
        <w:gridCol w:w="103"/>
        <w:gridCol w:w="745"/>
        <w:gridCol w:w="155"/>
        <w:gridCol w:w="5419"/>
        <w:gridCol w:w="1212"/>
        <w:gridCol w:w="524"/>
      </w:tblGrid>
      <w:tr w:rsidR="00313E3B" w:rsidRPr="00A50290" w:rsidTr="009953E1">
        <w:trPr>
          <w:tblHeader/>
        </w:trPr>
        <w:tc>
          <w:tcPr>
            <w:tcW w:w="9045" w:type="dxa"/>
            <w:gridSpan w:val="7"/>
            <w:tcBorders>
              <w:top w:val="single" w:sz="4" w:space="0" w:color="auto"/>
              <w:bottom w:val="single" w:sz="4" w:space="0" w:color="auto"/>
            </w:tcBorders>
            <w:shd w:val="clear" w:color="auto" w:fill="000000"/>
          </w:tcPr>
          <w:p w:rsidR="00313E3B" w:rsidRPr="00A50290" w:rsidRDefault="00313E3B" w:rsidP="00313E3B">
            <w:pPr>
              <w:spacing w:before="120" w:after="120" w:line="240" w:lineRule="auto"/>
              <w:rPr>
                <w:rFonts w:ascii="Arial" w:hAnsi="Arial" w:cs="Arial"/>
                <w:sz w:val="24"/>
                <w:szCs w:val="24"/>
                <w:lang w:val="en-US"/>
              </w:rPr>
            </w:pPr>
            <w:r w:rsidRPr="00A50290">
              <w:rPr>
                <w:rFonts w:ascii="Arial" w:hAnsi="Arial" w:cs="Arial"/>
                <w:b/>
                <w:sz w:val="24"/>
                <w:szCs w:val="24"/>
                <w:lang w:val="en-US"/>
              </w:rPr>
              <w:t>Database Strategy</w:t>
            </w:r>
          </w:p>
        </w:tc>
      </w:tr>
      <w:tr w:rsidR="00313E3B" w:rsidRPr="00A50290" w:rsidTr="009953E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A0" w:firstRow="1" w:lastRow="0" w:firstColumn="1" w:lastColumn="0" w:noHBand="0" w:noVBand="0"/>
        </w:tblPrEx>
        <w:trPr>
          <w:gridAfter w:val="1"/>
          <w:wAfter w:w="524" w:type="dxa"/>
          <w:tblCellSpacing w:w="15" w:type="dxa"/>
        </w:trPr>
        <w:tc>
          <w:tcPr>
            <w:tcW w:w="990" w:type="dxa"/>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Search</w:t>
            </w:r>
          </w:p>
        </w:tc>
        <w:tc>
          <w:tcPr>
            <w:tcW w:w="900" w:type="dxa"/>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Add to builder</w:t>
            </w:r>
          </w:p>
        </w:tc>
        <w:tc>
          <w:tcPr>
            <w:tcW w:w="5419"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Query</w:t>
            </w:r>
          </w:p>
        </w:tc>
        <w:tc>
          <w:tcPr>
            <w:tcW w:w="1212"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Items found</w:t>
            </w:r>
          </w:p>
        </w:tc>
      </w:tr>
      <w:tr w:rsidR="00313E3B" w:rsidRPr="00A50290" w:rsidTr="009953E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A0" w:firstRow="1" w:lastRow="0" w:firstColumn="1" w:lastColumn="0" w:noHBand="0" w:noVBand="0"/>
        </w:tblPrEx>
        <w:trPr>
          <w:gridAfter w:val="1"/>
          <w:wAfter w:w="524" w:type="dxa"/>
          <w:tblCellSpacing w:w="15" w:type="dxa"/>
        </w:trPr>
        <w:tc>
          <w:tcPr>
            <w:tcW w:w="88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u w:val="single"/>
                <w:lang w:val="en-US"/>
              </w:rPr>
            </w:pPr>
            <w:r w:rsidRPr="00A50290">
              <w:rPr>
                <w:rFonts w:ascii="Arial" w:hAnsi="Arial" w:cs="Arial"/>
                <w:sz w:val="24"/>
                <w:szCs w:val="24"/>
                <w:u w:val="single"/>
                <w:lang w:val="en-US"/>
              </w:rPr>
              <w:t>#1</w:t>
            </w:r>
          </w:p>
        </w:tc>
        <w:tc>
          <w:tcPr>
            <w:tcW w:w="848" w:type="dxa"/>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u w:val="single"/>
                <w:lang w:val="en-US"/>
              </w:rPr>
            </w:pPr>
            <w:r w:rsidRPr="00A50290">
              <w:rPr>
                <w:rFonts w:ascii="Arial" w:hAnsi="Arial" w:cs="Arial"/>
                <w:sz w:val="24"/>
                <w:szCs w:val="24"/>
                <w:u w:val="single"/>
                <w:lang w:val="en-US"/>
              </w:rPr>
              <w:t>Add</w:t>
            </w:r>
          </w:p>
        </w:tc>
        <w:tc>
          <w:tcPr>
            <w:tcW w:w="5574" w:type="dxa"/>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Search biomedical technology assessment[MeSH Terms]</w:t>
            </w:r>
          </w:p>
        </w:tc>
        <w:tc>
          <w:tcPr>
            <w:tcW w:w="1212"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lang w:val="en-US"/>
              </w:rPr>
            </w:pPr>
            <w:r w:rsidRPr="00A50290">
              <w:rPr>
                <w:rFonts w:ascii="Arial" w:hAnsi="Arial" w:cs="Arial"/>
                <w:sz w:val="24"/>
                <w:szCs w:val="24"/>
                <w:lang w:val="en-US"/>
              </w:rPr>
              <w:t>9463</w:t>
            </w:r>
          </w:p>
        </w:tc>
      </w:tr>
      <w:tr w:rsidR="00313E3B" w:rsidRPr="00A50290" w:rsidTr="009953E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A0" w:firstRow="1" w:lastRow="0" w:firstColumn="1" w:lastColumn="0" w:noHBand="0" w:noVBand="0"/>
        </w:tblPrEx>
        <w:trPr>
          <w:gridAfter w:val="1"/>
          <w:wAfter w:w="524" w:type="dxa"/>
          <w:tblCellSpacing w:w="15" w:type="dxa"/>
        </w:trPr>
        <w:tc>
          <w:tcPr>
            <w:tcW w:w="88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u w:val="single"/>
                <w:lang w:val="en-US"/>
              </w:rPr>
            </w:pPr>
            <w:r w:rsidRPr="00A50290">
              <w:rPr>
                <w:rFonts w:ascii="Arial" w:hAnsi="Arial" w:cs="Arial"/>
                <w:sz w:val="24"/>
                <w:szCs w:val="24"/>
                <w:u w:val="single"/>
                <w:lang w:val="en-US"/>
              </w:rPr>
              <w:t>#2</w:t>
            </w:r>
          </w:p>
        </w:tc>
        <w:tc>
          <w:tcPr>
            <w:tcW w:w="848" w:type="dxa"/>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u w:val="single"/>
                <w:lang w:val="en-US"/>
              </w:rPr>
            </w:pPr>
            <w:r w:rsidRPr="00A50290">
              <w:rPr>
                <w:rFonts w:ascii="Arial" w:hAnsi="Arial" w:cs="Arial"/>
                <w:sz w:val="24"/>
                <w:szCs w:val="24"/>
                <w:u w:val="single"/>
                <w:lang w:val="en-US"/>
              </w:rPr>
              <w:t>Add</w:t>
            </w:r>
          </w:p>
        </w:tc>
        <w:tc>
          <w:tcPr>
            <w:tcW w:w="5574" w:type="dxa"/>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Search ((technology assessment* [Title/Abstract]) OR technology overview* [Title/Abstract]) OR HTA* [Title/Abstract]</w:t>
            </w:r>
          </w:p>
        </w:tc>
        <w:tc>
          <w:tcPr>
            <w:tcW w:w="1212"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lang w:val="en-US"/>
              </w:rPr>
            </w:pPr>
            <w:r w:rsidRPr="00A50290">
              <w:rPr>
                <w:rFonts w:ascii="Arial" w:hAnsi="Arial" w:cs="Arial"/>
                <w:sz w:val="24"/>
                <w:szCs w:val="24"/>
                <w:lang w:val="en-US"/>
              </w:rPr>
              <w:t>6243</w:t>
            </w:r>
          </w:p>
        </w:tc>
      </w:tr>
      <w:tr w:rsidR="00313E3B" w:rsidRPr="00A50290" w:rsidTr="009953E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A0" w:firstRow="1" w:lastRow="0" w:firstColumn="1" w:lastColumn="0" w:noHBand="0" w:noVBand="0"/>
        </w:tblPrEx>
        <w:trPr>
          <w:gridAfter w:val="1"/>
          <w:wAfter w:w="524" w:type="dxa"/>
          <w:tblCellSpacing w:w="15" w:type="dxa"/>
        </w:trPr>
        <w:tc>
          <w:tcPr>
            <w:tcW w:w="88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u w:val="single"/>
                <w:lang w:val="en-US"/>
              </w:rPr>
            </w:pPr>
            <w:r w:rsidRPr="00A50290">
              <w:rPr>
                <w:rFonts w:ascii="Arial" w:hAnsi="Arial" w:cs="Arial"/>
                <w:sz w:val="24"/>
                <w:szCs w:val="24"/>
                <w:u w:val="single"/>
                <w:lang w:val="en-US"/>
              </w:rPr>
              <w:t>#3</w:t>
            </w:r>
          </w:p>
        </w:tc>
        <w:tc>
          <w:tcPr>
            <w:tcW w:w="848" w:type="dxa"/>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u w:val="single"/>
                <w:lang w:val="en-US"/>
              </w:rPr>
            </w:pPr>
            <w:r w:rsidRPr="00A50290">
              <w:rPr>
                <w:rFonts w:ascii="Arial" w:hAnsi="Arial" w:cs="Arial"/>
                <w:sz w:val="24"/>
                <w:szCs w:val="24"/>
                <w:u w:val="single"/>
                <w:lang w:val="en-US"/>
              </w:rPr>
              <w:t>Add</w:t>
            </w:r>
          </w:p>
        </w:tc>
        <w:tc>
          <w:tcPr>
            <w:tcW w:w="5574" w:type="dxa"/>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 xml:space="preserve">Search budgets [MeSH Terms] </w:t>
            </w:r>
          </w:p>
        </w:tc>
        <w:tc>
          <w:tcPr>
            <w:tcW w:w="1212"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lang w:val="en-US"/>
              </w:rPr>
            </w:pPr>
            <w:r w:rsidRPr="00A50290">
              <w:rPr>
                <w:rFonts w:ascii="Arial" w:hAnsi="Arial" w:cs="Arial"/>
                <w:sz w:val="24"/>
                <w:szCs w:val="24"/>
                <w:lang w:val="en-US"/>
              </w:rPr>
              <w:t>12449</w:t>
            </w:r>
          </w:p>
        </w:tc>
      </w:tr>
      <w:tr w:rsidR="00313E3B" w:rsidRPr="00A50290" w:rsidTr="009953E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A0" w:firstRow="1" w:lastRow="0" w:firstColumn="1" w:lastColumn="0" w:noHBand="0" w:noVBand="0"/>
        </w:tblPrEx>
        <w:trPr>
          <w:gridAfter w:val="1"/>
          <w:wAfter w:w="524" w:type="dxa"/>
          <w:tblCellSpacing w:w="15" w:type="dxa"/>
        </w:trPr>
        <w:tc>
          <w:tcPr>
            <w:tcW w:w="88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u w:val="single"/>
                <w:lang w:val="en-US"/>
              </w:rPr>
            </w:pPr>
            <w:r w:rsidRPr="00A50290">
              <w:rPr>
                <w:rFonts w:ascii="Arial" w:hAnsi="Arial" w:cs="Arial"/>
                <w:sz w:val="24"/>
                <w:szCs w:val="24"/>
                <w:u w:val="single"/>
                <w:lang w:val="en-US"/>
              </w:rPr>
              <w:t>#4</w:t>
            </w:r>
          </w:p>
        </w:tc>
        <w:tc>
          <w:tcPr>
            <w:tcW w:w="848" w:type="dxa"/>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u w:val="single"/>
                <w:lang w:val="en-US"/>
              </w:rPr>
            </w:pPr>
            <w:r w:rsidRPr="00A50290">
              <w:rPr>
                <w:rFonts w:ascii="Arial" w:hAnsi="Arial" w:cs="Arial"/>
                <w:sz w:val="24"/>
                <w:szCs w:val="24"/>
                <w:u w:val="single"/>
                <w:lang w:val="en-US"/>
              </w:rPr>
              <w:t>Add</w:t>
            </w:r>
          </w:p>
        </w:tc>
        <w:tc>
          <w:tcPr>
            <w:tcW w:w="5574" w:type="dxa"/>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Search (((((((((((((((((((cost-ineffective*) OR costineffective*) OR  “cost ineffective”) OR obsolete*)  OR obsolescen*)  OR ineffective*)  OR in-effective*) OR “little value”) OR “low-value”) OR abandon*)  OR decommission*) OR de-commission*) OR delist*)  OR de-list*)  OR disinvest*) OR dis-invest*) OR “reduc*) coverage*”) OR “reduc* use*”) OR suboptimal*) OR sub-optimal*</w:t>
            </w:r>
          </w:p>
        </w:tc>
        <w:tc>
          <w:tcPr>
            <w:tcW w:w="1212"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lang w:val="en-US"/>
              </w:rPr>
            </w:pPr>
            <w:r w:rsidRPr="00A50290">
              <w:rPr>
                <w:rFonts w:ascii="Arial" w:hAnsi="Arial" w:cs="Arial"/>
                <w:sz w:val="24"/>
                <w:szCs w:val="24"/>
                <w:lang w:val="en-US"/>
              </w:rPr>
              <w:t>2676069</w:t>
            </w:r>
          </w:p>
        </w:tc>
      </w:tr>
      <w:tr w:rsidR="00313E3B" w:rsidRPr="00A50290" w:rsidTr="009953E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A0" w:firstRow="1" w:lastRow="0" w:firstColumn="1" w:lastColumn="0" w:noHBand="0" w:noVBand="0"/>
        </w:tblPrEx>
        <w:trPr>
          <w:gridAfter w:val="1"/>
          <w:wAfter w:w="524" w:type="dxa"/>
          <w:tblCellSpacing w:w="15" w:type="dxa"/>
        </w:trPr>
        <w:tc>
          <w:tcPr>
            <w:tcW w:w="88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u w:val="single"/>
                <w:lang w:val="en-US"/>
              </w:rPr>
            </w:pPr>
            <w:r w:rsidRPr="00A50290">
              <w:rPr>
                <w:rFonts w:ascii="Arial" w:hAnsi="Arial" w:cs="Arial"/>
                <w:sz w:val="24"/>
                <w:szCs w:val="24"/>
                <w:u w:val="single"/>
                <w:lang w:val="en-US"/>
              </w:rPr>
              <w:t>#5</w:t>
            </w:r>
          </w:p>
        </w:tc>
        <w:tc>
          <w:tcPr>
            <w:tcW w:w="848" w:type="dxa"/>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u w:val="single"/>
                <w:lang w:val="en-US"/>
              </w:rPr>
            </w:pPr>
            <w:r w:rsidRPr="00A50290">
              <w:rPr>
                <w:rFonts w:ascii="Arial" w:hAnsi="Arial" w:cs="Arial"/>
                <w:sz w:val="24"/>
                <w:szCs w:val="24"/>
                <w:u w:val="single"/>
                <w:lang w:val="en-US"/>
              </w:rPr>
              <w:t>Add</w:t>
            </w:r>
          </w:p>
        </w:tc>
        <w:tc>
          <w:tcPr>
            <w:tcW w:w="5574" w:type="dxa"/>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Search ((((((((((cost-effective*) OR costeffective*)  OR “cost effective”) OR reassess*) OR re-assess*) OR reallocate*) OR re-allocate*) OR reallocation*) OR re-allocation*) OR reinvest*) OR re-invest*</w:t>
            </w:r>
          </w:p>
        </w:tc>
        <w:tc>
          <w:tcPr>
            <w:tcW w:w="1212"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lang w:val="en-US"/>
              </w:rPr>
            </w:pPr>
            <w:r w:rsidRPr="00A50290">
              <w:rPr>
                <w:rFonts w:ascii="Arial" w:hAnsi="Arial" w:cs="Arial"/>
                <w:sz w:val="24"/>
                <w:szCs w:val="24"/>
                <w:lang w:val="en-US"/>
              </w:rPr>
              <w:t>116019</w:t>
            </w:r>
          </w:p>
        </w:tc>
      </w:tr>
      <w:tr w:rsidR="00313E3B" w:rsidRPr="00A50290" w:rsidTr="009953E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A0" w:firstRow="1" w:lastRow="0" w:firstColumn="1" w:lastColumn="0" w:noHBand="0" w:noVBand="0"/>
        </w:tblPrEx>
        <w:trPr>
          <w:gridAfter w:val="1"/>
          <w:wAfter w:w="524" w:type="dxa"/>
          <w:tblCellSpacing w:w="15" w:type="dxa"/>
        </w:trPr>
        <w:tc>
          <w:tcPr>
            <w:tcW w:w="88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u w:val="single"/>
                <w:lang w:val="en-US"/>
              </w:rPr>
            </w:pPr>
            <w:r w:rsidRPr="00A50290">
              <w:rPr>
                <w:rFonts w:ascii="Arial" w:hAnsi="Arial" w:cs="Arial"/>
                <w:sz w:val="24"/>
                <w:szCs w:val="24"/>
                <w:u w:val="single"/>
                <w:lang w:val="en-US"/>
              </w:rPr>
              <w:t>#6</w:t>
            </w:r>
          </w:p>
        </w:tc>
        <w:tc>
          <w:tcPr>
            <w:tcW w:w="848" w:type="dxa"/>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u w:val="single"/>
                <w:lang w:val="en-US"/>
              </w:rPr>
            </w:pPr>
            <w:r w:rsidRPr="00A50290">
              <w:rPr>
                <w:rFonts w:ascii="Arial" w:hAnsi="Arial" w:cs="Arial"/>
                <w:sz w:val="24"/>
                <w:szCs w:val="24"/>
                <w:u w:val="single"/>
                <w:lang w:val="en-US"/>
              </w:rPr>
              <w:t>Add</w:t>
            </w:r>
          </w:p>
        </w:tc>
        <w:tc>
          <w:tcPr>
            <w:tcW w:w="5574" w:type="dxa"/>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Search (#1) OR #2</w:t>
            </w:r>
          </w:p>
        </w:tc>
        <w:tc>
          <w:tcPr>
            <w:tcW w:w="1212"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lang w:val="en-US"/>
              </w:rPr>
            </w:pPr>
            <w:r w:rsidRPr="00A50290">
              <w:rPr>
                <w:rFonts w:ascii="Arial" w:hAnsi="Arial" w:cs="Arial"/>
                <w:sz w:val="24"/>
                <w:szCs w:val="24"/>
                <w:lang w:val="en-US"/>
              </w:rPr>
              <w:t>13759</w:t>
            </w:r>
          </w:p>
        </w:tc>
      </w:tr>
      <w:tr w:rsidR="00313E3B" w:rsidRPr="00A50290" w:rsidTr="009953E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A0" w:firstRow="1" w:lastRow="0" w:firstColumn="1" w:lastColumn="0" w:noHBand="0" w:noVBand="0"/>
        </w:tblPrEx>
        <w:trPr>
          <w:gridAfter w:val="1"/>
          <w:wAfter w:w="524" w:type="dxa"/>
          <w:tblCellSpacing w:w="15" w:type="dxa"/>
        </w:trPr>
        <w:tc>
          <w:tcPr>
            <w:tcW w:w="88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u w:val="single"/>
                <w:lang w:val="en-US"/>
              </w:rPr>
            </w:pPr>
            <w:r w:rsidRPr="00A50290">
              <w:rPr>
                <w:rFonts w:ascii="Arial" w:hAnsi="Arial" w:cs="Arial"/>
                <w:sz w:val="24"/>
                <w:szCs w:val="24"/>
                <w:u w:val="single"/>
                <w:lang w:val="en-US"/>
              </w:rPr>
              <w:lastRenderedPageBreak/>
              <w:t>#7</w:t>
            </w:r>
          </w:p>
        </w:tc>
        <w:tc>
          <w:tcPr>
            <w:tcW w:w="848" w:type="dxa"/>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u w:val="single"/>
                <w:lang w:val="en-US"/>
              </w:rPr>
            </w:pPr>
            <w:r w:rsidRPr="00A50290">
              <w:rPr>
                <w:rFonts w:ascii="Arial" w:hAnsi="Arial" w:cs="Arial"/>
                <w:sz w:val="24"/>
                <w:szCs w:val="24"/>
                <w:u w:val="single"/>
                <w:lang w:val="en-US"/>
              </w:rPr>
              <w:t>Add</w:t>
            </w:r>
          </w:p>
        </w:tc>
        <w:tc>
          <w:tcPr>
            <w:tcW w:w="5574" w:type="dxa"/>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Search ((#3) OR #4) OR #5</w:t>
            </w:r>
          </w:p>
        </w:tc>
        <w:tc>
          <w:tcPr>
            <w:tcW w:w="1212"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lang w:val="en-US"/>
              </w:rPr>
            </w:pPr>
            <w:r w:rsidRPr="00A50290">
              <w:rPr>
                <w:rFonts w:ascii="Arial" w:hAnsi="Arial" w:cs="Arial"/>
                <w:sz w:val="24"/>
                <w:szCs w:val="24"/>
                <w:lang w:val="en-US"/>
              </w:rPr>
              <w:t>2776104</w:t>
            </w:r>
          </w:p>
        </w:tc>
      </w:tr>
      <w:tr w:rsidR="00313E3B" w:rsidRPr="00A50290" w:rsidTr="009953E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A0" w:firstRow="1" w:lastRow="0" w:firstColumn="1" w:lastColumn="0" w:noHBand="0" w:noVBand="0"/>
        </w:tblPrEx>
        <w:trPr>
          <w:gridAfter w:val="1"/>
          <w:wAfter w:w="524" w:type="dxa"/>
          <w:tblCellSpacing w:w="15" w:type="dxa"/>
        </w:trPr>
        <w:tc>
          <w:tcPr>
            <w:tcW w:w="88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u w:val="single"/>
                <w:lang w:val="en-US"/>
              </w:rPr>
            </w:pPr>
            <w:r w:rsidRPr="00A50290">
              <w:rPr>
                <w:rFonts w:ascii="Arial" w:hAnsi="Arial" w:cs="Arial"/>
                <w:sz w:val="24"/>
                <w:szCs w:val="24"/>
                <w:u w:val="single"/>
                <w:lang w:val="en-US"/>
              </w:rPr>
              <w:t>#8</w:t>
            </w:r>
          </w:p>
        </w:tc>
        <w:tc>
          <w:tcPr>
            <w:tcW w:w="848" w:type="dxa"/>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u w:val="single"/>
                <w:lang w:val="en-US"/>
              </w:rPr>
            </w:pPr>
            <w:r w:rsidRPr="00A50290">
              <w:rPr>
                <w:rFonts w:ascii="Arial" w:hAnsi="Arial" w:cs="Arial"/>
                <w:sz w:val="24"/>
                <w:szCs w:val="24"/>
                <w:u w:val="single"/>
                <w:lang w:val="en-US"/>
              </w:rPr>
              <w:t>Add</w:t>
            </w:r>
          </w:p>
        </w:tc>
        <w:tc>
          <w:tcPr>
            <w:tcW w:w="5574" w:type="dxa"/>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Search (#6) AND #7</w:t>
            </w:r>
          </w:p>
        </w:tc>
        <w:tc>
          <w:tcPr>
            <w:tcW w:w="1212"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lang w:val="en-US"/>
              </w:rPr>
            </w:pPr>
            <w:r w:rsidRPr="00A50290">
              <w:rPr>
                <w:rFonts w:ascii="Arial" w:hAnsi="Arial" w:cs="Arial"/>
                <w:sz w:val="24"/>
                <w:szCs w:val="24"/>
                <w:lang w:val="en-US"/>
              </w:rPr>
              <w:t>2885</w:t>
            </w:r>
          </w:p>
        </w:tc>
      </w:tr>
      <w:tr w:rsidR="00313E3B" w:rsidRPr="00A50290" w:rsidTr="009953E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A0" w:firstRow="1" w:lastRow="0" w:firstColumn="1" w:lastColumn="0" w:noHBand="0" w:noVBand="0"/>
        </w:tblPrEx>
        <w:trPr>
          <w:gridAfter w:val="1"/>
          <w:wAfter w:w="524" w:type="dxa"/>
          <w:tblCellSpacing w:w="15" w:type="dxa"/>
        </w:trPr>
        <w:tc>
          <w:tcPr>
            <w:tcW w:w="88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u w:val="single"/>
                <w:lang w:val="en-US"/>
              </w:rPr>
            </w:pPr>
            <w:r w:rsidRPr="00A50290">
              <w:rPr>
                <w:rFonts w:ascii="Arial" w:hAnsi="Arial" w:cs="Arial"/>
                <w:sz w:val="24"/>
                <w:szCs w:val="24"/>
                <w:u w:val="single"/>
                <w:lang w:val="en-US"/>
              </w:rPr>
              <w:t>#9</w:t>
            </w:r>
          </w:p>
        </w:tc>
        <w:tc>
          <w:tcPr>
            <w:tcW w:w="848" w:type="dxa"/>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u w:val="single"/>
                <w:lang w:val="en-US"/>
              </w:rPr>
            </w:pPr>
            <w:r w:rsidRPr="00A50290">
              <w:rPr>
                <w:rFonts w:ascii="Arial" w:hAnsi="Arial" w:cs="Arial"/>
                <w:sz w:val="24"/>
                <w:szCs w:val="24"/>
                <w:u w:val="single"/>
                <w:lang w:val="en-US"/>
              </w:rPr>
              <w:t>Add</w:t>
            </w:r>
          </w:p>
        </w:tc>
        <w:tc>
          <w:tcPr>
            <w:tcW w:w="5574" w:type="dxa"/>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Search (#6) AND #7) Filters: Publication date from 2000/01/01</w:t>
            </w:r>
          </w:p>
        </w:tc>
        <w:tc>
          <w:tcPr>
            <w:tcW w:w="1212"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lang w:val="en-US"/>
              </w:rPr>
            </w:pPr>
            <w:r w:rsidRPr="00A50290">
              <w:rPr>
                <w:rFonts w:ascii="Arial" w:hAnsi="Arial" w:cs="Arial"/>
                <w:sz w:val="24"/>
                <w:szCs w:val="24"/>
                <w:lang w:val="en-US"/>
              </w:rPr>
              <w:t>2278</w:t>
            </w:r>
          </w:p>
        </w:tc>
      </w:tr>
      <w:tr w:rsidR="00313E3B" w:rsidRPr="00A50290" w:rsidTr="009953E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A0" w:firstRow="1" w:lastRow="0" w:firstColumn="1" w:lastColumn="0" w:noHBand="0" w:noVBand="0"/>
        </w:tblPrEx>
        <w:trPr>
          <w:gridAfter w:val="1"/>
          <w:wAfter w:w="524" w:type="dxa"/>
          <w:tblCellSpacing w:w="15" w:type="dxa"/>
        </w:trPr>
        <w:tc>
          <w:tcPr>
            <w:tcW w:w="88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u w:val="single"/>
                <w:lang w:val="en-US"/>
              </w:rPr>
            </w:pPr>
            <w:r w:rsidRPr="00A50290">
              <w:rPr>
                <w:rFonts w:ascii="Arial" w:hAnsi="Arial" w:cs="Arial"/>
                <w:sz w:val="24"/>
                <w:szCs w:val="24"/>
                <w:u w:val="single"/>
                <w:lang w:val="en-US"/>
              </w:rPr>
              <w:t>#10</w:t>
            </w:r>
          </w:p>
        </w:tc>
        <w:tc>
          <w:tcPr>
            <w:tcW w:w="848" w:type="dxa"/>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u w:val="single"/>
                <w:lang w:val="en-US"/>
              </w:rPr>
            </w:pPr>
            <w:r w:rsidRPr="00A50290">
              <w:rPr>
                <w:rFonts w:ascii="Arial" w:hAnsi="Arial" w:cs="Arial"/>
                <w:sz w:val="24"/>
                <w:szCs w:val="24"/>
                <w:u w:val="single"/>
                <w:lang w:val="en-US"/>
              </w:rPr>
              <w:t>Add</w:t>
            </w:r>
          </w:p>
        </w:tc>
        <w:tc>
          <w:tcPr>
            <w:tcW w:w="5574" w:type="dxa"/>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Search (6 AND 7) Filters:  Publication date from 2000/01/01; English</w:t>
            </w:r>
          </w:p>
        </w:tc>
        <w:tc>
          <w:tcPr>
            <w:tcW w:w="1212"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lang w:val="en-US"/>
              </w:rPr>
            </w:pPr>
            <w:r w:rsidRPr="00A50290">
              <w:rPr>
                <w:rFonts w:ascii="Arial" w:hAnsi="Arial" w:cs="Arial"/>
                <w:sz w:val="24"/>
                <w:szCs w:val="24"/>
                <w:lang w:val="en-US"/>
              </w:rPr>
              <w:t>2148</w:t>
            </w:r>
          </w:p>
        </w:tc>
      </w:tr>
      <w:tr w:rsidR="00313E3B" w:rsidRPr="00A50290" w:rsidTr="009953E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A0" w:firstRow="1" w:lastRow="0" w:firstColumn="1" w:lastColumn="0" w:noHBand="0" w:noVBand="0"/>
        </w:tblPrEx>
        <w:trPr>
          <w:gridAfter w:val="1"/>
          <w:wAfter w:w="524" w:type="dxa"/>
          <w:tblCellSpacing w:w="15" w:type="dxa"/>
        </w:trPr>
        <w:tc>
          <w:tcPr>
            <w:tcW w:w="88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u w:val="single"/>
                <w:lang w:val="en-US"/>
              </w:rPr>
            </w:pPr>
          </w:p>
        </w:tc>
        <w:tc>
          <w:tcPr>
            <w:tcW w:w="848" w:type="dxa"/>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u w:val="single"/>
                <w:lang w:val="en-US"/>
              </w:rPr>
            </w:pPr>
          </w:p>
        </w:tc>
        <w:tc>
          <w:tcPr>
            <w:tcW w:w="5574" w:type="dxa"/>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Duplicates removed</w:t>
            </w:r>
          </w:p>
        </w:tc>
        <w:tc>
          <w:tcPr>
            <w:tcW w:w="1212"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lang w:val="en-US"/>
              </w:rPr>
            </w:pPr>
            <w:r w:rsidRPr="00A50290">
              <w:rPr>
                <w:rFonts w:ascii="Arial" w:hAnsi="Arial" w:cs="Arial"/>
                <w:sz w:val="24"/>
                <w:szCs w:val="24"/>
                <w:lang w:val="en-US"/>
              </w:rPr>
              <w:t>2145</w:t>
            </w:r>
          </w:p>
        </w:tc>
      </w:tr>
    </w:tbl>
    <w:p w:rsidR="00313E3B" w:rsidRPr="00A50290" w:rsidRDefault="00313E3B" w:rsidP="00313E3B">
      <w:pPr>
        <w:spacing w:after="0" w:line="240" w:lineRule="auto"/>
        <w:rPr>
          <w:rFonts w:ascii="Arial" w:hAnsi="Arial" w:cs="Arial"/>
          <w:sz w:val="24"/>
          <w:szCs w:val="24"/>
          <w:lang w:val="en-US"/>
        </w:rPr>
      </w:pPr>
    </w:p>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br w:type="page"/>
      </w:r>
    </w:p>
    <w:p w:rsidR="00313E3B" w:rsidRPr="00A50290" w:rsidRDefault="00313E3B" w:rsidP="00313E3B">
      <w:pPr>
        <w:spacing w:after="0" w:line="240" w:lineRule="auto"/>
        <w:rPr>
          <w:rFonts w:ascii="Arial" w:hAnsi="Arial" w:cs="Arial"/>
          <w:sz w:val="24"/>
          <w:szCs w:val="24"/>
          <w:lang w:val="en-US"/>
        </w:rPr>
      </w:pPr>
    </w:p>
    <w:tbl>
      <w:tblPr>
        <w:tblW w:w="9000" w:type="dxa"/>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0"/>
        <w:gridCol w:w="720"/>
        <w:gridCol w:w="360"/>
        <w:gridCol w:w="7020"/>
      </w:tblGrid>
      <w:tr w:rsidR="00313E3B" w:rsidRPr="00A50290" w:rsidTr="00A348CB">
        <w:tc>
          <w:tcPr>
            <w:tcW w:w="1620" w:type="dxa"/>
            <w:gridSpan w:val="2"/>
            <w:tcBorders>
              <w:top w:val="single" w:sz="4" w:space="0" w:color="auto"/>
              <w:bottom w:val="nil"/>
            </w:tcBorders>
            <w:shd w:val="solid" w:color="auto" w:fill="000000"/>
          </w:tcPr>
          <w:p w:rsidR="00313E3B" w:rsidRPr="00A50290" w:rsidRDefault="00313E3B" w:rsidP="00313E3B">
            <w:pPr>
              <w:spacing w:before="120" w:after="120" w:line="240" w:lineRule="auto"/>
              <w:rPr>
                <w:rFonts w:ascii="Arial" w:hAnsi="Arial" w:cs="Arial"/>
                <w:b/>
                <w:sz w:val="24"/>
                <w:szCs w:val="24"/>
                <w:lang w:val="en-US"/>
              </w:rPr>
            </w:pPr>
            <w:r w:rsidRPr="00A50290">
              <w:rPr>
                <w:rFonts w:ascii="Arial" w:hAnsi="Arial" w:cs="Arial"/>
                <w:b/>
                <w:sz w:val="24"/>
                <w:szCs w:val="24"/>
                <w:lang w:val="en-US"/>
              </w:rPr>
              <w:t>OVERVIEW</w:t>
            </w:r>
          </w:p>
        </w:tc>
        <w:tc>
          <w:tcPr>
            <w:tcW w:w="7380" w:type="dxa"/>
            <w:gridSpan w:val="2"/>
            <w:tcBorders>
              <w:top w:val="single" w:sz="4" w:space="0" w:color="auto"/>
              <w:bottom w:val="nil"/>
            </w:tcBorders>
            <w:shd w:val="solid" w:color="auto" w:fill="000000"/>
          </w:tcPr>
          <w:p w:rsidR="00313E3B" w:rsidRPr="00A50290" w:rsidRDefault="00313E3B" w:rsidP="00313E3B">
            <w:pPr>
              <w:spacing w:before="120" w:after="120" w:line="240" w:lineRule="auto"/>
              <w:rPr>
                <w:rFonts w:ascii="Arial" w:hAnsi="Arial" w:cs="Arial"/>
                <w:b/>
                <w:sz w:val="24"/>
                <w:szCs w:val="24"/>
                <w:lang w:val="en-US"/>
              </w:rPr>
            </w:pPr>
          </w:p>
        </w:tc>
      </w:tr>
      <w:tr w:rsidR="00313E3B" w:rsidRPr="00A50290" w:rsidTr="00A348CB">
        <w:tc>
          <w:tcPr>
            <w:tcW w:w="1620" w:type="dxa"/>
            <w:gridSpan w:val="2"/>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Databases:</w:t>
            </w:r>
          </w:p>
        </w:tc>
        <w:tc>
          <w:tcPr>
            <w:tcW w:w="7380" w:type="dxa"/>
            <w:gridSpan w:val="2"/>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 xml:space="preserve">Cochrane Library </w:t>
            </w:r>
          </w:p>
        </w:tc>
      </w:tr>
      <w:tr w:rsidR="00313E3B" w:rsidRPr="00A50290" w:rsidTr="00A348CB">
        <w:tc>
          <w:tcPr>
            <w:tcW w:w="1620" w:type="dxa"/>
            <w:gridSpan w:val="2"/>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Date of Search:</w:t>
            </w:r>
          </w:p>
        </w:tc>
        <w:tc>
          <w:tcPr>
            <w:tcW w:w="7380" w:type="dxa"/>
            <w:gridSpan w:val="2"/>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Nov 6, 2015</w:t>
            </w:r>
          </w:p>
        </w:tc>
      </w:tr>
      <w:tr w:rsidR="00313E3B" w:rsidRPr="00A50290" w:rsidTr="00A348CB">
        <w:tc>
          <w:tcPr>
            <w:tcW w:w="1620" w:type="dxa"/>
            <w:gridSpan w:val="2"/>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Study Types:</w:t>
            </w:r>
          </w:p>
        </w:tc>
        <w:tc>
          <w:tcPr>
            <w:tcW w:w="7380" w:type="dxa"/>
            <w:gridSpan w:val="2"/>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 xml:space="preserve">No methodologic filters for study types were included </w:t>
            </w:r>
          </w:p>
        </w:tc>
      </w:tr>
      <w:tr w:rsidR="00313E3B" w:rsidRPr="00A50290" w:rsidTr="00A348CB">
        <w:tc>
          <w:tcPr>
            <w:tcW w:w="1620" w:type="dxa"/>
            <w:gridSpan w:val="2"/>
            <w:tcBorders>
              <w:bottom w:val="single" w:sz="4" w:space="0" w:color="auto"/>
            </w:tcBorders>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Limits:</w:t>
            </w:r>
          </w:p>
        </w:tc>
        <w:tc>
          <w:tcPr>
            <w:tcW w:w="7380" w:type="dxa"/>
            <w:gridSpan w:val="2"/>
            <w:tcBorders>
              <w:bottom w:val="single" w:sz="4" w:space="0" w:color="auto"/>
            </w:tcBorders>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Publication year from 2000, in Cochrane Reviews (Reviews and Protocols)</w:t>
            </w:r>
          </w:p>
        </w:tc>
      </w:tr>
      <w:tr w:rsidR="00313E3B" w:rsidRPr="00A50290" w:rsidTr="00A348CB">
        <w:tc>
          <w:tcPr>
            <w:tcW w:w="1980" w:type="dxa"/>
            <w:gridSpan w:val="3"/>
            <w:tcBorders>
              <w:top w:val="single" w:sz="4" w:space="0" w:color="auto"/>
              <w:bottom w:val="nil"/>
            </w:tcBorders>
            <w:shd w:val="clear" w:color="auto" w:fill="000000"/>
          </w:tcPr>
          <w:p w:rsidR="00313E3B" w:rsidRPr="00A50290" w:rsidRDefault="00313E3B" w:rsidP="00313E3B">
            <w:pPr>
              <w:spacing w:before="120" w:after="120" w:line="240" w:lineRule="auto"/>
              <w:rPr>
                <w:rFonts w:ascii="Arial" w:hAnsi="Arial" w:cs="Arial"/>
                <w:b/>
                <w:sz w:val="24"/>
                <w:szCs w:val="24"/>
                <w:lang w:val="en-US"/>
              </w:rPr>
            </w:pPr>
            <w:r w:rsidRPr="00A50290">
              <w:rPr>
                <w:rFonts w:ascii="Arial" w:hAnsi="Arial" w:cs="Arial"/>
                <w:b/>
                <w:sz w:val="24"/>
                <w:szCs w:val="24"/>
                <w:lang w:val="en-US"/>
              </w:rPr>
              <w:t>SYNTAX GUIDE</w:t>
            </w:r>
          </w:p>
        </w:tc>
        <w:tc>
          <w:tcPr>
            <w:tcW w:w="7020" w:type="dxa"/>
            <w:tcBorders>
              <w:top w:val="single" w:sz="4" w:space="0" w:color="auto"/>
              <w:bottom w:val="nil"/>
            </w:tcBorders>
            <w:shd w:val="clear" w:color="auto" w:fill="000000"/>
          </w:tcPr>
          <w:p w:rsidR="00313E3B" w:rsidRPr="00A50290" w:rsidRDefault="00313E3B" w:rsidP="00313E3B">
            <w:pPr>
              <w:spacing w:before="120" w:after="120" w:line="240" w:lineRule="auto"/>
              <w:rPr>
                <w:rFonts w:ascii="Arial" w:hAnsi="Arial" w:cs="Arial"/>
                <w:sz w:val="24"/>
                <w:szCs w:val="24"/>
                <w:lang w:val="en-US"/>
              </w:rPr>
            </w:pPr>
          </w:p>
        </w:tc>
      </w:tr>
      <w:tr w:rsidR="00313E3B" w:rsidRPr="00A50290" w:rsidTr="00A348CB">
        <w:tc>
          <w:tcPr>
            <w:tcW w:w="900" w:type="dxa"/>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MeSH</w:t>
            </w:r>
          </w:p>
        </w:tc>
        <w:tc>
          <w:tcPr>
            <w:tcW w:w="8100" w:type="dxa"/>
            <w:gridSpan w:val="3"/>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Medical Subject Heading</w:t>
            </w:r>
          </w:p>
        </w:tc>
      </w:tr>
    </w:tbl>
    <w:p w:rsidR="00313E3B" w:rsidRPr="00A50290" w:rsidRDefault="00313E3B" w:rsidP="00313E3B">
      <w:pPr>
        <w:spacing w:after="0" w:line="240" w:lineRule="auto"/>
        <w:rPr>
          <w:rFonts w:ascii="Arial" w:hAnsi="Arial" w:cs="Arial"/>
          <w:sz w:val="24"/>
          <w:szCs w:val="24"/>
          <w:lang w:val="en-US"/>
        </w:rPr>
      </w:pPr>
    </w:p>
    <w:tbl>
      <w:tblPr>
        <w:tblW w:w="9000" w:type="dxa"/>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7"/>
        <w:gridCol w:w="156"/>
        <w:gridCol w:w="697"/>
        <w:gridCol w:w="240"/>
        <w:gridCol w:w="5456"/>
        <w:gridCol w:w="979"/>
        <w:gridCol w:w="500"/>
        <w:gridCol w:w="85"/>
      </w:tblGrid>
      <w:tr w:rsidR="00313E3B" w:rsidRPr="00A50290" w:rsidTr="00A348CB">
        <w:trPr>
          <w:tblHeader/>
        </w:trPr>
        <w:tc>
          <w:tcPr>
            <w:tcW w:w="9000" w:type="dxa"/>
            <w:gridSpan w:val="8"/>
            <w:tcBorders>
              <w:top w:val="single" w:sz="4" w:space="0" w:color="auto"/>
              <w:bottom w:val="single" w:sz="4" w:space="0" w:color="auto"/>
            </w:tcBorders>
            <w:shd w:val="clear" w:color="auto" w:fill="000000"/>
          </w:tcPr>
          <w:p w:rsidR="00313E3B" w:rsidRPr="00A50290" w:rsidRDefault="00313E3B" w:rsidP="00313E3B">
            <w:pPr>
              <w:spacing w:before="120" w:after="120" w:line="240" w:lineRule="auto"/>
              <w:rPr>
                <w:rFonts w:ascii="Arial" w:hAnsi="Arial" w:cs="Arial"/>
                <w:sz w:val="24"/>
                <w:szCs w:val="24"/>
                <w:lang w:val="en-US"/>
              </w:rPr>
            </w:pPr>
            <w:r w:rsidRPr="00A50290">
              <w:rPr>
                <w:rFonts w:ascii="Arial" w:hAnsi="Arial" w:cs="Arial"/>
                <w:b/>
                <w:sz w:val="24"/>
                <w:szCs w:val="24"/>
                <w:lang w:val="en-US"/>
              </w:rPr>
              <w:t>Database Strategy</w:t>
            </w:r>
          </w:p>
        </w:tc>
      </w:tr>
      <w:tr w:rsidR="00313E3B" w:rsidRPr="00A50290" w:rsidTr="009953E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A0" w:firstRow="1" w:lastRow="0" w:firstColumn="1" w:lastColumn="0" w:noHBand="0" w:noVBand="0"/>
        </w:tblPrEx>
        <w:trPr>
          <w:gridAfter w:val="1"/>
          <w:wAfter w:w="85" w:type="dxa"/>
          <w:tblHeader/>
          <w:tblCellSpacing w:w="15" w:type="dxa"/>
        </w:trPr>
        <w:tc>
          <w:tcPr>
            <w:tcW w:w="1043" w:type="dxa"/>
            <w:gridSpan w:val="2"/>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Search</w:t>
            </w:r>
          </w:p>
        </w:tc>
        <w:tc>
          <w:tcPr>
            <w:tcW w:w="937" w:type="dxa"/>
            <w:gridSpan w:val="2"/>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Add to builder</w:t>
            </w:r>
          </w:p>
        </w:tc>
        <w:tc>
          <w:tcPr>
            <w:tcW w:w="5456" w:type="dxa"/>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Query</w:t>
            </w:r>
          </w:p>
        </w:tc>
        <w:tc>
          <w:tcPr>
            <w:tcW w:w="979" w:type="dxa"/>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Items found</w:t>
            </w:r>
          </w:p>
        </w:tc>
        <w:tc>
          <w:tcPr>
            <w:tcW w:w="500"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p>
        </w:tc>
      </w:tr>
      <w:tr w:rsidR="00313E3B" w:rsidRPr="00A50290" w:rsidTr="009953E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A0" w:firstRow="1" w:lastRow="0" w:firstColumn="1" w:lastColumn="0" w:noHBand="0" w:noVBand="0"/>
        </w:tblPrEx>
        <w:trPr>
          <w:gridAfter w:val="1"/>
          <w:wAfter w:w="85" w:type="dxa"/>
          <w:tblCellSpacing w:w="15" w:type="dxa"/>
        </w:trPr>
        <w:tc>
          <w:tcPr>
            <w:tcW w:w="88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#1</w:t>
            </w:r>
          </w:p>
        </w:tc>
        <w:tc>
          <w:tcPr>
            <w:tcW w:w="853" w:type="dxa"/>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Add</w:t>
            </w:r>
          </w:p>
        </w:tc>
        <w:tc>
          <w:tcPr>
            <w:tcW w:w="5696" w:type="dxa"/>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MeSH descriptor: [Technology Assessment, Biomedical] explode all trees</w:t>
            </w:r>
          </w:p>
        </w:tc>
        <w:tc>
          <w:tcPr>
            <w:tcW w:w="979"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599</w:t>
            </w:r>
          </w:p>
        </w:tc>
        <w:tc>
          <w:tcPr>
            <w:tcW w:w="500"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lang w:val="en-US"/>
              </w:rPr>
            </w:pPr>
          </w:p>
        </w:tc>
      </w:tr>
      <w:tr w:rsidR="00313E3B" w:rsidRPr="00A50290" w:rsidTr="009953E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A0" w:firstRow="1" w:lastRow="0" w:firstColumn="1" w:lastColumn="0" w:noHBand="0" w:noVBand="0"/>
        </w:tblPrEx>
        <w:trPr>
          <w:gridAfter w:val="1"/>
          <w:wAfter w:w="85" w:type="dxa"/>
          <w:tblCellSpacing w:w="15" w:type="dxa"/>
        </w:trPr>
        <w:tc>
          <w:tcPr>
            <w:tcW w:w="88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#2</w:t>
            </w:r>
          </w:p>
        </w:tc>
        <w:tc>
          <w:tcPr>
            <w:tcW w:w="853" w:type="dxa"/>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Add</w:t>
            </w:r>
          </w:p>
        </w:tc>
        <w:tc>
          <w:tcPr>
            <w:tcW w:w="5696" w:type="dxa"/>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technology assessment or technology overview or HTA</w:t>
            </w:r>
          </w:p>
        </w:tc>
        <w:tc>
          <w:tcPr>
            <w:tcW w:w="979"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29453</w:t>
            </w:r>
          </w:p>
        </w:tc>
        <w:tc>
          <w:tcPr>
            <w:tcW w:w="500"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lang w:val="en-US"/>
              </w:rPr>
            </w:pPr>
          </w:p>
        </w:tc>
      </w:tr>
      <w:tr w:rsidR="00313E3B" w:rsidRPr="00A50290" w:rsidTr="009953E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A0" w:firstRow="1" w:lastRow="0" w:firstColumn="1" w:lastColumn="0" w:noHBand="0" w:noVBand="0"/>
        </w:tblPrEx>
        <w:trPr>
          <w:gridAfter w:val="1"/>
          <w:wAfter w:w="85" w:type="dxa"/>
          <w:tblCellSpacing w:w="15" w:type="dxa"/>
        </w:trPr>
        <w:tc>
          <w:tcPr>
            <w:tcW w:w="88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#3</w:t>
            </w:r>
          </w:p>
        </w:tc>
        <w:tc>
          <w:tcPr>
            <w:tcW w:w="853" w:type="dxa"/>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Add</w:t>
            </w:r>
          </w:p>
        </w:tc>
        <w:tc>
          <w:tcPr>
            <w:tcW w:w="5696" w:type="dxa"/>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MeSH descriptor: [Budgets] explode all trees</w:t>
            </w:r>
          </w:p>
        </w:tc>
        <w:tc>
          <w:tcPr>
            <w:tcW w:w="979"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65</w:t>
            </w:r>
          </w:p>
        </w:tc>
        <w:tc>
          <w:tcPr>
            <w:tcW w:w="500"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lang w:val="en-US"/>
              </w:rPr>
            </w:pPr>
          </w:p>
        </w:tc>
      </w:tr>
      <w:tr w:rsidR="00313E3B" w:rsidRPr="00A50290" w:rsidTr="009953E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A0" w:firstRow="1" w:lastRow="0" w:firstColumn="1" w:lastColumn="0" w:noHBand="0" w:noVBand="0"/>
        </w:tblPrEx>
        <w:trPr>
          <w:gridAfter w:val="1"/>
          <w:wAfter w:w="85" w:type="dxa"/>
          <w:tblCellSpacing w:w="15" w:type="dxa"/>
        </w:trPr>
        <w:tc>
          <w:tcPr>
            <w:tcW w:w="88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#4</w:t>
            </w:r>
          </w:p>
        </w:tc>
        <w:tc>
          <w:tcPr>
            <w:tcW w:w="853" w:type="dxa"/>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Add</w:t>
            </w:r>
          </w:p>
        </w:tc>
        <w:tc>
          <w:tcPr>
            <w:tcW w:w="5696" w:type="dxa"/>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cost-ineffective or costineffective or cost next ineffective or obsolete or obsolescen or ineffective or in-effective or little next value or low-value or abandon or decommission or de-commission or delist or de-list or disinvest or dis-invest or reduc next coverage or reduc next use or suboptimal or sub-optimal</w:t>
            </w:r>
          </w:p>
        </w:tc>
        <w:tc>
          <w:tcPr>
            <w:tcW w:w="979"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7268</w:t>
            </w:r>
          </w:p>
        </w:tc>
        <w:tc>
          <w:tcPr>
            <w:tcW w:w="500"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lang w:val="en-US"/>
              </w:rPr>
            </w:pPr>
          </w:p>
        </w:tc>
      </w:tr>
      <w:tr w:rsidR="00313E3B" w:rsidRPr="00A50290" w:rsidTr="009953E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A0" w:firstRow="1" w:lastRow="0" w:firstColumn="1" w:lastColumn="0" w:noHBand="0" w:noVBand="0"/>
        </w:tblPrEx>
        <w:trPr>
          <w:gridAfter w:val="1"/>
          <w:wAfter w:w="85" w:type="dxa"/>
          <w:tblCellSpacing w:w="15" w:type="dxa"/>
        </w:trPr>
        <w:tc>
          <w:tcPr>
            <w:tcW w:w="88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#5</w:t>
            </w:r>
          </w:p>
        </w:tc>
        <w:tc>
          <w:tcPr>
            <w:tcW w:w="853" w:type="dxa"/>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Add</w:t>
            </w:r>
          </w:p>
        </w:tc>
        <w:tc>
          <w:tcPr>
            <w:tcW w:w="5696" w:type="dxa"/>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cost-effective or costeffective or cost next effective or reassess or re-assess or reallocat or re-allocat or reinvest or re-invest</w:t>
            </w:r>
          </w:p>
        </w:tc>
        <w:tc>
          <w:tcPr>
            <w:tcW w:w="979"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12465</w:t>
            </w:r>
          </w:p>
        </w:tc>
        <w:tc>
          <w:tcPr>
            <w:tcW w:w="500"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lang w:val="en-US"/>
              </w:rPr>
            </w:pPr>
          </w:p>
        </w:tc>
      </w:tr>
      <w:tr w:rsidR="00313E3B" w:rsidRPr="00A50290" w:rsidTr="009953E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A0" w:firstRow="1" w:lastRow="0" w:firstColumn="1" w:lastColumn="0" w:noHBand="0" w:noVBand="0"/>
        </w:tblPrEx>
        <w:trPr>
          <w:gridAfter w:val="1"/>
          <w:wAfter w:w="85" w:type="dxa"/>
          <w:tblCellSpacing w:w="15" w:type="dxa"/>
        </w:trPr>
        <w:tc>
          <w:tcPr>
            <w:tcW w:w="88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#6</w:t>
            </w:r>
          </w:p>
        </w:tc>
        <w:tc>
          <w:tcPr>
            <w:tcW w:w="853" w:type="dxa"/>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Add</w:t>
            </w:r>
          </w:p>
        </w:tc>
        <w:tc>
          <w:tcPr>
            <w:tcW w:w="5696" w:type="dxa"/>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#1 or #2</w:t>
            </w:r>
          </w:p>
        </w:tc>
        <w:tc>
          <w:tcPr>
            <w:tcW w:w="979"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29456</w:t>
            </w:r>
          </w:p>
        </w:tc>
        <w:tc>
          <w:tcPr>
            <w:tcW w:w="500"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lang w:val="en-US"/>
              </w:rPr>
            </w:pPr>
          </w:p>
        </w:tc>
      </w:tr>
      <w:tr w:rsidR="00313E3B" w:rsidRPr="00A50290" w:rsidTr="009953E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A0" w:firstRow="1" w:lastRow="0" w:firstColumn="1" w:lastColumn="0" w:noHBand="0" w:noVBand="0"/>
        </w:tblPrEx>
        <w:trPr>
          <w:gridAfter w:val="1"/>
          <w:wAfter w:w="85" w:type="dxa"/>
          <w:tblCellSpacing w:w="15" w:type="dxa"/>
        </w:trPr>
        <w:tc>
          <w:tcPr>
            <w:tcW w:w="88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#7</w:t>
            </w:r>
          </w:p>
        </w:tc>
        <w:tc>
          <w:tcPr>
            <w:tcW w:w="853" w:type="dxa"/>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Add</w:t>
            </w:r>
          </w:p>
        </w:tc>
        <w:tc>
          <w:tcPr>
            <w:tcW w:w="5696" w:type="dxa"/>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#3 or #4 or #5</w:t>
            </w:r>
          </w:p>
        </w:tc>
        <w:tc>
          <w:tcPr>
            <w:tcW w:w="979"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19426</w:t>
            </w:r>
          </w:p>
        </w:tc>
        <w:tc>
          <w:tcPr>
            <w:tcW w:w="500"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lang w:val="en-US"/>
              </w:rPr>
            </w:pPr>
          </w:p>
        </w:tc>
      </w:tr>
      <w:tr w:rsidR="00313E3B" w:rsidRPr="00A50290" w:rsidTr="009953E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A0" w:firstRow="1" w:lastRow="0" w:firstColumn="1" w:lastColumn="0" w:noHBand="0" w:noVBand="0"/>
        </w:tblPrEx>
        <w:trPr>
          <w:gridAfter w:val="1"/>
          <w:wAfter w:w="85" w:type="dxa"/>
          <w:tblCellSpacing w:w="15" w:type="dxa"/>
        </w:trPr>
        <w:tc>
          <w:tcPr>
            <w:tcW w:w="88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#8</w:t>
            </w:r>
          </w:p>
        </w:tc>
        <w:tc>
          <w:tcPr>
            <w:tcW w:w="853" w:type="dxa"/>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Add</w:t>
            </w:r>
          </w:p>
        </w:tc>
        <w:tc>
          <w:tcPr>
            <w:tcW w:w="5696" w:type="dxa"/>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#6 and #7 Publication Year from 2000</w:t>
            </w:r>
          </w:p>
        </w:tc>
        <w:tc>
          <w:tcPr>
            <w:tcW w:w="979"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571</w:t>
            </w:r>
          </w:p>
        </w:tc>
        <w:tc>
          <w:tcPr>
            <w:tcW w:w="500"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lang w:val="en-US"/>
              </w:rPr>
            </w:pPr>
          </w:p>
        </w:tc>
      </w:tr>
    </w:tbl>
    <w:p w:rsidR="00313E3B" w:rsidRPr="00A50290" w:rsidRDefault="00313E3B" w:rsidP="00313E3B">
      <w:pPr>
        <w:spacing w:after="0" w:line="240" w:lineRule="auto"/>
        <w:rPr>
          <w:rFonts w:ascii="Arial" w:hAnsi="Arial" w:cs="Arial"/>
          <w:sz w:val="24"/>
          <w:szCs w:val="24"/>
          <w:lang w:val="en-US"/>
        </w:rPr>
      </w:pPr>
    </w:p>
    <w:p w:rsidR="00313E3B" w:rsidRPr="00A50290" w:rsidRDefault="00313E3B" w:rsidP="00313E3B">
      <w:pPr>
        <w:spacing w:after="0" w:line="240" w:lineRule="auto"/>
        <w:rPr>
          <w:rFonts w:ascii="Arial" w:hAnsi="Arial" w:cs="Arial"/>
          <w:sz w:val="24"/>
          <w:szCs w:val="24"/>
          <w:lang w:val="en-US"/>
        </w:rPr>
      </w:pPr>
    </w:p>
    <w:p w:rsidR="00313E3B" w:rsidRPr="00A50290" w:rsidRDefault="00313E3B" w:rsidP="00313E3B">
      <w:pPr>
        <w:spacing w:after="0" w:line="240" w:lineRule="auto"/>
        <w:rPr>
          <w:rFonts w:ascii="Arial" w:hAnsi="Arial" w:cs="Arial"/>
          <w:sz w:val="24"/>
          <w:szCs w:val="24"/>
          <w:lang w:val="en-US"/>
        </w:rPr>
      </w:pPr>
    </w:p>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br w:type="page"/>
      </w:r>
    </w:p>
    <w:tbl>
      <w:tblPr>
        <w:tblW w:w="9000" w:type="dxa"/>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0"/>
        <w:gridCol w:w="720"/>
        <w:gridCol w:w="360"/>
        <w:gridCol w:w="7020"/>
      </w:tblGrid>
      <w:tr w:rsidR="00313E3B" w:rsidRPr="00A50290" w:rsidTr="00A348CB">
        <w:tc>
          <w:tcPr>
            <w:tcW w:w="1620" w:type="dxa"/>
            <w:gridSpan w:val="2"/>
            <w:tcBorders>
              <w:top w:val="single" w:sz="4" w:space="0" w:color="auto"/>
              <w:bottom w:val="nil"/>
            </w:tcBorders>
            <w:shd w:val="solid" w:color="auto" w:fill="000000"/>
          </w:tcPr>
          <w:p w:rsidR="00313E3B" w:rsidRPr="00A50290" w:rsidRDefault="00313E3B" w:rsidP="00313E3B">
            <w:pPr>
              <w:spacing w:before="120" w:after="120" w:line="240" w:lineRule="auto"/>
              <w:rPr>
                <w:rFonts w:ascii="Arial" w:hAnsi="Arial" w:cs="Arial"/>
                <w:b/>
                <w:sz w:val="24"/>
                <w:szCs w:val="24"/>
                <w:lang w:val="en-US"/>
              </w:rPr>
            </w:pPr>
            <w:r w:rsidRPr="00A50290">
              <w:rPr>
                <w:rFonts w:ascii="Arial" w:hAnsi="Arial" w:cs="Arial"/>
                <w:b/>
                <w:sz w:val="24"/>
                <w:szCs w:val="24"/>
                <w:lang w:val="en-US"/>
              </w:rPr>
              <w:lastRenderedPageBreak/>
              <w:t>OVERVIEW</w:t>
            </w:r>
          </w:p>
        </w:tc>
        <w:tc>
          <w:tcPr>
            <w:tcW w:w="7380" w:type="dxa"/>
            <w:gridSpan w:val="2"/>
            <w:tcBorders>
              <w:top w:val="single" w:sz="4" w:space="0" w:color="auto"/>
              <w:bottom w:val="nil"/>
            </w:tcBorders>
            <w:shd w:val="solid" w:color="auto" w:fill="000000"/>
          </w:tcPr>
          <w:p w:rsidR="00313E3B" w:rsidRPr="00A50290" w:rsidRDefault="00313E3B" w:rsidP="00313E3B">
            <w:pPr>
              <w:spacing w:before="120" w:after="120" w:line="240" w:lineRule="auto"/>
              <w:rPr>
                <w:rFonts w:ascii="Arial" w:hAnsi="Arial" w:cs="Arial"/>
                <w:b/>
                <w:sz w:val="24"/>
                <w:szCs w:val="24"/>
                <w:lang w:val="en-US"/>
              </w:rPr>
            </w:pPr>
          </w:p>
        </w:tc>
      </w:tr>
      <w:tr w:rsidR="00313E3B" w:rsidRPr="00A50290" w:rsidTr="00A348CB">
        <w:tc>
          <w:tcPr>
            <w:tcW w:w="1620" w:type="dxa"/>
            <w:gridSpan w:val="2"/>
            <w:tcBorders>
              <w:top w:val="nil"/>
            </w:tcBorders>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Interface:</w:t>
            </w:r>
          </w:p>
        </w:tc>
        <w:tc>
          <w:tcPr>
            <w:tcW w:w="7380" w:type="dxa"/>
            <w:gridSpan w:val="2"/>
            <w:tcBorders>
              <w:top w:val="nil"/>
            </w:tcBorders>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EBSCOhost</w:t>
            </w:r>
          </w:p>
        </w:tc>
      </w:tr>
      <w:tr w:rsidR="00313E3B" w:rsidRPr="00A50290" w:rsidTr="00A348CB">
        <w:tc>
          <w:tcPr>
            <w:tcW w:w="1620" w:type="dxa"/>
            <w:gridSpan w:val="2"/>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Databases:</w:t>
            </w:r>
          </w:p>
        </w:tc>
        <w:tc>
          <w:tcPr>
            <w:tcW w:w="7380" w:type="dxa"/>
            <w:gridSpan w:val="2"/>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CINAHL</w:t>
            </w:r>
          </w:p>
        </w:tc>
      </w:tr>
      <w:tr w:rsidR="00313E3B" w:rsidRPr="00A50290" w:rsidTr="00A348CB">
        <w:tc>
          <w:tcPr>
            <w:tcW w:w="1620" w:type="dxa"/>
            <w:gridSpan w:val="2"/>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Date of Search:</w:t>
            </w:r>
          </w:p>
        </w:tc>
        <w:tc>
          <w:tcPr>
            <w:tcW w:w="7380" w:type="dxa"/>
            <w:gridSpan w:val="2"/>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Nov 14, 2015</w:t>
            </w:r>
          </w:p>
        </w:tc>
      </w:tr>
      <w:tr w:rsidR="00313E3B" w:rsidRPr="00A50290" w:rsidTr="00A348CB">
        <w:tc>
          <w:tcPr>
            <w:tcW w:w="1620" w:type="dxa"/>
            <w:gridSpan w:val="2"/>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Study Types:</w:t>
            </w:r>
          </w:p>
        </w:tc>
        <w:tc>
          <w:tcPr>
            <w:tcW w:w="7380" w:type="dxa"/>
            <w:gridSpan w:val="2"/>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 xml:space="preserve">No methodologic filters for study types were included </w:t>
            </w:r>
          </w:p>
        </w:tc>
      </w:tr>
      <w:tr w:rsidR="00313E3B" w:rsidRPr="00A50290" w:rsidTr="00A348CB">
        <w:tc>
          <w:tcPr>
            <w:tcW w:w="1620" w:type="dxa"/>
            <w:gridSpan w:val="2"/>
            <w:tcBorders>
              <w:bottom w:val="single" w:sz="4" w:space="0" w:color="auto"/>
            </w:tcBorders>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Limits:</w:t>
            </w:r>
          </w:p>
        </w:tc>
        <w:tc>
          <w:tcPr>
            <w:tcW w:w="7380" w:type="dxa"/>
            <w:gridSpan w:val="2"/>
            <w:tcBorders>
              <w:bottom w:val="single" w:sz="4" w:space="0" w:color="auto"/>
            </w:tcBorders>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Published Date: 20000101-20151231; English Language  Search modes: Boolean/phrase</w:t>
            </w:r>
          </w:p>
        </w:tc>
      </w:tr>
      <w:tr w:rsidR="00313E3B" w:rsidRPr="00A50290" w:rsidTr="00A348CB">
        <w:tc>
          <w:tcPr>
            <w:tcW w:w="1980" w:type="dxa"/>
            <w:gridSpan w:val="3"/>
            <w:tcBorders>
              <w:top w:val="single" w:sz="4" w:space="0" w:color="auto"/>
              <w:bottom w:val="nil"/>
            </w:tcBorders>
            <w:shd w:val="clear" w:color="auto" w:fill="000000"/>
          </w:tcPr>
          <w:p w:rsidR="00313E3B" w:rsidRPr="00A50290" w:rsidRDefault="00313E3B" w:rsidP="00313E3B">
            <w:pPr>
              <w:spacing w:before="120" w:after="120" w:line="240" w:lineRule="auto"/>
              <w:rPr>
                <w:rFonts w:ascii="Arial" w:hAnsi="Arial" w:cs="Arial"/>
                <w:b/>
                <w:sz w:val="24"/>
                <w:szCs w:val="24"/>
                <w:lang w:val="en-US"/>
              </w:rPr>
            </w:pPr>
            <w:r w:rsidRPr="00A50290">
              <w:rPr>
                <w:rFonts w:ascii="Arial" w:hAnsi="Arial" w:cs="Arial"/>
                <w:b/>
                <w:sz w:val="24"/>
                <w:szCs w:val="24"/>
                <w:lang w:val="en-US"/>
              </w:rPr>
              <w:t>SYNTAX GUIDE</w:t>
            </w:r>
          </w:p>
        </w:tc>
        <w:tc>
          <w:tcPr>
            <w:tcW w:w="7020" w:type="dxa"/>
            <w:tcBorders>
              <w:top w:val="single" w:sz="4" w:space="0" w:color="auto"/>
              <w:bottom w:val="nil"/>
            </w:tcBorders>
            <w:shd w:val="clear" w:color="auto" w:fill="000000"/>
          </w:tcPr>
          <w:p w:rsidR="00313E3B" w:rsidRPr="00A50290" w:rsidRDefault="00313E3B" w:rsidP="00313E3B">
            <w:pPr>
              <w:spacing w:before="120" w:after="120" w:line="240" w:lineRule="auto"/>
              <w:rPr>
                <w:rFonts w:ascii="Arial" w:hAnsi="Arial" w:cs="Arial"/>
                <w:sz w:val="24"/>
                <w:szCs w:val="24"/>
                <w:lang w:val="en-US"/>
              </w:rPr>
            </w:pPr>
          </w:p>
        </w:tc>
      </w:tr>
      <w:tr w:rsidR="00313E3B" w:rsidRPr="00A50290" w:rsidTr="00A348CB">
        <w:tc>
          <w:tcPr>
            <w:tcW w:w="900" w:type="dxa"/>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w:t>
            </w:r>
          </w:p>
        </w:tc>
        <w:tc>
          <w:tcPr>
            <w:tcW w:w="8100" w:type="dxa"/>
            <w:gridSpan w:val="3"/>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 xml:space="preserve">Before a word, indicates that the marked subject heading is a primary topic; </w:t>
            </w:r>
          </w:p>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or, after a word, a truncation symbol (wildcard) to retrieve plurals or varying endings</w:t>
            </w:r>
          </w:p>
        </w:tc>
      </w:tr>
      <w:tr w:rsidR="00313E3B" w:rsidRPr="00A50290" w:rsidTr="00A348CB">
        <w:tc>
          <w:tcPr>
            <w:tcW w:w="900" w:type="dxa"/>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AB</w:t>
            </w:r>
          </w:p>
        </w:tc>
        <w:tc>
          <w:tcPr>
            <w:tcW w:w="8100" w:type="dxa"/>
            <w:gridSpan w:val="3"/>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Abstract</w:t>
            </w:r>
          </w:p>
        </w:tc>
      </w:tr>
      <w:tr w:rsidR="00313E3B" w:rsidRPr="00A50290" w:rsidTr="00A348CB">
        <w:tc>
          <w:tcPr>
            <w:tcW w:w="900" w:type="dxa"/>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MM</w:t>
            </w:r>
          </w:p>
        </w:tc>
        <w:tc>
          <w:tcPr>
            <w:tcW w:w="8100" w:type="dxa"/>
            <w:gridSpan w:val="3"/>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Exact major subject heading</w:t>
            </w:r>
          </w:p>
        </w:tc>
      </w:tr>
      <w:tr w:rsidR="00313E3B" w:rsidRPr="00A50290" w:rsidTr="00A348CB">
        <w:tc>
          <w:tcPr>
            <w:tcW w:w="900" w:type="dxa"/>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N1</w:t>
            </w:r>
          </w:p>
        </w:tc>
        <w:tc>
          <w:tcPr>
            <w:tcW w:w="8100" w:type="dxa"/>
            <w:gridSpan w:val="3"/>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Near operator within 1 word of one another regardless of order</w:t>
            </w:r>
          </w:p>
        </w:tc>
      </w:tr>
      <w:tr w:rsidR="00313E3B" w:rsidRPr="00A50290" w:rsidTr="00A348CB">
        <w:tc>
          <w:tcPr>
            <w:tcW w:w="900" w:type="dxa"/>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TI</w:t>
            </w:r>
          </w:p>
        </w:tc>
        <w:tc>
          <w:tcPr>
            <w:tcW w:w="8100" w:type="dxa"/>
            <w:gridSpan w:val="3"/>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Title</w:t>
            </w:r>
          </w:p>
        </w:tc>
      </w:tr>
      <w:tr w:rsidR="00313E3B" w:rsidRPr="00A50290" w:rsidTr="00A348CB">
        <w:tc>
          <w:tcPr>
            <w:tcW w:w="900" w:type="dxa"/>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TX</w:t>
            </w:r>
          </w:p>
        </w:tc>
        <w:tc>
          <w:tcPr>
            <w:tcW w:w="8100" w:type="dxa"/>
            <w:gridSpan w:val="3"/>
          </w:tcPr>
          <w:p w:rsidR="00313E3B" w:rsidRPr="00A50290" w:rsidRDefault="00313E3B" w:rsidP="00313E3B">
            <w:pPr>
              <w:spacing w:before="40" w:after="40" w:line="240" w:lineRule="auto"/>
              <w:rPr>
                <w:rFonts w:ascii="Arial" w:hAnsi="Arial" w:cs="Arial"/>
                <w:sz w:val="24"/>
                <w:szCs w:val="24"/>
                <w:lang w:val="en-US"/>
              </w:rPr>
            </w:pPr>
            <w:r w:rsidRPr="00A50290">
              <w:rPr>
                <w:rFonts w:ascii="Arial" w:hAnsi="Arial" w:cs="Arial"/>
                <w:sz w:val="24"/>
                <w:szCs w:val="24"/>
                <w:lang w:val="en-US"/>
              </w:rPr>
              <w:t>All Text</w:t>
            </w:r>
          </w:p>
        </w:tc>
      </w:tr>
    </w:tbl>
    <w:p w:rsidR="00313E3B" w:rsidRPr="00A50290" w:rsidRDefault="00313E3B" w:rsidP="00313E3B">
      <w:pPr>
        <w:spacing w:after="0" w:line="240" w:lineRule="auto"/>
        <w:rPr>
          <w:rFonts w:ascii="Arial" w:hAnsi="Arial" w:cs="Arial"/>
          <w:sz w:val="24"/>
          <w:szCs w:val="24"/>
          <w:lang w:val="en-US"/>
        </w:rPr>
      </w:pPr>
    </w:p>
    <w:tbl>
      <w:tblPr>
        <w:tblW w:w="900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0"/>
        <w:gridCol w:w="900"/>
        <w:gridCol w:w="5285"/>
        <w:gridCol w:w="1268"/>
        <w:gridCol w:w="477"/>
        <w:gridCol w:w="80"/>
      </w:tblGrid>
      <w:tr w:rsidR="00313E3B" w:rsidRPr="00A50290" w:rsidTr="009953E1">
        <w:trPr>
          <w:tblHeader/>
        </w:trPr>
        <w:tc>
          <w:tcPr>
            <w:tcW w:w="9000" w:type="dxa"/>
            <w:gridSpan w:val="6"/>
            <w:tcBorders>
              <w:top w:val="single" w:sz="4" w:space="0" w:color="auto"/>
              <w:bottom w:val="single" w:sz="4" w:space="0" w:color="auto"/>
            </w:tcBorders>
            <w:shd w:val="clear" w:color="auto" w:fill="000000"/>
          </w:tcPr>
          <w:p w:rsidR="00313E3B" w:rsidRPr="00A50290" w:rsidRDefault="00313E3B" w:rsidP="00313E3B">
            <w:pPr>
              <w:spacing w:before="120" w:after="120" w:line="240" w:lineRule="auto"/>
              <w:rPr>
                <w:rFonts w:ascii="Arial" w:hAnsi="Arial" w:cs="Arial"/>
                <w:sz w:val="24"/>
                <w:szCs w:val="24"/>
                <w:lang w:val="en-US"/>
              </w:rPr>
            </w:pPr>
            <w:r w:rsidRPr="00A50290">
              <w:rPr>
                <w:rFonts w:ascii="Arial" w:hAnsi="Arial" w:cs="Arial"/>
                <w:b/>
                <w:sz w:val="24"/>
                <w:szCs w:val="24"/>
                <w:lang w:val="en-US"/>
              </w:rPr>
              <w:t>Database Strategy</w:t>
            </w:r>
          </w:p>
        </w:tc>
      </w:tr>
      <w:tr w:rsidR="00313E3B" w:rsidRPr="00A50290" w:rsidTr="009953E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A0" w:firstRow="1" w:lastRow="0" w:firstColumn="1" w:lastColumn="0" w:noHBand="0" w:noVBand="0"/>
        </w:tblPrEx>
        <w:trPr>
          <w:gridAfter w:val="1"/>
          <w:wAfter w:w="80" w:type="dxa"/>
          <w:tblHeader/>
          <w:tblCellSpacing w:w="15" w:type="dxa"/>
        </w:trPr>
        <w:tc>
          <w:tcPr>
            <w:tcW w:w="990" w:type="dxa"/>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Search</w:t>
            </w:r>
          </w:p>
        </w:tc>
        <w:tc>
          <w:tcPr>
            <w:tcW w:w="900" w:type="dxa"/>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Add to builder</w:t>
            </w:r>
          </w:p>
        </w:tc>
        <w:tc>
          <w:tcPr>
            <w:tcW w:w="5285" w:type="dxa"/>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Query</w:t>
            </w:r>
          </w:p>
        </w:tc>
        <w:tc>
          <w:tcPr>
            <w:tcW w:w="1268" w:type="dxa"/>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Items found</w:t>
            </w:r>
          </w:p>
        </w:tc>
        <w:tc>
          <w:tcPr>
            <w:tcW w:w="477" w:type="dxa"/>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tcPr>
          <w:p w:rsidR="00313E3B" w:rsidRPr="00A50290" w:rsidRDefault="00313E3B" w:rsidP="00313E3B">
            <w:pPr>
              <w:spacing w:after="0" w:line="240" w:lineRule="auto"/>
              <w:jc w:val="center"/>
              <w:rPr>
                <w:rFonts w:ascii="Arial" w:hAnsi="Arial" w:cs="Arial"/>
                <w:sz w:val="24"/>
                <w:szCs w:val="24"/>
                <w:lang w:val="en-US"/>
              </w:rPr>
            </w:pPr>
          </w:p>
        </w:tc>
      </w:tr>
      <w:tr w:rsidR="00313E3B" w:rsidRPr="00A50290" w:rsidTr="009953E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A0" w:firstRow="1" w:lastRow="0" w:firstColumn="1" w:lastColumn="0" w:noHBand="0" w:noVBand="0"/>
        </w:tblPrEx>
        <w:trPr>
          <w:gridAfter w:val="1"/>
          <w:wAfter w:w="80" w:type="dxa"/>
          <w:tblCellSpacing w:w="15" w:type="dxa"/>
        </w:trPr>
        <w:tc>
          <w:tcPr>
            <w:tcW w:w="990"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S1</w:t>
            </w:r>
          </w:p>
        </w:tc>
        <w:tc>
          <w:tcPr>
            <w:tcW w:w="900"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Add</w:t>
            </w:r>
          </w:p>
        </w:tc>
        <w:tc>
          <w:tcPr>
            <w:tcW w:w="5285"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TI technology assessment* OR TI technology overview* OR TI HTA*</w:t>
            </w:r>
          </w:p>
        </w:tc>
        <w:tc>
          <w:tcPr>
            <w:tcW w:w="1268"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497</w:t>
            </w:r>
          </w:p>
        </w:tc>
        <w:tc>
          <w:tcPr>
            <w:tcW w:w="47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lang w:val="en-US"/>
              </w:rPr>
            </w:pPr>
          </w:p>
        </w:tc>
      </w:tr>
      <w:tr w:rsidR="00313E3B" w:rsidRPr="00A50290" w:rsidTr="009953E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A0" w:firstRow="1" w:lastRow="0" w:firstColumn="1" w:lastColumn="0" w:noHBand="0" w:noVBand="0"/>
        </w:tblPrEx>
        <w:trPr>
          <w:gridAfter w:val="1"/>
          <w:wAfter w:w="80" w:type="dxa"/>
          <w:tblCellSpacing w:w="15" w:type="dxa"/>
        </w:trPr>
        <w:tc>
          <w:tcPr>
            <w:tcW w:w="990"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S2</w:t>
            </w:r>
          </w:p>
        </w:tc>
        <w:tc>
          <w:tcPr>
            <w:tcW w:w="900"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Add</w:t>
            </w:r>
          </w:p>
        </w:tc>
        <w:tc>
          <w:tcPr>
            <w:tcW w:w="5285"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AB technology assessment* OR AB technology overview* OR AB HTA*</w:t>
            </w:r>
          </w:p>
        </w:tc>
        <w:tc>
          <w:tcPr>
            <w:tcW w:w="1268"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912</w:t>
            </w:r>
          </w:p>
        </w:tc>
        <w:tc>
          <w:tcPr>
            <w:tcW w:w="47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lang w:val="en-US"/>
              </w:rPr>
            </w:pPr>
          </w:p>
        </w:tc>
      </w:tr>
      <w:tr w:rsidR="00313E3B" w:rsidRPr="00A50290" w:rsidTr="009953E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A0" w:firstRow="1" w:lastRow="0" w:firstColumn="1" w:lastColumn="0" w:noHBand="0" w:noVBand="0"/>
        </w:tblPrEx>
        <w:trPr>
          <w:gridAfter w:val="1"/>
          <w:wAfter w:w="80" w:type="dxa"/>
          <w:tblCellSpacing w:w="15" w:type="dxa"/>
        </w:trPr>
        <w:tc>
          <w:tcPr>
            <w:tcW w:w="990"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S3</w:t>
            </w:r>
          </w:p>
        </w:tc>
        <w:tc>
          <w:tcPr>
            <w:tcW w:w="900"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Add</w:t>
            </w:r>
          </w:p>
        </w:tc>
        <w:tc>
          <w:tcPr>
            <w:tcW w:w="5285"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(MM “Budgets”)</w:t>
            </w:r>
          </w:p>
        </w:tc>
        <w:tc>
          <w:tcPr>
            <w:tcW w:w="1268"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2694</w:t>
            </w:r>
          </w:p>
        </w:tc>
        <w:tc>
          <w:tcPr>
            <w:tcW w:w="47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lang w:val="en-US"/>
              </w:rPr>
            </w:pPr>
          </w:p>
        </w:tc>
      </w:tr>
      <w:tr w:rsidR="00313E3B" w:rsidRPr="00A50290" w:rsidTr="009953E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A0" w:firstRow="1" w:lastRow="0" w:firstColumn="1" w:lastColumn="0" w:noHBand="0" w:noVBand="0"/>
        </w:tblPrEx>
        <w:trPr>
          <w:gridAfter w:val="1"/>
          <w:wAfter w:w="80" w:type="dxa"/>
          <w:tblCellSpacing w:w="15" w:type="dxa"/>
        </w:trPr>
        <w:tc>
          <w:tcPr>
            <w:tcW w:w="990"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S4</w:t>
            </w:r>
          </w:p>
        </w:tc>
        <w:tc>
          <w:tcPr>
            <w:tcW w:w="900"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Add</w:t>
            </w:r>
          </w:p>
        </w:tc>
        <w:tc>
          <w:tcPr>
            <w:tcW w:w="5285"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TX cost-ineffective* OR TX costineffective* OR TX cost N1 ineffective OR TX obsolete* OR TX obsolescen* OR TX ineffective* OR TX in-effective* OR TX little N1 value OR  TX “low-value” OR TX abandon* OR TX decommission* OR TX de-commission*</w:t>
            </w:r>
          </w:p>
        </w:tc>
        <w:tc>
          <w:tcPr>
            <w:tcW w:w="1268"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201440</w:t>
            </w:r>
          </w:p>
        </w:tc>
        <w:tc>
          <w:tcPr>
            <w:tcW w:w="47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lang w:val="en-US"/>
              </w:rPr>
            </w:pPr>
          </w:p>
        </w:tc>
      </w:tr>
      <w:tr w:rsidR="00313E3B" w:rsidRPr="00A50290" w:rsidTr="009953E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A0" w:firstRow="1" w:lastRow="0" w:firstColumn="1" w:lastColumn="0" w:noHBand="0" w:noVBand="0"/>
        </w:tblPrEx>
        <w:trPr>
          <w:gridAfter w:val="1"/>
          <w:wAfter w:w="80" w:type="dxa"/>
          <w:tblCellSpacing w:w="15" w:type="dxa"/>
        </w:trPr>
        <w:tc>
          <w:tcPr>
            <w:tcW w:w="990"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S5</w:t>
            </w:r>
          </w:p>
        </w:tc>
        <w:tc>
          <w:tcPr>
            <w:tcW w:w="900"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Add</w:t>
            </w:r>
          </w:p>
        </w:tc>
        <w:tc>
          <w:tcPr>
            <w:tcW w:w="5285"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TX delist* OR TX de-list* OR TX disinvest* OR TX dis-invest* OR TX (reduc* N1 coverage* OR use*) OR TX suboptimal* OR TX sub-optimal*</w:t>
            </w:r>
          </w:p>
        </w:tc>
        <w:tc>
          <w:tcPr>
            <w:tcW w:w="1268"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8735</w:t>
            </w:r>
          </w:p>
        </w:tc>
        <w:tc>
          <w:tcPr>
            <w:tcW w:w="47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lang w:val="en-US"/>
              </w:rPr>
            </w:pPr>
          </w:p>
        </w:tc>
      </w:tr>
      <w:tr w:rsidR="00313E3B" w:rsidRPr="00A50290" w:rsidTr="009953E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A0" w:firstRow="1" w:lastRow="0" w:firstColumn="1" w:lastColumn="0" w:noHBand="0" w:noVBand="0"/>
        </w:tblPrEx>
        <w:trPr>
          <w:gridAfter w:val="1"/>
          <w:wAfter w:w="80" w:type="dxa"/>
          <w:tblCellSpacing w:w="15" w:type="dxa"/>
        </w:trPr>
        <w:tc>
          <w:tcPr>
            <w:tcW w:w="990"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lastRenderedPageBreak/>
              <w:t>S6</w:t>
            </w:r>
          </w:p>
        </w:tc>
        <w:tc>
          <w:tcPr>
            <w:tcW w:w="900"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Add</w:t>
            </w:r>
          </w:p>
        </w:tc>
        <w:tc>
          <w:tcPr>
            <w:tcW w:w="5285"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TX cost-effective* OR TX costeffective* OR TX cost N1 effective OR TX reassess* OR TX re-assess* OR TX reallocate* OR TX re-allocate* OR TX reallocation* OR TX re-allocation* OR TX reinvest* OR TX re-invest*</w:t>
            </w:r>
          </w:p>
        </w:tc>
        <w:tc>
          <w:tcPr>
            <w:tcW w:w="1268"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23410</w:t>
            </w:r>
          </w:p>
        </w:tc>
        <w:tc>
          <w:tcPr>
            <w:tcW w:w="47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lang w:val="en-US"/>
              </w:rPr>
            </w:pPr>
          </w:p>
        </w:tc>
      </w:tr>
      <w:tr w:rsidR="00313E3B" w:rsidRPr="00A50290" w:rsidTr="009953E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A0" w:firstRow="1" w:lastRow="0" w:firstColumn="1" w:lastColumn="0" w:noHBand="0" w:noVBand="0"/>
        </w:tblPrEx>
        <w:trPr>
          <w:gridAfter w:val="1"/>
          <w:wAfter w:w="80" w:type="dxa"/>
          <w:tblCellSpacing w:w="15" w:type="dxa"/>
        </w:trPr>
        <w:tc>
          <w:tcPr>
            <w:tcW w:w="990"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S7</w:t>
            </w:r>
          </w:p>
        </w:tc>
        <w:tc>
          <w:tcPr>
            <w:tcW w:w="900"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Add</w:t>
            </w:r>
          </w:p>
        </w:tc>
        <w:tc>
          <w:tcPr>
            <w:tcW w:w="5285"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S1 OR S2</w:t>
            </w:r>
          </w:p>
        </w:tc>
        <w:tc>
          <w:tcPr>
            <w:tcW w:w="1268"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1286</w:t>
            </w:r>
          </w:p>
        </w:tc>
        <w:tc>
          <w:tcPr>
            <w:tcW w:w="47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lang w:val="en-US"/>
              </w:rPr>
            </w:pPr>
          </w:p>
        </w:tc>
      </w:tr>
      <w:tr w:rsidR="00313E3B" w:rsidRPr="00A50290" w:rsidTr="009953E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A0" w:firstRow="1" w:lastRow="0" w:firstColumn="1" w:lastColumn="0" w:noHBand="0" w:noVBand="0"/>
        </w:tblPrEx>
        <w:trPr>
          <w:gridAfter w:val="1"/>
          <w:wAfter w:w="80" w:type="dxa"/>
          <w:tblCellSpacing w:w="15" w:type="dxa"/>
        </w:trPr>
        <w:tc>
          <w:tcPr>
            <w:tcW w:w="990"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S8</w:t>
            </w:r>
          </w:p>
        </w:tc>
        <w:tc>
          <w:tcPr>
            <w:tcW w:w="900"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Add</w:t>
            </w:r>
          </w:p>
        </w:tc>
        <w:tc>
          <w:tcPr>
            <w:tcW w:w="5285"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S3 OR S4 OR S5 OR S6</w:t>
            </w:r>
          </w:p>
        </w:tc>
        <w:tc>
          <w:tcPr>
            <w:tcW w:w="1268"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213843</w:t>
            </w:r>
          </w:p>
        </w:tc>
        <w:tc>
          <w:tcPr>
            <w:tcW w:w="47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lang w:val="en-US"/>
              </w:rPr>
            </w:pPr>
          </w:p>
        </w:tc>
      </w:tr>
      <w:tr w:rsidR="00313E3B" w:rsidRPr="00A50290" w:rsidTr="009953E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A0" w:firstRow="1" w:lastRow="0" w:firstColumn="1" w:lastColumn="0" w:noHBand="0" w:noVBand="0"/>
        </w:tblPrEx>
        <w:trPr>
          <w:gridAfter w:val="1"/>
          <w:wAfter w:w="80" w:type="dxa"/>
          <w:tblCellSpacing w:w="15" w:type="dxa"/>
        </w:trPr>
        <w:tc>
          <w:tcPr>
            <w:tcW w:w="990"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S9</w:t>
            </w:r>
          </w:p>
        </w:tc>
        <w:tc>
          <w:tcPr>
            <w:tcW w:w="900"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Add</w:t>
            </w:r>
          </w:p>
        </w:tc>
        <w:tc>
          <w:tcPr>
            <w:tcW w:w="5285"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S7 AND S8</w:t>
            </w:r>
          </w:p>
        </w:tc>
        <w:tc>
          <w:tcPr>
            <w:tcW w:w="1268"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558</w:t>
            </w:r>
          </w:p>
        </w:tc>
        <w:tc>
          <w:tcPr>
            <w:tcW w:w="47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lang w:val="en-US"/>
              </w:rPr>
            </w:pPr>
          </w:p>
        </w:tc>
      </w:tr>
      <w:tr w:rsidR="00313E3B" w:rsidRPr="00A50290" w:rsidTr="009953E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A0" w:firstRow="1" w:lastRow="0" w:firstColumn="1" w:lastColumn="0" w:noHBand="0" w:noVBand="0"/>
        </w:tblPrEx>
        <w:trPr>
          <w:gridAfter w:val="1"/>
          <w:wAfter w:w="80" w:type="dxa"/>
          <w:tblCellSpacing w:w="15" w:type="dxa"/>
        </w:trPr>
        <w:tc>
          <w:tcPr>
            <w:tcW w:w="990"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S10</w:t>
            </w:r>
          </w:p>
        </w:tc>
        <w:tc>
          <w:tcPr>
            <w:tcW w:w="900"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Add</w:t>
            </w:r>
          </w:p>
        </w:tc>
        <w:tc>
          <w:tcPr>
            <w:tcW w:w="5285"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S7 AND S8 Limiters – English Language</w:t>
            </w:r>
          </w:p>
        </w:tc>
        <w:tc>
          <w:tcPr>
            <w:tcW w:w="1268"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553</w:t>
            </w:r>
          </w:p>
        </w:tc>
        <w:tc>
          <w:tcPr>
            <w:tcW w:w="47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lang w:val="en-US"/>
              </w:rPr>
            </w:pPr>
          </w:p>
        </w:tc>
      </w:tr>
      <w:tr w:rsidR="00313E3B" w:rsidRPr="00A50290" w:rsidTr="009953E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A0" w:firstRow="1" w:lastRow="0" w:firstColumn="1" w:lastColumn="0" w:noHBand="0" w:noVBand="0"/>
        </w:tblPrEx>
        <w:trPr>
          <w:gridAfter w:val="1"/>
          <w:wAfter w:w="80" w:type="dxa"/>
          <w:tblCellSpacing w:w="15" w:type="dxa"/>
        </w:trPr>
        <w:tc>
          <w:tcPr>
            <w:tcW w:w="990"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S11</w:t>
            </w:r>
          </w:p>
        </w:tc>
        <w:tc>
          <w:tcPr>
            <w:tcW w:w="900"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Add</w:t>
            </w:r>
          </w:p>
        </w:tc>
        <w:tc>
          <w:tcPr>
            <w:tcW w:w="5285"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S7 AND S8 Limiters – Published Date: 20000101-20151231; English Language</w:t>
            </w:r>
          </w:p>
        </w:tc>
        <w:tc>
          <w:tcPr>
            <w:tcW w:w="1268"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510</w:t>
            </w:r>
          </w:p>
        </w:tc>
        <w:tc>
          <w:tcPr>
            <w:tcW w:w="47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lang w:val="en-US"/>
              </w:rPr>
            </w:pPr>
          </w:p>
        </w:tc>
      </w:tr>
      <w:tr w:rsidR="00313E3B" w:rsidRPr="00A50290" w:rsidTr="009953E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A0" w:firstRow="1" w:lastRow="0" w:firstColumn="1" w:lastColumn="0" w:noHBand="0" w:noVBand="0"/>
        </w:tblPrEx>
        <w:trPr>
          <w:gridAfter w:val="1"/>
          <w:wAfter w:w="80" w:type="dxa"/>
          <w:tblCellSpacing w:w="15" w:type="dxa"/>
        </w:trPr>
        <w:tc>
          <w:tcPr>
            <w:tcW w:w="990"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p>
        </w:tc>
        <w:tc>
          <w:tcPr>
            <w:tcW w:w="900"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p>
        </w:tc>
        <w:tc>
          <w:tcPr>
            <w:tcW w:w="5285"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Duplicates removed</w:t>
            </w:r>
          </w:p>
        </w:tc>
        <w:tc>
          <w:tcPr>
            <w:tcW w:w="1268"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center"/>
              <w:rPr>
                <w:rFonts w:ascii="Arial" w:hAnsi="Arial" w:cs="Arial"/>
                <w:sz w:val="24"/>
                <w:szCs w:val="24"/>
                <w:lang w:val="en-US"/>
              </w:rPr>
            </w:pPr>
            <w:r w:rsidRPr="00A50290">
              <w:rPr>
                <w:rFonts w:ascii="Arial" w:hAnsi="Arial" w:cs="Arial"/>
                <w:sz w:val="24"/>
                <w:szCs w:val="24"/>
                <w:lang w:val="en-US"/>
              </w:rPr>
              <w:t>459</w:t>
            </w:r>
          </w:p>
        </w:tc>
        <w:tc>
          <w:tcPr>
            <w:tcW w:w="47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313E3B" w:rsidRPr="00A50290" w:rsidRDefault="00313E3B" w:rsidP="00313E3B">
            <w:pPr>
              <w:spacing w:after="0" w:line="240" w:lineRule="auto"/>
              <w:jc w:val="right"/>
              <w:rPr>
                <w:rFonts w:ascii="Arial" w:hAnsi="Arial" w:cs="Arial"/>
                <w:sz w:val="24"/>
                <w:szCs w:val="24"/>
                <w:lang w:val="en-US"/>
              </w:rPr>
            </w:pPr>
          </w:p>
        </w:tc>
      </w:tr>
    </w:tbl>
    <w:p w:rsidR="00313E3B" w:rsidRPr="00A50290" w:rsidRDefault="00313E3B" w:rsidP="00313E3B">
      <w:pPr>
        <w:spacing w:after="0" w:line="240" w:lineRule="auto"/>
        <w:rPr>
          <w:rFonts w:ascii="Arial" w:hAnsi="Arial" w:cs="Arial"/>
          <w:sz w:val="24"/>
          <w:szCs w:val="24"/>
          <w:lang w:val="en-US"/>
        </w:rPr>
      </w:pPr>
    </w:p>
    <w:p w:rsidR="00313E3B" w:rsidRPr="00A50290" w:rsidRDefault="00313E3B" w:rsidP="00313E3B">
      <w:pPr>
        <w:spacing w:after="0" w:line="240" w:lineRule="auto"/>
        <w:rPr>
          <w:rFonts w:ascii="Arial" w:hAnsi="Arial" w:cs="Arial"/>
          <w:sz w:val="24"/>
          <w:szCs w:val="24"/>
          <w:lang w:val="en-US"/>
        </w:rPr>
      </w:pPr>
    </w:p>
    <w:p w:rsidR="00DF23D2" w:rsidRPr="00A50290" w:rsidRDefault="00DF23D2">
      <w:pPr>
        <w:rPr>
          <w:rFonts w:ascii="Arial" w:hAnsi="Arial" w:cs="Arial"/>
          <w:sz w:val="24"/>
          <w:szCs w:val="24"/>
          <w:lang w:val="en-US"/>
        </w:rPr>
      </w:pPr>
      <w:r w:rsidRPr="00A50290">
        <w:rPr>
          <w:rFonts w:ascii="Arial" w:hAnsi="Arial" w:cs="Arial"/>
          <w:sz w:val="24"/>
          <w:szCs w:val="24"/>
          <w:lang w:val="en-US"/>
        </w:rPr>
        <w:br w:type="page"/>
      </w:r>
    </w:p>
    <w:p w:rsidR="00313E3B" w:rsidRPr="00A50290" w:rsidRDefault="00313E3B" w:rsidP="00313E3B">
      <w:pPr>
        <w:spacing w:after="0" w:line="240" w:lineRule="auto"/>
        <w:rPr>
          <w:rFonts w:ascii="Arial" w:hAnsi="Arial" w:cs="Arial"/>
          <w:sz w:val="24"/>
          <w:szCs w:val="24"/>
          <w:lang w:val="en-US"/>
        </w:rPr>
      </w:pPr>
    </w:p>
    <w:tbl>
      <w:tblPr>
        <w:tblW w:w="9000" w:type="dxa"/>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80"/>
        <w:gridCol w:w="7020"/>
      </w:tblGrid>
      <w:tr w:rsidR="00313E3B" w:rsidRPr="00A50290" w:rsidTr="00A348CB">
        <w:tc>
          <w:tcPr>
            <w:tcW w:w="9000" w:type="dxa"/>
            <w:gridSpan w:val="2"/>
            <w:tcBorders>
              <w:top w:val="single" w:sz="4" w:space="0" w:color="auto"/>
              <w:bottom w:val="single" w:sz="4" w:space="0" w:color="auto"/>
            </w:tcBorders>
            <w:shd w:val="clear" w:color="auto" w:fill="000000"/>
          </w:tcPr>
          <w:p w:rsidR="00313E3B" w:rsidRPr="00A50290" w:rsidRDefault="00313E3B" w:rsidP="00313E3B">
            <w:pPr>
              <w:spacing w:before="120" w:after="120" w:line="240" w:lineRule="auto"/>
              <w:rPr>
                <w:rFonts w:ascii="Arial" w:eastAsia="Times New Roman" w:hAnsi="Arial" w:cs="Arial"/>
                <w:sz w:val="24"/>
                <w:szCs w:val="24"/>
                <w:lang w:eastAsia="en-CA"/>
              </w:rPr>
            </w:pPr>
            <w:r w:rsidRPr="00A50290">
              <w:rPr>
                <w:rFonts w:ascii="Arial" w:eastAsia="Times New Roman" w:hAnsi="Arial" w:cs="Arial"/>
                <w:b/>
                <w:sz w:val="24"/>
                <w:szCs w:val="24"/>
                <w:lang w:eastAsia="en-CA"/>
              </w:rPr>
              <w:t>GREY LITERATURE</w:t>
            </w:r>
          </w:p>
        </w:tc>
      </w:tr>
      <w:tr w:rsidR="00313E3B" w:rsidRPr="00A50290" w:rsidTr="00A348CB">
        <w:tc>
          <w:tcPr>
            <w:tcW w:w="1980" w:type="dxa"/>
          </w:tcPr>
          <w:p w:rsidR="00313E3B" w:rsidRPr="00A50290" w:rsidRDefault="00313E3B" w:rsidP="00313E3B">
            <w:pPr>
              <w:spacing w:before="40" w:after="4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Dates for Search:</w:t>
            </w:r>
          </w:p>
        </w:tc>
        <w:tc>
          <w:tcPr>
            <w:tcW w:w="7020" w:type="dxa"/>
          </w:tcPr>
          <w:p w:rsidR="00313E3B" w:rsidRPr="00A50290" w:rsidRDefault="00313E3B" w:rsidP="00313E3B">
            <w:pPr>
              <w:spacing w:before="40" w:after="4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 xml:space="preserve">Jan 2, 2016 </w:t>
            </w:r>
            <w:r w:rsidR="00A70A78" w:rsidRPr="00A50290">
              <w:rPr>
                <w:rFonts w:ascii="Arial" w:eastAsia="Times New Roman" w:hAnsi="Arial" w:cs="Arial"/>
                <w:sz w:val="24"/>
                <w:szCs w:val="24"/>
                <w:lang w:eastAsia="en-CA"/>
              </w:rPr>
              <w:t>until Feb 4</w:t>
            </w:r>
            <w:r w:rsidRPr="00A50290">
              <w:rPr>
                <w:rFonts w:ascii="Arial" w:eastAsia="Times New Roman" w:hAnsi="Arial" w:cs="Arial"/>
                <w:sz w:val="24"/>
                <w:szCs w:val="24"/>
                <w:lang w:eastAsia="en-CA"/>
              </w:rPr>
              <w:t>, 2016</w:t>
            </w:r>
          </w:p>
        </w:tc>
      </w:tr>
      <w:tr w:rsidR="00313E3B" w:rsidRPr="00A50290" w:rsidTr="00A348CB">
        <w:tc>
          <w:tcPr>
            <w:tcW w:w="1980" w:type="dxa"/>
          </w:tcPr>
          <w:p w:rsidR="00313E3B" w:rsidRPr="00A50290" w:rsidRDefault="00313E3B" w:rsidP="00313E3B">
            <w:pPr>
              <w:spacing w:before="40" w:after="4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Keywords:</w:t>
            </w:r>
          </w:p>
        </w:tc>
        <w:tc>
          <w:tcPr>
            <w:tcW w:w="7020" w:type="dxa"/>
          </w:tcPr>
          <w:p w:rsidR="00313E3B" w:rsidRPr="00A50290" w:rsidRDefault="00313E3B" w:rsidP="00313E3B">
            <w:pPr>
              <w:spacing w:before="40" w:after="4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Reassessment, reallocation, reinvestment, disinvestment, delist, decommission or obsolescence</w:t>
            </w:r>
          </w:p>
        </w:tc>
      </w:tr>
      <w:tr w:rsidR="00313E3B" w:rsidRPr="00A50290" w:rsidTr="00A348CB">
        <w:tc>
          <w:tcPr>
            <w:tcW w:w="1980" w:type="dxa"/>
            <w:tcBorders>
              <w:bottom w:val="single" w:sz="4" w:space="0" w:color="auto"/>
            </w:tcBorders>
          </w:tcPr>
          <w:p w:rsidR="00313E3B" w:rsidRPr="00A50290" w:rsidRDefault="00313E3B" w:rsidP="00313E3B">
            <w:pPr>
              <w:spacing w:before="40" w:after="4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Limits:</w:t>
            </w:r>
          </w:p>
        </w:tc>
        <w:tc>
          <w:tcPr>
            <w:tcW w:w="7020" w:type="dxa"/>
            <w:tcBorders>
              <w:bottom w:val="single" w:sz="4" w:space="0" w:color="auto"/>
            </w:tcBorders>
          </w:tcPr>
          <w:p w:rsidR="00313E3B" w:rsidRPr="00A50290" w:rsidRDefault="00313E3B" w:rsidP="00313E3B">
            <w:pPr>
              <w:spacing w:before="40" w:after="4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English language</w:t>
            </w:r>
          </w:p>
        </w:tc>
      </w:tr>
    </w:tbl>
    <w:p w:rsidR="00313E3B" w:rsidRPr="00A50290" w:rsidRDefault="00313E3B" w:rsidP="00313E3B">
      <w:pPr>
        <w:spacing w:after="0" w:line="240" w:lineRule="auto"/>
        <w:rPr>
          <w:rFonts w:ascii="Arial" w:eastAsia="Times New Roman" w:hAnsi="Arial" w:cs="Arial"/>
          <w:b/>
          <w:sz w:val="24"/>
          <w:szCs w:val="24"/>
          <w:lang w:eastAsia="en-CA"/>
        </w:rPr>
      </w:pPr>
    </w:p>
    <w:p w:rsidR="00313E3B" w:rsidRPr="00A50290" w:rsidRDefault="00313E3B" w:rsidP="00313E3B">
      <w:pPr>
        <w:spacing w:after="0" w:line="240" w:lineRule="auto"/>
        <w:rPr>
          <w:rFonts w:ascii="Arial" w:eastAsia="Times New Roman" w:hAnsi="Arial" w:cs="Arial"/>
          <w:b/>
          <w:sz w:val="24"/>
          <w:szCs w:val="24"/>
          <w:lang w:eastAsia="en-CA"/>
        </w:rPr>
      </w:pPr>
      <w:r w:rsidRPr="00A50290">
        <w:rPr>
          <w:rFonts w:ascii="Arial" w:eastAsia="Times New Roman" w:hAnsi="Arial" w:cs="Arial"/>
          <w:b/>
          <w:sz w:val="24"/>
          <w:szCs w:val="24"/>
          <w:lang w:eastAsia="en-CA"/>
        </w:rPr>
        <w:t>Websites of organizations listed as members of International Network or Agencies for HTA (INAHTA) and HTAi</w:t>
      </w:r>
    </w:p>
    <w:p w:rsidR="00313E3B" w:rsidRPr="00A50290" w:rsidRDefault="00313E3B" w:rsidP="00313E3B">
      <w:pPr>
        <w:spacing w:after="0" w:line="240" w:lineRule="auto"/>
        <w:rPr>
          <w:rFonts w:ascii="Arial" w:eastAsia="Times New Roman" w:hAnsi="Arial" w:cs="Arial"/>
          <w:b/>
          <w:sz w:val="24"/>
          <w:szCs w:val="24"/>
          <w:lang w:val="de-DE" w:eastAsia="en-CA"/>
        </w:rPr>
      </w:pPr>
      <w:r w:rsidRPr="00A50290">
        <w:rPr>
          <w:rFonts w:ascii="Arial" w:eastAsia="Times New Roman" w:hAnsi="Arial" w:cs="Arial"/>
          <w:b/>
          <w:sz w:val="24"/>
          <w:szCs w:val="24"/>
          <w:lang w:val="de-DE" w:eastAsia="en-CA"/>
        </w:rPr>
        <w:t xml:space="preserve">INHATA:  </w:t>
      </w:r>
      <w:hyperlink r:id="rId13" w:history="1">
        <w:r w:rsidRPr="00A50290">
          <w:rPr>
            <w:rFonts w:ascii="Arial" w:eastAsia="Times New Roman" w:hAnsi="Arial" w:cs="Arial"/>
            <w:b/>
            <w:color w:val="000000"/>
            <w:sz w:val="24"/>
            <w:szCs w:val="24"/>
            <w:u w:val="single"/>
            <w:lang w:val="de-DE" w:eastAsia="en-CA"/>
          </w:rPr>
          <w:t>http://www.inahta.org/our-members/members/</w:t>
        </w:r>
      </w:hyperlink>
    </w:p>
    <w:p w:rsidR="009E2BF3" w:rsidRPr="00A50290" w:rsidRDefault="00313E3B" w:rsidP="00313E3B">
      <w:pPr>
        <w:tabs>
          <w:tab w:val="center" w:pos="4680"/>
        </w:tabs>
        <w:spacing w:after="0" w:line="240" w:lineRule="auto"/>
        <w:rPr>
          <w:rFonts w:ascii="Arial" w:eastAsia="Times New Roman" w:hAnsi="Arial" w:cs="Arial"/>
          <w:b/>
          <w:sz w:val="24"/>
          <w:szCs w:val="24"/>
          <w:lang w:val="de-DE" w:eastAsia="en-CA"/>
        </w:rPr>
      </w:pPr>
      <w:r w:rsidRPr="00A50290">
        <w:rPr>
          <w:rFonts w:ascii="Arial" w:eastAsia="Times New Roman" w:hAnsi="Arial" w:cs="Arial"/>
          <w:b/>
          <w:sz w:val="24"/>
          <w:szCs w:val="24"/>
          <w:lang w:val="de-DE" w:eastAsia="en-CA"/>
        </w:rPr>
        <w:t>HTAi:  http://www.htai.org/membership/organisational-members.html</w:t>
      </w:r>
      <w:r w:rsidRPr="00A50290">
        <w:rPr>
          <w:rFonts w:ascii="Arial" w:eastAsia="Times New Roman" w:hAnsi="Arial" w:cs="Arial"/>
          <w:b/>
          <w:sz w:val="24"/>
          <w:szCs w:val="24"/>
          <w:lang w:val="de-DE" w:eastAsia="en-C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8"/>
        <w:gridCol w:w="2904"/>
      </w:tblGrid>
      <w:tr w:rsidR="00313E3B" w:rsidRPr="00A50290" w:rsidTr="00A348CB">
        <w:trPr>
          <w:tblHeader/>
        </w:trPr>
        <w:tc>
          <w:tcPr>
            <w:tcW w:w="5958" w:type="dxa"/>
            <w:shd w:val="clear" w:color="auto" w:fill="auto"/>
          </w:tcPr>
          <w:p w:rsidR="00313E3B" w:rsidRPr="00A50290" w:rsidRDefault="00313E3B" w:rsidP="001614DD">
            <w:pPr>
              <w:spacing w:after="0" w:line="240" w:lineRule="auto"/>
              <w:rPr>
                <w:rFonts w:ascii="Arial" w:eastAsia="Times New Roman" w:hAnsi="Arial" w:cs="Arial"/>
                <w:b/>
                <w:sz w:val="24"/>
                <w:szCs w:val="24"/>
                <w:lang w:eastAsia="en-CA"/>
              </w:rPr>
            </w:pPr>
            <w:r w:rsidRPr="00A50290">
              <w:rPr>
                <w:rFonts w:ascii="Arial" w:eastAsia="Times New Roman" w:hAnsi="Arial" w:cs="Arial"/>
                <w:b/>
                <w:sz w:val="24"/>
                <w:szCs w:val="24"/>
                <w:lang w:eastAsia="en-CA"/>
              </w:rPr>
              <w:t xml:space="preserve">Databases Searched </w:t>
            </w:r>
          </w:p>
        </w:tc>
        <w:tc>
          <w:tcPr>
            <w:tcW w:w="2904" w:type="dxa"/>
            <w:shd w:val="clear" w:color="auto" w:fill="auto"/>
          </w:tcPr>
          <w:p w:rsidR="00313E3B" w:rsidRPr="00A50290" w:rsidRDefault="00313E3B" w:rsidP="00313E3B">
            <w:pPr>
              <w:spacing w:after="0" w:line="240" w:lineRule="auto"/>
              <w:rPr>
                <w:rFonts w:ascii="Arial" w:eastAsia="Times New Roman" w:hAnsi="Arial" w:cs="Arial"/>
                <w:b/>
                <w:sz w:val="24"/>
                <w:szCs w:val="24"/>
                <w:lang w:eastAsia="en-CA"/>
              </w:rPr>
            </w:pPr>
            <w:r w:rsidRPr="00A50290">
              <w:rPr>
                <w:rFonts w:ascii="Arial" w:eastAsia="Times New Roman" w:hAnsi="Arial" w:cs="Arial"/>
                <w:b/>
                <w:sz w:val="24"/>
                <w:szCs w:val="24"/>
                <w:lang w:eastAsia="en-CA"/>
              </w:rPr>
              <w:t>Outcome of Search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val="fr-CA" w:eastAsia="en-CA"/>
              </w:rPr>
            </w:pPr>
            <w:r w:rsidRPr="00A50290">
              <w:rPr>
                <w:rFonts w:ascii="Arial" w:eastAsia="Times New Roman" w:hAnsi="Arial" w:cs="Arial"/>
                <w:sz w:val="24"/>
                <w:szCs w:val="24"/>
                <w:lang w:val="fr-CA" w:eastAsia="en-CA"/>
              </w:rPr>
              <w:t>AETS –Agencia de Evaluación de Tecnologias Sanitarias, SPAIN</w:t>
            </w:r>
          </w:p>
          <w:p w:rsidR="00313E3B" w:rsidRPr="00A50290" w:rsidRDefault="00A50290" w:rsidP="00313E3B">
            <w:pPr>
              <w:spacing w:after="0" w:line="240" w:lineRule="auto"/>
              <w:rPr>
                <w:rFonts w:ascii="Arial" w:eastAsia="Times New Roman" w:hAnsi="Arial" w:cs="Arial"/>
                <w:sz w:val="24"/>
                <w:szCs w:val="24"/>
                <w:lang w:val="fr-CA" w:eastAsia="en-CA"/>
              </w:rPr>
            </w:pPr>
            <w:hyperlink r:id="rId14" w:history="1">
              <w:r w:rsidR="00313E3B" w:rsidRPr="00A50290">
                <w:rPr>
                  <w:rFonts w:ascii="Arial" w:eastAsia="Times New Roman" w:hAnsi="Arial" w:cs="Arial"/>
                  <w:color w:val="000000"/>
                  <w:sz w:val="24"/>
                  <w:szCs w:val="24"/>
                  <w:u w:val="single"/>
                  <w:lang w:val="fr-CA" w:eastAsia="en-CA"/>
                </w:rPr>
                <w:t>http://www.isciii.es/ISCIII/es/general/index.shtml</w:t>
              </w:r>
            </w:hyperlink>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AETSA – Andalusian Agency for Health Technology Assessment SPAIN</w:t>
            </w:r>
          </w:p>
          <w:p w:rsidR="00313E3B" w:rsidRPr="00A50290" w:rsidRDefault="00A50290" w:rsidP="00313E3B">
            <w:pPr>
              <w:spacing w:after="0" w:line="240" w:lineRule="auto"/>
              <w:rPr>
                <w:rFonts w:ascii="Arial" w:eastAsia="Times New Roman" w:hAnsi="Arial" w:cs="Arial"/>
                <w:sz w:val="24"/>
                <w:szCs w:val="24"/>
                <w:lang w:eastAsia="en-CA"/>
              </w:rPr>
            </w:pPr>
            <w:hyperlink r:id="rId15" w:history="1">
              <w:r w:rsidR="00313E3B" w:rsidRPr="00A50290">
                <w:rPr>
                  <w:rFonts w:ascii="Arial" w:eastAsia="Times New Roman" w:hAnsi="Arial" w:cs="Arial"/>
                  <w:color w:val="000000"/>
                  <w:sz w:val="24"/>
                  <w:szCs w:val="24"/>
                  <w:u w:val="single"/>
                  <w:lang w:eastAsia="en-CA"/>
                </w:rPr>
                <w:t>http://www.juntadeandalucia.es/salud/servicios/aetsa/</w:t>
              </w:r>
            </w:hyperlink>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AGENAS – The National Agency for Regional Health Services ITALY</w:t>
            </w:r>
          </w:p>
          <w:p w:rsidR="00313E3B" w:rsidRPr="00A50290" w:rsidRDefault="00A50290" w:rsidP="00313E3B">
            <w:pPr>
              <w:spacing w:after="0" w:line="240" w:lineRule="auto"/>
              <w:rPr>
                <w:rFonts w:ascii="Arial" w:hAnsi="Arial" w:cs="Arial"/>
                <w:sz w:val="24"/>
                <w:szCs w:val="24"/>
                <w:lang w:val="en-US"/>
              </w:rPr>
            </w:pPr>
            <w:hyperlink r:id="rId16" w:history="1">
              <w:r w:rsidR="00313E3B" w:rsidRPr="00A50290">
                <w:rPr>
                  <w:rFonts w:ascii="Arial" w:hAnsi="Arial" w:cs="Arial"/>
                  <w:color w:val="000000"/>
                  <w:sz w:val="24"/>
                  <w:szCs w:val="24"/>
                  <w:u w:val="single"/>
                  <w:lang w:val="en-US"/>
                </w:rPr>
                <w:t>http://www.agenas.it</w:t>
              </w:r>
            </w:hyperlink>
          </w:p>
        </w:tc>
        <w:tc>
          <w:tcPr>
            <w:tcW w:w="2904"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Agency for Quality &amp; Accreditation in Health  CROTIA</w:t>
            </w:r>
          </w:p>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http://www.aaz.hr/</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AHRQ – Agency for Healthcare Research and Quality USA</w:t>
            </w:r>
          </w:p>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http://www.ahrq.gov</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nothing found</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AHTA – Adelaide Health Technology Assessment AUSTRALIA</w:t>
            </w:r>
          </w:p>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http://www.adelaide.edu.au/ahta/</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found additional publications (handpicked)</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AHTAPol – Agency for Health Technology Assessment in Poland POLAND</w:t>
            </w:r>
          </w:p>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http://www.aotm.gov.pl</w:t>
            </w:r>
          </w:p>
        </w:tc>
        <w:tc>
          <w:tcPr>
            <w:tcW w:w="2904"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AHS – Alberta Health Services  CANADA</w:t>
            </w:r>
          </w:p>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http://www.albertahealthservices.ca/default.aspx</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4 results found</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AIFA – Italian Medicines Agency  ITALY</w:t>
            </w:r>
          </w:p>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http://www.agenziafarmaco.gov.it/en</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ANHATA – Ankara Numune Training &amp; Research</w:t>
            </w:r>
          </w:p>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http://www.anhhta.org/index.php/hakkimizda</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hAnsi="Arial" w:cs="Arial"/>
                <w:sz w:val="24"/>
                <w:szCs w:val="24"/>
                <w:lang w:val="en-US"/>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val="fr-CA" w:eastAsia="en-CA"/>
              </w:rPr>
            </w:pPr>
            <w:r w:rsidRPr="00A50290">
              <w:rPr>
                <w:rFonts w:ascii="Arial" w:eastAsia="Times New Roman" w:hAnsi="Arial" w:cs="Arial"/>
                <w:sz w:val="24"/>
                <w:szCs w:val="24"/>
                <w:lang w:val="fr-CA" w:eastAsia="en-CA"/>
              </w:rPr>
              <w:t>AQuAS – Agència de Qualitat i Avaluació Sanitàries de Catalunya SPAIN</w:t>
            </w:r>
          </w:p>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http://aquas.gencat.cat</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 xml:space="preserve">ASERNIP-S – Australian Safety and Efficacy Register of New Interventional Procedures-Surgical   </w:t>
            </w:r>
            <w:r w:rsidRPr="00A50290">
              <w:rPr>
                <w:rFonts w:ascii="Arial" w:hAnsi="Arial" w:cs="Arial"/>
                <w:sz w:val="24"/>
                <w:szCs w:val="24"/>
                <w:lang w:val="en-US"/>
              </w:rPr>
              <w:lastRenderedPageBreak/>
              <w:t>AUSTRALIA</w:t>
            </w:r>
          </w:p>
          <w:p w:rsidR="00313E3B" w:rsidRPr="00A50290" w:rsidRDefault="00A50290" w:rsidP="00313E3B">
            <w:pPr>
              <w:spacing w:after="0" w:line="240" w:lineRule="auto"/>
              <w:rPr>
                <w:rFonts w:ascii="Arial" w:hAnsi="Arial" w:cs="Arial"/>
                <w:sz w:val="24"/>
                <w:szCs w:val="24"/>
                <w:lang w:val="en-US"/>
              </w:rPr>
            </w:pPr>
            <w:hyperlink r:id="rId17" w:history="1">
              <w:r w:rsidR="00313E3B" w:rsidRPr="00A50290">
                <w:rPr>
                  <w:rFonts w:ascii="Arial" w:hAnsi="Arial" w:cs="Arial"/>
                  <w:color w:val="000000"/>
                  <w:sz w:val="24"/>
                  <w:szCs w:val="24"/>
                  <w:u w:val="single"/>
                  <w:lang w:val="en-US"/>
                </w:rPr>
                <w:t>http://http//www.surgeons.org/racs/research-and-audit/asernip-s</w:t>
              </w:r>
            </w:hyperlink>
          </w:p>
          <w:p w:rsidR="00313E3B" w:rsidRPr="00A50290" w:rsidRDefault="00313E3B" w:rsidP="00313E3B">
            <w:pPr>
              <w:spacing w:after="0" w:line="240" w:lineRule="auto"/>
              <w:rPr>
                <w:rFonts w:ascii="Arial" w:hAnsi="Arial" w:cs="Arial"/>
                <w:sz w:val="24"/>
                <w:szCs w:val="24"/>
                <w:lang w:val="en-US"/>
              </w:rPr>
            </w:pPr>
          </w:p>
        </w:tc>
        <w:tc>
          <w:tcPr>
            <w:tcW w:w="2904"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lastRenderedPageBreak/>
              <w:t>Searched; nothing found</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ASSR – Agenzia Sanitaria e Sociale Regionale (Regional Agency for Health and Social Care) ITALY</w:t>
            </w:r>
          </w:p>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http://asr.regione.emilia-romagna.it/asr/index.htm</w:t>
            </w:r>
          </w:p>
        </w:tc>
        <w:tc>
          <w:tcPr>
            <w:tcW w:w="2904"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Australian Government, Department of Health &amp; Ageing: MSAC  AUSTRALIA</w:t>
            </w:r>
          </w:p>
          <w:p w:rsidR="00313E3B" w:rsidRPr="00A50290" w:rsidRDefault="00313E3B" w:rsidP="00313E3B">
            <w:pPr>
              <w:spacing w:after="0" w:line="240" w:lineRule="auto"/>
              <w:rPr>
                <w:rFonts w:ascii="Arial" w:eastAsia="Times New Roman" w:hAnsi="Arial" w:cs="Arial"/>
                <w:color w:val="FF0000"/>
                <w:sz w:val="24"/>
                <w:szCs w:val="24"/>
                <w:lang w:eastAsia="en-CA"/>
              </w:rPr>
            </w:pPr>
            <w:r w:rsidRPr="00A50290">
              <w:rPr>
                <w:rFonts w:ascii="Arial" w:eastAsia="Times New Roman" w:hAnsi="Arial" w:cs="Arial"/>
                <w:sz w:val="24"/>
                <w:szCs w:val="24"/>
                <w:lang w:eastAsia="en-CA"/>
              </w:rPr>
              <w:t>http://www.msac.gov.au/</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nothing found</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Australian Government, Department of Health &amp; Ageing: PBAC AUSTRALIA</w:t>
            </w:r>
          </w:p>
          <w:p w:rsidR="00313E3B" w:rsidRPr="00A50290" w:rsidRDefault="00313E3B" w:rsidP="00313E3B">
            <w:pPr>
              <w:spacing w:after="0" w:line="240" w:lineRule="auto"/>
              <w:rPr>
                <w:rFonts w:ascii="Arial" w:eastAsia="Times New Roman" w:hAnsi="Arial" w:cs="Arial"/>
                <w:color w:val="FF0000"/>
                <w:sz w:val="24"/>
                <w:szCs w:val="24"/>
                <w:lang w:eastAsia="en-CA"/>
              </w:rPr>
            </w:pPr>
            <w:r w:rsidRPr="00A50290">
              <w:rPr>
                <w:rFonts w:ascii="Arial" w:eastAsia="Times New Roman" w:hAnsi="Arial" w:cs="Arial"/>
                <w:sz w:val="24"/>
                <w:szCs w:val="24"/>
                <w:lang w:eastAsia="en-CA"/>
              </w:rPr>
              <w:t>http://www.pbs.gov.au/info/industry/listing/participants/pbac</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nothing found</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AVALIA-T – Galician Agency for Health Technology Assessment SPAIN</w:t>
            </w:r>
          </w:p>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http://avalia-t.sergas.es</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Blue</w:t>
            </w:r>
            <w:r w:rsidR="009E2BF3" w:rsidRPr="00A50290">
              <w:rPr>
                <w:rFonts w:ascii="Arial" w:eastAsia="Times New Roman" w:hAnsi="Arial" w:cs="Arial"/>
                <w:sz w:val="24"/>
                <w:szCs w:val="24"/>
                <w:lang w:eastAsia="en-CA"/>
              </w:rPr>
              <w:t xml:space="preserve"> </w:t>
            </w:r>
            <w:r w:rsidRPr="00A50290">
              <w:rPr>
                <w:rFonts w:ascii="Arial" w:eastAsia="Times New Roman" w:hAnsi="Arial" w:cs="Arial"/>
                <w:sz w:val="24"/>
                <w:szCs w:val="24"/>
                <w:lang w:eastAsia="en-CA"/>
              </w:rPr>
              <w:t>Cross</w:t>
            </w:r>
            <w:r w:rsidR="009E2BF3" w:rsidRPr="00A50290">
              <w:rPr>
                <w:rFonts w:ascii="Arial" w:eastAsia="Times New Roman" w:hAnsi="Arial" w:cs="Arial"/>
                <w:sz w:val="24"/>
                <w:szCs w:val="24"/>
                <w:lang w:eastAsia="en-CA"/>
              </w:rPr>
              <w:t xml:space="preserve"> </w:t>
            </w:r>
            <w:r w:rsidRPr="00A50290">
              <w:rPr>
                <w:rFonts w:ascii="Arial" w:eastAsia="Times New Roman" w:hAnsi="Arial" w:cs="Arial"/>
                <w:sz w:val="24"/>
                <w:szCs w:val="24"/>
                <w:lang w:eastAsia="en-CA"/>
              </w:rPr>
              <w:t>Blue</w:t>
            </w:r>
            <w:r w:rsidR="009E2BF3" w:rsidRPr="00A50290">
              <w:rPr>
                <w:rFonts w:ascii="Arial" w:eastAsia="Times New Roman" w:hAnsi="Arial" w:cs="Arial"/>
                <w:sz w:val="24"/>
                <w:szCs w:val="24"/>
                <w:lang w:eastAsia="en-CA"/>
              </w:rPr>
              <w:t xml:space="preserve"> </w:t>
            </w:r>
            <w:r w:rsidRPr="00A50290">
              <w:rPr>
                <w:rFonts w:ascii="Arial" w:eastAsia="Times New Roman" w:hAnsi="Arial" w:cs="Arial"/>
                <w:sz w:val="24"/>
                <w:szCs w:val="24"/>
                <w:lang w:eastAsia="en-CA"/>
              </w:rPr>
              <w:t>Shield Association</w:t>
            </w:r>
            <w:r w:rsidR="009E2BF3" w:rsidRPr="00A50290">
              <w:rPr>
                <w:rFonts w:ascii="Arial" w:eastAsia="Times New Roman" w:hAnsi="Arial" w:cs="Arial"/>
                <w:sz w:val="24"/>
                <w:szCs w:val="24"/>
                <w:lang w:eastAsia="en-CA"/>
              </w:rPr>
              <w:t xml:space="preserve"> USA</w:t>
            </w:r>
          </w:p>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http://www.bcbs.com/</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nothing found</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CADTH Canadian Agency for Drugs and Technologies in Health CANADA</w:t>
            </w:r>
          </w:p>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https://www.cadth.ca/</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2 results found</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CDE – Center for Drug Evaluation  TAIWAN</w:t>
            </w:r>
          </w:p>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http://www.cde.org.tw</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val="fr-CA" w:eastAsia="en-CA"/>
              </w:rPr>
            </w:pPr>
            <w:r w:rsidRPr="00A50290">
              <w:rPr>
                <w:rFonts w:ascii="Arial" w:eastAsia="Times New Roman" w:hAnsi="Arial" w:cs="Arial"/>
                <w:sz w:val="24"/>
                <w:szCs w:val="24"/>
                <w:lang w:val="fr-CA" w:eastAsia="en-CA"/>
              </w:rPr>
              <w:t>CEDIT – Comité d´Evaluation et de Diffusion des Innovations Technologiques  FRANCE</w:t>
            </w:r>
          </w:p>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http://cedit.aphp.fr</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val="fr-CA" w:eastAsia="en-CA"/>
              </w:rPr>
            </w:pPr>
            <w:r w:rsidRPr="00A50290">
              <w:rPr>
                <w:rFonts w:ascii="Arial" w:eastAsia="Times New Roman" w:hAnsi="Arial" w:cs="Arial"/>
                <w:sz w:val="24"/>
                <w:szCs w:val="24"/>
                <w:lang w:val="fr-CA" w:eastAsia="en-CA"/>
              </w:rPr>
              <w:t>CEM – Inspection générale de la sécurité sociale (IGSS), Cellule d’expertise médicale  LUXEMBURG</w:t>
            </w:r>
          </w:p>
          <w:p w:rsidR="00313E3B" w:rsidRPr="00A50290" w:rsidRDefault="00313E3B" w:rsidP="00313E3B">
            <w:pPr>
              <w:spacing w:after="0" w:line="240" w:lineRule="auto"/>
              <w:rPr>
                <w:rFonts w:ascii="Arial" w:eastAsia="Times New Roman" w:hAnsi="Arial" w:cs="Arial"/>
                <w:sz w:val="24"/>
                <w:szCs w:val="24"/>
                <w:lang w:val="fr-CA" w:eastAsia="en-CA"/>
              </w:rPr>
            </w:pPr>
            <w:r w:rsidRPr="00A50290">
              <w:rPr>
                <w:rFonts w:ascii="Arial" w:eastAsia="Times New Roman" w:hAnsi="Arial" w:cs="Arial"/>
                <w:sz w:val="24"/>
                <w:szCs w:val="24"/>
                <w:lang w:val="fr-CA" w:eastAsia="en-CA"/>
              </w:rPr>
              <w:t>http://www.mss.public.lu/acteurs/igss/index.html</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CENETEC – Centro Nacional de Excelencia Tecnológica en Salud  MEXICO</w:t>
            </w:r>
          </w:p>
          <w:p w:rsidR="00313E3B" w:rsidRPr="00A50290" w:rsidRDefault="00A50290" w:rsidP="00313E3B">
            <w:pPr>
              <w:spacing w:after="0" w:line="240" w:lineRule="auto"/>
              <w:rPr>
                <w:rFonts w:ascii="Arial" w:eastAsia="Times New Roman" w:hAnsi="Arial" w:cs="Arial"/>
                <w:sz w:val="24"/>
                <w:szCs w:val="24"/>
                <w:lang w:eastAsia="en-CA"/>
              </w:rPr>
            </w:pPr>
            <w:hyperlink r:id="rId18" w:history="1">
              <w:r w:rsidR="00313E3B" w:rsidRPr="00A50290">
                <w:rPr>
                  <w:rFonts w:ascii="Arial" w:eastAsia="Times New Roman" w:hAnsi="Arial" w:cs="Arial"/>
                  <w:color w:val="000000"/>
                  <w:sz w:val="24"/>
                  <w:szCs w:val="24"/>
                  <w:u w:val="single"/>
                  <w:lang w:eastAsia="en-CA"/>
                </w:rPr>
                <w:t>http://www.cenetec.salud.gob.mx</w:t>
              </w:r>
            </w:hyperlink>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1 result found</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CONITEC – National Committee for Technology Incorporation  BRAZIL</w:t>
            </w:r>
          </w:p>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http://www.conitec.gov.br/</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CMeRC – Charlotte Maxeke Research Consortium  SOUTH AFRICA</w:t>
            </w:r>
          </w:p>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http://cmerc.org.za/health-technology/</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No access, website expired</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CMTP - Center for Medical Technology Policy US</w:t>
            </w:r>
            <w:r w:rsidR="009E2BF3" w:rsidRPr="00A50290">
              <w:rPr>
                <w:rFonts w:ascii="Arial" w:eastAsia="Times New Roman" w:hAnsi="Arial" w:cs="Arial"/>
                <w:sz w:val="24"/>
                <w:szCs w:val="24"/>
                <w:lang w:eastAsia="en-CA"/>
              </w:rPr>
              <w:t>A</w:t>
            </w:r>
          </w:p>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http://www.cmtpnet.org/</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CNHDRC – China National Health Development Research Center  CHINA</w:t>
            </w:r>
          </w:p>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http://www.nhei.cn/nhei_en/center_en/web/index.jsp</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 xml:space="preserve">CRD – Centre for Reviews and Dissemination  </w:t>
            </w:r>
            <w:r w:rsidRPr="00A50290">
              <w:rPr>
                <w:rFonts w:ascii="Arial" w:eastAsia="Times New Roman" w:hAnsi="Arial" w:cs="Arial"/>
                <w:sz w:val="24"/>
                <w:szCs w:val="24"/>
                <w:lang w:eastAsia="en-CA"/>
              </w:rPr>
              <w:lastRenderedPageBreak/>
              <w:t>UNITED KINGDOM</w:t>
            </w:r>
          </w:p>
          <w:p w:rsidR="00313E3B" w:rsidRPr="00A50290" w:rsidRDefault="00A50290" w:rsidP="00313E3B">
            <w:pPr>
              <w:spacing w:after="0" w:line="240" w:lineRule="auto"/>
              <w:rPr>
                <w:rFonts w:ascii="Arial" w:eastAsia="Times New Roman" w:hAnsi="Arial" w:cs="Arial"/>
                <w:sz w:val="24"/>
                <w:szCs w:val="24"/>
                <w:lang w:eastAsia="en-CA"/>
              </w:rPr>
            </w:pPr>
            <w:hyperlink r:id="rId19" w:history="1">
              <w:r w:rsidR="00313E3B" w:rsidRPr="00A50290">
                <w:rPr>
                  <w:rFonts w:ascii="Arial" w:eastAsia="Times New Roman" w:hAnsi="Arial" w:cs="Arial"/>
                  <w:color w:val="000000"/>
                  <w:sz w:val="24"/>
                  <w:szCs w:val="24"/>
                  <w:u w:val="single"/>
                  <w:lang w:eastAsia="en-CA"/>
                </w:rPr>
                <w:t>http://www.york.ac.uk/inst/crd/</w:t>
              </w:r>
            </w:hyperlink>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lastRenderedPageBreak/>
              <w:t>Searched; nothing found</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color w:val="FF0000"/>
                <w:sz w:val="24"/>
                <w:szCs w:val="24"/>
                <w:lang w:eastAsia="en-CA"/>
              </w:rPr>
            </w:pPr>
            <w:r w:rsidRPr="00A50290">
              <w:rPr>
                <w:rFonts w:ascii="Arial" w:eastAsia="Times New Roman" w:hAnsi="Arial" w:cs="Arial"/>
                <w:sz w:val="24"/>
                <w:szCs w:val="24"/>
                <w:lang w:eastAsia="en-CA"/>
              </w:rPr>
              <w:t>DACEHTA</w:t>
            </w:r>
          </w:p>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http://sundhedsstyrelsen.dk/English/DACEHTA.aspx</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DAHTA @DIMDI – German Agency for HTA at the German Institute for Medical Documentation and Information  GERMANY</w:t>
            </w:r>
          </w:p>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http://www.dimdi.de</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nothing found in English</w:t>
            </w:r>
          </w:p>
        </w:tc>
      </w:tr>
      <w:tr w:rsidR="00313E3B" w:rsidRPr="00A50290" w:rsidTr="00A348CB">
        <w:trPr>
          <w:trHeight w:val="1206"/>
        </w:trPr>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val="fr-CA" w:eastAsia="en-CA"/>
              </w:rPr>
            </w:pPr>
            <w:r w:rsidRPr="00A50290">
              <w:rPr>
                <w:rFonts w:ascii="Arial" w:eastAsia="Times New Roman" w:hAnsi="Arial" w:cs="Arial"/>
                <w:sz w:val="24"/>
                <w:szCs w:val="24"/>
                <w:lang w:val="fr-CA" w:eastAsia="en-CA"/>
              </w:rPr>
              <w:t>DECIT-CGATS – Coordenação Geral de Avaliação de Tecnologias em Saúde; Departamento de Ciência e Tecnologia</w:t>
            </w:r>
          </w:p>
          <w:p w:rsidR="00313E3B" w:rsidRPr="00A50290" w:rsidRDefault="00313E3B" w:rsidP="00313E3B">
            <w:pPr>
              <w:spacing w:after="0" w:line="240" w:lineRule="auto"/>
              <w:rPr>
                <w:rFonts w:ascii="Arial" w:eastAsia="Times New Roman" w:hAnsi="Arial" w:cs="Arial"/>
                <w:sz w:val="24"/>
                <w:szCs w:val="24"/>
                <w:lang w:val="fr-CA" w:eastAsia="en-CA"/>
              </w:rPr>
            </w:pPr>
            <w:r w:rsidRPr="00A50290">
              <w:rPr>
                <w:rFonts w:ascii="Arial" w:eastAsia="Times New Roman" w:hAnsi="Arial" w:cs="Arial"/>
                <w:sz w:val="24"/>
                <w:szCs w:val="24"/>
                <w:lang w:val="fr-CA" w:eastAsia="en-CA"/>
              </w:rPr>
              <w:t>BRAZIL</w:t>
            </w:r>
          </w:p>
          <w:p w:rsidR="00313E3B" w:rsidRPr="00A50290" w:rsidRDefault="00313E3B" w:rsidP="00313E3B">
            <w:pPr>
              <w:spacing w:after="0" w:line="240" w:lineRule="auto"/>
              <w:rPr>
                <w:rFonts w:ascii="Arial" w:eastAsia="Times New Roman" w:hAnsi="Arial" w:cs="Arial"/>
                <w:sz w:val="24"/>
                <w:szCs w:val="24"/>
                <w:lang w:val="fr-CA" w:eastAsia="en-CA"/>
              </w:rPr>
            </w:pPr>
            <w:r w:rsidRPr="00A50290">
              <w:rPr>
                <w:rFonts w:ascii="Arial" w:eastAsia="Times New Roman" w:hAnsi="Arial" w:cs="Arial"/>
                <w:sz w:val="24"/>
                <w:szCs w:val="24"/>
                <w:lang w:val="fr-CA" w:eastAsia="en-CA"/>
              </w:rPr>
              <w:t>http://portal.saude.gov.br/portal/saude/area.cfm?id_area=1026</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Department of Health, Basque Government, SPAIN</w:t>
            </w:r>
          </w:p>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http://www.euskadi.eus/gobierno-vasco/departamento-salud/inicio/</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1 result found</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FinOHTA – Finnish Office for Health Technology Assessment  FINLAND</w:t>
            </w:r>
          </w:p>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http://www.thl.fi/finohta</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G-BA – The Federal Joint Committee (Gemeinsamer Bundesausschuss)  GERMANY</w:t>
            </w:r>
          </w:p>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http://www.g-ba.de</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val="de-DE" w:eastAsia="en-CA"/>
              </w:rPr>
            </w:pPr>
            <w:r w:rsidRPr="00A50290">
              <w:rPr>
                <w:rFonts w:ascii="Arial" w:eastAsia="Times New Roman" w:hAnsi="Arial" w:cs="Arial"/>
                <w:sz w:val="24"/>
                <w:szCs w:val="24"/>
                <w:lang w:val="de-DE" w:eastAsia="en-CA"/>
              </w:rPr>
              <w:t>GÖG – Gesunheit Österreich GmbH  AUSTRIA</w:t>
            </w:r>
          </w:p>
          <w:p w:rsidR="00313E3B" w:rsidRPr="00A50290" w:rsidRDefault="00313E3B" w:rsidP="00313E3B">
            <w:pPr>
              <w:spacing w:after="0" w:line="240" w:lineRule="auto"/>
              <w:rPr>
                <w:rFonts w:ascii="Arial" w:eastAsia="Times New Roman" w:hAnsi="Arial" w:cs="Arial"/>
                <w:sz w:val="24"/>
                <w:szCs w:val="24"/>
                <w:lang w:val="de-DE" w:eastAsia="en-CA"/>
              </w:rPr>
            </w:pPr>
            <w:r w:rsidRPr="00A50290">
              <w:rPr>
                <w:rFonts w:ascii="Arial" w:eastAsia="Times New Roman" w:hAnsi="Arial" w:cs="Arial"/>
                <w:sz w:val="24"/>
                <w:szCs w:val="24"/>
                <w:lang w:val="de-DE" w:eastAsia="en-CA"/>
              </w:rPr>
              <w:t>http://www.goeg.at</w:t>
            </w:r>
          </w:p>
          <w:p w:rsidR="00313E3B" w:rsidRPr="00A50290" w:rsidRDefault="00313E3B" w:rsidP="00313E3B">
            <w:pPr>
              <w:spacing w:after="0" w:line="240" w:lineRule="auto"/>
              <w:rPr>
                <w:rFonts w:ascii="Arial" w:eastAsia="Times New Roman" w:hAnsi="Arial" w:cs="Arial"/>
                <w:sz w:val="24"/>
                <w:szCs w:val="24"/>
                <w:lang w:val="de-DE" w:eastAsia="en-CA"/>
              </w:rPr>
            </w:pP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HAD-MSP Uruguay: Health Assessment Division of the Ministry of Public Health  URUGUAY</w:t>
            </w:r>
          </w:p>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http://www.msp.gub.uy</w:t>
            </w:r>
          </w:p>
          <w:p w:rsidR="00313E3B" w:rsidRPr="00A50290" w:rsidRDefault="00313E3B" w:rsidP="00313E3B">
            <w:pPr>
              <w:spacing w:after="0" w:line="240" w:lineRule="auto"/>
              <w:rPr>
                <w:rFonts w:ascii="Arial" w:eastAsia="Times New Roman" w:hAnsi="Arial" w:cs="Arial"/>
                <w:sz w:val="24"/>
                <w:szCs w:val="24"/>
                <w:lang w:eastAsia="en-CA"/>
              </w:rPr>
            </w:pP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hAnsi="Arial" w:cs="Arial"/>
                <w:sz w:val="24"/>
                <w:szCs w:val="24"/>
                <w:lang w:val="fr-CA"/>
              </w:rPr>
            </w:pPr>
            <w:r w:rsidRPr="00A50290">
              <w:rPr>
                <w:rFonts w:ascii="Arial" w:hAnsi="Arial" w:cs="Arial"/>
                <w:sz w:val="24"/>
                <w:szCs w:val="24"/>
                <w:lang w:val="fr-CA"/>
              </w:rPr>
              <w:t>HAS – Haute Autorité de Santé  FRANCE</w:t>
            </w:r>
          </w:p>
          <w:p w:rsidR="00313E3B" w:rsidRPr="00A50290" w:rsidRDefault="00313E3B" w:rsidP="00313E3B">
            <w:pPr>
              <w:spacing w:after="0" w:line="240" w:lineRule="auto"/>
              <w:rPr>
                <w:rFonts w:ascii="Arial" w:hAnsi="Arial" w:cs="Arial"/>
                <w:sz w:val="24"/>
                <w:szCs w:val="24"/>
                <w:lang w:val="fr-CA"/>
              </w:rPr>
            </w:pPr>
            <w:r w:rsidRPr="00A50290">
              <w:rPr>
                <w:rFonts w:ascii="Arial" w:hAnsi="Arial" w:cs="Arial"/>
                <w:sz w:val="24"/>
                <w:szCs w:val="24"/>
                <w:lang w:val="fr-CA"/>
              </w:rPr>
              <w:t>http://www.has-sante.fr</w:t>
            </w:r>
          </w:p>
        </w:tc>
        <w:tc>
          <w:tcPr>
            <w:tcW w:w="2904"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HCT-NHSRC – Division of Healthcare Technology, National Health Systems Resource Center  INDIA</w:t>
            </w:r>
          </w:p>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http://nhsrcindia.org/index.php?option=com_content&amp;view=article&amp;id=173&amp;Itemid=642</w:t>
            </w:r>
          </w:p>
        </w:tc>
        <w:tc>
          <w:tcPr>
            <w:tcW w:w="2904"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HealthPACT – Health Policy Advisory Committee on Technology  AUSTRALIA</w:t>
            </w:r>
          </w:p>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http://www.health.qld.gov.au/healthpact/</w:t>
            </w:r>
          </w:p>
        </w:tc>
        <w:tc>
          <w:tcPr>
            <w:tcW w:w="2904"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Searched; nothing found</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HIQA – Health Information and Quality Authority IRELAND</w:t>
            </w:r>
            <w:r w:rsidRPr="00A50290">
              <w:rPr>
                <w:rFonts w:ascii="Arial" w:hAnsi="Arial" w:cs="Arial"/>
                <w:sz w:val="24"/>
                <w:szCs w:val="24"/>
                <w:lang w:val="en-US"/>
              </w:rPr>
              <w:br/>
              <w:t>http://www.hiqa.ie</w:t>
            </w:r>
          </w:p>
        </w:tc>
        <w:tc>
          <w:tcPr>
            <w:tcW w:w="2904"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HIRA – Health Insurance Review and Assessment  KOREA</w:t>
            </w:r>
          </w:p>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http://www.hira.or.kr/eng/#&amp;panel1-2</w:t>
            </w:r>
          </w:p>
        </w:tc>
        <w:tc>
          <w:tcPr>
            <w:tcW w:w="2904"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lastRenderedPageBreak/>
              <w:t>HIS – Healthcare Improvement Scotland  UNITED KINGDOM</w:t>
            </w:r>
          </w:p>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http://www.healthcareimprovementscotland.org</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3 results found</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Hospital Clinic Porto Alegre BRAZIL</w:t>
            </w:r>
          </w:p>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http://www.hcpa.edu.br/content/blogsection/5/927/</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HQO – Evidence Development and Standards Branch CANADA</w:t>
            </w:r>
          </w:p>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http://www.hqontario.ca/</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 xml:space="preserve">Searched; nothing found </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HTA-HSR/DHTA – HTA &amp; Health Services Research DENMARK</w:t>
            </w:r>
          </w:p>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http://www.mtv.rm.dk</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 xml:space="preserve">ICER – </w:t>
            </w:r>
            <w:r w:rsidR="008D028F" w:rsidRPr="00A50290">
              <w:rPr>
                <w:rFonts w:ascii="Arial" w:eastAsia="Times New Roman" w:hAnsi="Arial" w:cs="Arial"/>
                <w:sz w:val="24"/>
                <w:szCs w:val="24"/>
                <w:lang w:eastAsia="en-CA"/>
              </w:rPr>
              <w:t>Institute</w:t>
            </w:r>
            <w:r w:rsidRPr="00A50290">
              <w:rPr>
                <w:rFonts w:ascii="Arial" w:eastAsia="Times New Roman" w:hAnsi="Arial" w:cs="Arial"/>
                <w:sz w:val="24"/>
                <w:szCs w:val="24"/>
                <w:lang w:eastAsia="en-CA"/>
              </w:rPr>
              <w:t xml:space="preserve"> for Clinical &amp; Economic Review USA</w:t>
            </w:r>
          </w:p>
          <w:p w:rsidR="00313E3B" w:rsidRPr="00A50290" w:rsidRDefault="00313E3B" w:rsidP="00313E3B">
            <w:pPr>
              <w:spacing w:after="0" w:line="240" w:lineRule="auto"/>
              <w:rPr>
                <w:rFonts w:ascii="Arial" w:eastAsia="Times New Roman" w:hAnsi="Arial" w:cs="Arial"/>
                <w:color w:val="FF0000"/>
                <w:sz w:val="24"/>
                <w:szCs w:val="24"/>
                <w:lang w:eastAsia="en-CA"/>
              </w:rPr>
            </w:pPr>
            <w:r w:rsidRPr="00A50290">
              <w:rPr>
                <w:rFonts w:ascii="Arial" w:eastAsia="Times New Roman" w:hAnsi="Arial" w:cs="Arial"/>
                <w:sz w:val="24"/>
                <w:szCs w:val="24"/>
                <w:lang w:eastAsia="en-CA"/>
              </w:rPr>
              <w:t>http://www.icer-review.org/</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IECS – Institute for Clinical Effectiveness and Health Policy  ARGENTINA</w:t>
            </w:r>
          </w:p>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http://www.inahta.org/our-members/members/iecs/</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val="fr-CA" w:eastAsia="en-CA"/>
              </w:rPr>
            </w:pPr>
            <w:r w:rsidRPr="00A50290">
              <w:rPr>
                <w:rFonts w:ascii="Arial" w:eastAsia="Times New Roman" w:hAnsi="Arial" w:cs="Arial"/>
                <w:sz w:val="24"/>
                <w:szCs w:val="24"/>
                <w:lang w:val="fr-CA" w:eastAsia="en-CA"/>
              </w:rPr>
              <w:t>IETS – Instituto de Evaluación Tecnológica en Salud COLOMBIA</w:t>
            </w:r>
          </w:p>
          <w:p w:rsidR="00313E3B" w:rsidRPr="00A50290" w:rsidRDefault="00A50290" w:rsidP="00313E3B">
            <w:pPr>
              <w:spacing w:after="0" w:line="240" w:lineRule="auto"/>
              <w:rPr>
                <w:rFonts w:ascii="Arial" w:eastAsia="Times New Roman" w:hAnsi="Arial" w:cs="Arial"/>
                <w:sz w:val="24"/>
                <w:szCs w:val="24"/>
                <w:lang w:eastAsia="en-CA"/>
              </w:rPr>
            </w:pPr>
            <w:hyperlink r:id="rId20" w:history="1">
              <w:r w:rsidR="00313E3B" w:rsidRPr="00A50290">
                <w:rPr>
                  <w:rFonts w:ascii="Arial" w:eastAsia="Times New Roman" w:hAnsi="Arial" w:cs="Arial"/>
                  <w:color w:val="000000"/>
                  <w:sz w:val="24"/>
                  <w:szCs w:val="24"/>
                  <w:u w:val="single"/>
                  <w:lang w:eastAsia="en-CA"/>
                </w:rPr>
                <w:t>http://www.iets.org.co</w:t>
              </w:r>
            </w:hyperlink>
          </w:p>
          <w:p w:rsidR="00313E3B" w:rsidRPr="00A50290" w:rsidRDefault="00313E3B" w:rsidP="00313E3B">
            <w:pPr>
              <w:spacing w:after="0" w:line="240" w:lineRule="auto"/>
              <w:rPr>
                <w:rFonts w:ascii="Arial" w:eastAsia="Times New Roman" w:hAnsi="Arial" w:cs="Arial"/>
                <w:sz w:val="24"/>
                <w:szCs w:val="24"/>
                <w:lang w:eastAsia="en-CA"/>
              </w:rPr>
            </w:pP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IHE – Institute of Health Economics  CANADA</w:t>
            </w:r>
          </w:p>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http://www.ihe.ca</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 xml:space="preserve">Searched; nothing found </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INASanté – National Instance for Accreditation in Health Care TUNISIA</w:t>
            </w:r>
          </w:p>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http://www.inasante.tn</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val="fr-CA" w:eastAsia="en-CA"/>
              </w:rPr>
            </w:pPr>
            <w:r w:rsidRPr="00A50290">
              <w:rPr>
                <w:rFonts w:ascii="Arial" w:eastAsia="Times New Roman" w:hAnsi="Arial" w:cs="Arial"/>
                <w:sz w:val="24"/>
                <w:szCs w:val="24"/>
                <w:lang w:val="fr-CA" w:eastAsia="en-CA"/>
              </w:rPr>
              <w:t>INESSS – Institut national d’excellence en santé et en services sociaux CANADA</w:t>
            </w:r>
          </w:p>
          <w:p w:rsidR="00313E3B" w:rsidRPr="00A50290" w:rsidRDefault="00313E3B" w:rsidP="00313E3B">
            <w:pPr>
              <w:spacing w:after="0" w:line="240" w:lineRule="auto"/>
              <w:rPr>
                <w:rFonts w:ascii="Arial" w:eastAsia="Times New Roman" w:hAnsi="Arial" w:cs="Arial"/>
                <w:sz w:val="24"/>
                <w:szCs w:val="24"/>
                <w:lang w:val="fr-CA" w:eastAsia="en-CA"/>
              </w:rPr>
            </w:pPr>
            <w:r w:rsidRPr="00A50290">
              <w:rPr>
                <w:rFonts w:ascii="Arial" w:eastAsia="Times New Roman" w:hAnsi="Arial" w:cs="Arial"/>
                <w:sz w:val="24"/>
                <w:szCs w:val="24"/>
                <w:lang w:val="fr-CA" w:eastAsia="en-CA"/>
              </w:rPr>
              <w:t>http://www.inesss.qc.ca</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val="de-DE" w:eastAsia="en-CA"/>
              </w:rPr>
            </w:pPr>
            <w:r w:rsidRPr="00A50290">
              <w:rPr>
                <w:rFonts w:ascii="Arial" w:eastAsia="Times New Roman" w:hAnsi="Arial" w:cs="Arial"/>
                <w:sz w:val="24"/>
                <w:szCs w:val="24"/>
                <w:lang w:val="de-DE" w:eastAsia="en-CA"/>
              </w:rPr>
              <w:t>IQWiG – Institut für Qualität und Wirtschaftlichkeit im Gesundheitswesen  GERMANY</w:t>
            </w:r>
          </w:p>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http://www.iqwig.de</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val="fr-CA" w:eastAsia="en-CA"/>
              </w:rPr>
            </w:pPr>
            <w:r w:rsidRPr="00A50290">
              <w:rPr>
                <w:rFonts w:ascii="Arial" w:eastAsia="Times New Roman" w:hAnsi="Arial" w:cs="Arial"/>
                <w:sz w:val="24"/>
                <w:szCs w:val="24"/>
                <w:lang w:val="fr-CA" w:eastAsia="en-CA"/>
              </w:rPr>
              <w:t>Kaiser Permanente USA</w:t>
            </w:r>
          </w:p>
          <w:p w:rsidR="00313E3B" w:rsidRPr="00A50290" w:rsidRDefault="00313E3B" w:rsidP="00313E3B">
            <w:pPr>
              <w:spacing w:after="0" w:line="240" w:lineRule="auto"/>
              <w:rPr>
                <w:rFonts w:ascii="Arial" w:eastAsia="Times New Roman" w:hAnsi="Arial" w:cs="Arial"/>
                <w:sz w:val="24"/>
                <w:szCs w:val="24"/>
                <w:lang w:val="fr-CA" w:eastAsia="en-CA"/>
              </w:rPr>
            </w:pPr>
            <w:r w:rsidRPr="00A50290">
              <w:rPr>
                <w:rFonts w:ascii="Arial" w:eastAsia="Times New Roman" w:hAnsi="Arial" w:cs="Arial"/>
                <w:sz w:val="24"/>
                <w:szCs w:val="24"/>
                <w:lang w:val="fr-CA" w:eastAsia="en-CA"/>
              </w:rPr>
              <w:t>https://healthy.kaiserpermanente.org/html/kaiser/index.shtml</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KCE – Belgian Health Care Knowledge Centre BELGIUM</w:t>
            </w:r>
          </w:p>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http://kce.fgov.be</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LBI-HTA – Ludwig Boltzmann Institute for Health Technology Assessment AUSTRIA</w:t>
            </w:r>
          </w:p>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http://hta.lbg.ac.at</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2 results found</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MaHTAS – Health Technology Assessment Section, Ministry of Health Malaysia  MALAYSIA</w:t>
            </w:r>
          </w:p>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http://medicaldev.moh.gov.my</w:t>
            </w:r>
          </w:p>
          <w:p w:rsidR="00313E3B" w:rsidRPr="00A50290" w:rsidRDefault="00313E3B" w:rsidP="00313E3B">
            <w:pPr>
              <w:spacing w:after="0" w:line="240" w:lineRule="auto"/>
              <w:rPr>
                <w:rFonts w:ascii="Arial" w:eastAsia="Times New Roman" w:hAnsi="Arial" w:cs="Arial"/>
                <w:sz w:val="24"/>
                <w:szCs w:val="24"/>
                <w:lang w:eastAsia="en-CA"/>
              </w:rPr>
            </w:pP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Ministry of Health, Malaysia  MALAYSIA</w:t>
            </w:r>
          </w:p>
          <w:p w:rsidR="00313E3B" w:rsidRPr="00A50290" w:rsidRDefault="00313E3B" w:rsidP="00313E3B">
            <w:pPr>
              <w:spacing w:after="0" w:line="240" w:lineRule="auto"/>
              <w:rPr>
                <w:rFonts w:ascii="Arial" w:eastAsia="Times New Roman" w:hAnsi="Arial" w:cs="Arial"/>
                <w:color w:val="FF0000"/>
                <w:sz w:val="24"/>
                <w:szCs w:val="24"/>
                <w:lang w:eastAsia="en-CA"/>
              </w:rPr>
            </w:pPr>
            <w:r w:rsidRPr="00A50290">
              <w:rPr>
                <w:rFonts w:ascii="Arial" w:eastAsia="Times New Roman" w:hAnsi="Arial" w:cs="Arial"/>
                <w:sz w:val="24"/>
                <w:szCs w:val="24"/>
                <w:lang w:eastAsia="en-CA"/>
              </w:rPr>
              <w:lastRenderedPageBreak/>
              <w:t>http://www.moh.gov.my/</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lastRenderedPageBreak/>
              <w:t xml:space="preserve">Searched; nothing found </w:t>
            </w:r>
            <w:r w:rsidRPr="00A50290">
              <w:rPr>
                <w:rFonts w:ascii="Arial" w:eastAsia="Times New Roman" w:hAnsi="Arial" w:cs="Arial"/>
                <w:sz w:val="24"/>
                <w:szCs w:val="24"/>
                <w:lang w:eastAsia="en-CA"/>
              </w:rPr>
              <w:lastRenderedPageBreak/>
              <w:t>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lastRenderedPageBreak/>
              <w:t>MTAA – Medical Technology Association of Australia AUSTRALIA</w:t>
            </w:r>
          </w:p>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http://mtaa.org.au/</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nothing found</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MTU-SFOPH – Medical Technology Unit – Swiss Federal Office of Public Health SWITZERLAND</w:t>
            </w:r>
          </w:p>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http://www.bag.admin.ch</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National Institute for Health &amp; Welfare FINLAND</w:t>
            </w:r>
          </w:p>
          <w:p w:rsidR="00313E3B" w:rsidRPr="00A50290" w:rsidRDefault="00313E3B" w:rsidP="00313E3B">
            <w:pPr>
              <w:spacing w:after="0" w:line="240" w:lineRule="auto"/>
              <w:rPr>
                <w:rFonts w:ascii="Arial" w:eastAsia="Times New Roman" w:hAnsi="Arial" w:cs="Arial"/>
                <w:color w:val="FF0000"/>
                <w:sz w:val="24"/>
                <w:szCs w:val="24"/>
                <w:lang w:eastAsia="en-CA"/>
              </w:rPr>
            </w:pPr>
            <w:r w:rsidRPr="00A50290">
              <w:rPr>
                <w:rFonts w:ascii="Arial" w:eastAsia="Times New Roman" w:hAnsi="Arial" w:cs="Arial"/>
                <w:sz w:val="24"/>
                <w:szCs w:val="24"/>
                <w:lang w:eastAsia="en-CA"/>
              </w:rPr>
              <w:t>https://www.thl.fi/fi/web/thlfi-en</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National University of Colombia  COLOMBIA</w:t>
            </w:r>
          </w:p>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https://www.thl.fi/fi/web/thlfi-en</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NECA – National Evidence-based healthcare Collaborating Agency  KOREA</w:t>
            </w:r>
          </w:p>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http://www.neca.re.kr</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NHC – New Zealand National Health Committee  NEW ZEALAND</w:t>
            </w:r>
          </w:p>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http://nhc.health.govt.nz/home</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3 results found</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NHMRC CTC – NHMRC Clinical Trials Centre  AUSTRALIA</w:t>
            </w:r>
          </w:p>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http://ctc.usyd.edu.au/</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 xml:space="preserve">Searched; nothing found </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NHS Lothian SCOTLAND</w:t>
            </w:r>
          </w:p>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https://nhslothian.scot.nhs.uk/Pages/default.aspx</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nothing found</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NICE – National Institute for Health and Clinical Excellence UNITED KINGDOM</w:t>
            </w:r>
          </w:p>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https://www.nice.org.uk/</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nothing found</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NIHR – National Institute for Health Research  UNITED KINGDOM</w:t>
            </w:r>
          </w:p>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http://www.nihr.ac.uk/</w:t>
            </w:r>
          </w:p>
        </w:tc>
        <w:tc>
          <w:tcPr>
            <w:tcW w:w="2904" w:type="dxa"/>
            <w:shd w:val="clear" w:color="auto" w:fill="auto"/>
          </w:tcPr>
          <w:p w:rsidR="00313E3B" w:rsidRPr="00A50290" w:rsidRDefault="00313E3B" w:rsidP="00313E3B">
            <w:pPr>
              <w:spacing w:after="0" w:line="240" w:lineRule="auto"/>
              <w:rPr>
                <w:rFonts w:ascii="Arial" w:eastAsia="Times New Roman" w:hAnsi="Arial" w:cs="Arial"/>
                <w:sz w:val="24"/>
                <w:szCs w:val="24"/>
                <w:lang w:eastAsia="en-CA"/>
              </w:rPr>
            </w:pPr>
            <w:r w:rsidRPr="00A50290">
              <w:rPr>
                <w:rFonts w:ascii="Arial" w:eastAsia="Times New Roman" w:hAnsi="Arial" w:cs="Arial"/>
                <w:sz w:val="24"/>
                <w:szCs w:val="24"/>
                <w:lang w:eastAsia="en-CA"/>
              </w:rPr>
              <w:t>Searched; nothing found</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NOKC – Norwegian Knowledge Centre for the Health Services  NORWAY</w:t>
            </w:r>
          </w:p>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http://www.nokc.no</w:t>
            </w:r>
          </w:p>
        </w:tc>
        <w:tc>
          <w:tcPr>
            <w:tcW w:w="2904"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OSTEBA – Basque Office for Health Technology Assessment  SPAIN</w:t>
            </w:r>
          </w:p>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http://www.osakidetza.euskadi.eus/r85-pkoste01/en/</w:t>
            </w:r>
          </w:p>
        </w:tc>
        <w:tc>
          <w:tcPr>
            <w:tcW w:w="2904"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 xml:space="preserve">PHARMAC – Pharmaceutical </w:t>
            </w:r>
            <w:r w:rsidR="009E2BF3" w:rsidRPr="00A50290">
              <w:rPr>
                <w:rFonts w:ascii="Arial" w:hAnsi="Arial" w:cs="Arial"/>
                <w:sz w:val="24"/>
                <w:szCs w:val="24"/>
                <w:lang w:val="en-US"/>
              </w:rPr>
              <w:t>Management Agency of NEW ZEALAND</w:t>
            </w:r>
          </w:p>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http://www.pharmac.health.nz/</w:t>
            </w:r>
          </w:p>
        </w:tc>
        <w:tc>
          <w:tcPr>
            <w:tcW w:w="2904"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Searched; nothing found</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Queensland Health – AUSTRALIA</w:t>
            </w:r>
          </w:p>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https://www.health.qld.gov.au/</w:t>
            </w:r>
          </w:p>
        </w:tc>
        <w:tc>
          <w:tcPr>
            <w:tcW w:w="2904"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Searched; 1 result found</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RCHD-CS – Centre of Standardization of the Republican Centre for Health Development KASAKHSTAN</w:t>
            </w:r>
          </w:p>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http://www.rcrz.kz</w:t>
            </w:r>
          </w:p>
        </w:tc>
        <w:tc>
          <w:tcPr>
            <w:tcW w:w="2904"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hAnsi="Arial" w:cs="Arial"/>
                <w:color w:val="FF0000"/>
                <w:sz w:val="24"/>
                <w:szCs w:val="24"/>
                <w:lang w:val="en-US"/>
              </w:rPr>
            </w:pPr>
            <w:r w:rsidRPr="00A50290">
              <w:rPr>
                <w:rFonts w:ascii="Arial" w:hAnsi="Arial" w:cs="Arial"/>
                <w:sz w:val="24"/>
                <w:szCs w:val="24"/>
                <w:lang w:val="en-US"/>
              </w:rPr>
              <w:t>RedArets – Public HTA network of Argentina ARGENTINA</w:t>
            </w:r>
          </w:p>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lastRenderedPageBreak/>
              <w:t>http://www.saludneuquen.gob.ar/index.php?option=com_content&amp;view=article&amp;id=1467:neuquen-miembro-fundador-de-la-red-argentina-publica-de-evaluacion-de-tecnologias-sanitarias-redarets&amp;catid=89:noticias-breves&amp;Itemid=268</w:t>
            </w:r>
          </w:p>
        </w:tc>
        <w:tc>
          <w:tcPr>
            <w:tcW w:w="2904"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lastRenderedPageBreak/>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SBU – Swedish Council on Technology Assessment in Health Care SWEDEN</w:t>
            </w:r>
          </w:p>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http://www.sbu.se</w:t>
            </w:r>
          </w:p>
        </w:tc>
        <w:tc>
          <w:tcPr>
            <w:tcW w:w="2904"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Swiss Sickn</w:t>
            </w:r>
            <w:r w:rsidR="009E2BF3" w:rsidRPr="00A50290">
              <w:rPr>
                <w:rFonts w:ascii="Arial" w:hAnsi="Arial" w:cs="Arial"/>
                <w:sz w:val="24"/>
                <w:szCs w:val="24"/>
                <w:lang w:val="en-US"/>
              </w:rPr>
              <w:t>ess Funds Insurance Body  SLOVAK REPUBLIC</w:t>
            </w:r>
          </w:p>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http://www.sukl.sk/en?page_id=256</w:t>
            </w:r>
          </w:p>
        </w:tc>
        <w:tc>
          <w:tcPr>
            <w:tcW w:w="2904"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UCEETS – The National Coordination Unit of Health Technology Assessment and Implementation  ARGENTINA</w:t>
            </w:r>
          </w:p>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http://www.msal.gov.ar/pngcam/tecnologias2.htm</w:t>
            </w:r>
          </w:p>
        </w:tc>
        <w:tc>
          <w:tcPr>
            <w:tcW w:w="2904"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University of Sheffield UNITED KINGDOM</w:t>
            </w:r>
          </w:p>
          <w:p w:rsidR="00313E3B" w:rsidRPr="00A50290" w:rsidRDefault="00313E3B" w:rsidP="00313E3B">
            <w:pPr>
              <w:tabs>
                <w:tab w:val="center" w:pos="2871"/>
              </w:tabs>
              <w:spacing w:after="0" w:line="240" w:lineRule="auto"/>
              <w:rPr>
                <w:rFonts w:ascii="Arial" w:hAnsi="Arial" w:cs="Arial"/>
                <w:sz w:val="24"/>
                <w:szCs w:val="24"/>
                <w:lang w:val="en-US"/>
              </w:rPr>
            </w:pPr>
            <w:r w:rsidRPr="00A50290">
              <w:rPr>
                <w:rFonts w:ascii="Arial" w:hAnsi="Arial" w:cs="Arial"/>
                <w:sz w:val="24"/>
                <w:szCs w:val="24"/>
                <w:lang w:val="en-US"/>
              </w:rPr>
              <w:t>http://www.sheffield.ac.uk/</w:t>
            </w:r>
          </w:p>
        </w:tc>
        <w:tc>
          <w:tcPr>
            <w:tcW w:w="2904"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UVT – HTA Unit in A. Gemelli Teaching Hospital  ITALY</w:t>
            </w:r>
          </w:p>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http://www.policlinicogemelli.it/area/?s=206</w:t>
            </w:r>
          </w:p>
          <w:p w:rsidR="00313E3B" w:rsidRPr="00A50290" w:rsidRDefault="00313E3B" w:rsidP="00313E3B">
            <w:pPr>
              <w:spacing w:after="0" w:line="240" w:lineRule="auto"/>
              <w:rPr>
                <w:rFonts w:ascii="Arial" w:hAnsi="Arial" w:cs="Arial"/>
                <w:sz w:val="24"/>
                <w:szCs w:val="24"/>
                <w:lang w:val="en-US"/>
              </w:rPr>
            </w:pPr>
          </w:p>
        </w:tc>
        <w:tc>
          <w:tcPr>
            <w:tcW w:w="2904"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VASPVT – State Health Care Accreditation Agency under the Ministry of Health of the Republic of Lithuania  LITHUANIA</w:t>
            </w:r>
          </w:p>
          <w:p w:rsidR="00313E3B" w:rsidRPr="00A50290" w:rsidRDefault="00313E3B" w:rsidP="00313E3B">
            <w:pPr>
              <w:spacing w:after="0" w:line="240" w:lineRule="auto"/>
              <w:rPr>
                <w:rFonts w:ascii="Arial" w:hAnsi="Arial" w:cs="Arial"/>
                <w:sz w:val="24"/>
                <w:szCs w:val="24"/>
                <w:lang w:val="en-US"/>
              </w:rPr>
            </w:pPr>
          </w:p>
        </w:tc>
        <w:tc>
          <w:tcPr>
            <w:tcW w:w="2904"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hAnsi="Arial" w:cs="Arial"/>
                <w:sz w:val="24"/>
                <w:szCs w:val="24"/>
                <w:lang w:val="de-DE"/>
              </w:rPr>
            </w:pPr>
            <w:r w:rsidRPr="00A50290">
              <w:rPr>
                <w:rFonts w:ascii="Arial" w:hAnsi="Arial" w:cs="Arial"/>
                <w:sz w:val="24"/>
                <w:szCs w:val="24"/>
                <w:lang w:val="de-DE"/>
              </w:rPr>
              <w:t>ZIN – Zorginstituut Nederland  NETHERLANDS</w:t>
            </w:r>
          </w:p>
          <w:p w:rsidR="00313E3B" w:rsidRPr="00A50290" w:rsidRDefault="00313E3B" w:rsidP="00313E3B">
            <w:pPr>
              <w:spacing w:after="0" w:line="240" w:lineRule="auto"/>
              <w:rPr>
                <w:rFonts w:ascii="Arial" w:hAnsi="Arial" w:cs="Arial"/>
                <w:sz w:val="24"/>
                <w:szCs w:val="24"/>
                <w:lang w:val="de-DE"/>
              </w:rPr>
            </w:pPr>
            <w:r w:rsidRPr="00A50290">
              <w:rPr>
                <w:rFonts w:ascii="Arial" w:hAnsi="Arial" w:cs="Arial"/>
                <w:sz w:val="24"/>
                <w:szCs w:val="24"/>
                <w:lang w:val="de-DE"/>
              </w:rPr>
              <w:t>http://www.zorginstituutnederland.nl/</w:t>
            </w:r>
          </w:p>
        </w:tc>
        <w:tc>
          <w:tcPr>
            <w:tcW w:w="2904"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Searched; nothing found in English</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ZonMw – The Netherlands Organisation for Health Research and Development  NETHERLANDS</w:t>
            </w:r>
          </w:p>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http://www.zonmw.nl</w:t>
            </w:r>
          </w:p>
        </w:tc>
        <w:tc>
          <w:tcPr>
            <w:tcW w:w="2904"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Searched; nothing found in English</w:t>
            </w:r>
          </w:p>
        </w:tc>
      </w:tr>
      <w:tr w:rsidR="00313E3B" w:rsidRPr="00A50290" w:rsidTr="00A348CB">
        <w:tc>
          <w:tcPr>
            <w:tcW w:w="5958" w:type="dxa"/>
            <w:shd w:val="clear" w:color="auto" w:fill="auto"/>
          </w:tcPr>
          <w:p w:rsidR="00313E3B" w:rsidRPr="00A50290" w:rsidRDefault="009E2BF3" w:rsidP="00313E3B">
            <w:pPr>
              <w:spacing w:after="0" w:line="240" w:lineRule="auto"/>
              <w:rPr>
                <w:rFonts w:ascii="Arial" w:hAnsi="Arial" w:cs="Arial"/>
                <w:b/>
                <w:sz w:val="24"/>
                <w:szCs w:val="24"/>
                <w:lang w:val="en-US"/>
              </w:rPr>
            </w:pPr>
            <w:r w:rsidRPr="00A50290">
              <w:rPr>
                <w:rFonts w:ascii="Arial" w:hAnsi="Arial" w:cs="Arial"/>
                <w:b/>
                <w:sz w:val="24"/>
                <w:szCs w:val="24"/>
                <w:lang w:val="en-US"/>
              </w:rPr>
              <w:t>For Profit Organiz</w:t>
            </w:r>
            <w:r w:rsidR="00313E3B" w:rsidRPr="00A50290">
              <w:rPr>
                <w:rFonts w:ascii="Arial" w:hAnsi="Arial" w:cs="Arial"/>
                <w:b/>
                <w:sz w:val="24"/>
                <w:szCs w:val="24"/>
                <w:lang w:val="en-US"/>
              </w:rPr>
              <w:t>ations</w:t>
            </w:r>
          </w:p>
        </w:tc>
        <w:tc>
          <w:tcPr>
            <w:tcW w:w="2904" w:type="dxa"/>
            <w:shd w:val="clear" w:color="auto" w:fill="auto"/>
          </w:tcPr>
          <w:p w:rsidR="00313E3B" w:rsidRPr="00A50290" w:rsidRDefault="00313E3B" w:rsidP="00313E3B">
            <w:pPr>
              <w:spacing w:after="0" w:line="240" w:lineRule="auto"/>
              <w:rPr>
                <w:rFonts w:ascii="Arial" w:hAnsi="Arial" w:cs="Arial"/>
                <w:sz w:val="24"/>
                <w:szCs w:val="24"/>
                <w:lang w:val="en-US"/>
              </w:rPr>
            </w:pP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Abbott Vascular International BVBA</w:t>
            </w:r>
          </w:p>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http://www.abbottvascular.com/int/index.html?fbefk7i</w:t>
            </w:r>
          </w:p>
        </w:tc>
        <w:tc>
          <w:tcPr>
            <w:tcW w:w="2904"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Searched; nothing found</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 xml:space="preserve">ADVI  </w:t>
            </w:r>
          </w:p>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http://www.advi.com/#reimbursement-story</w:t>
            </w:r>
          </w:p>
        </w:tc>
        <w:tc>
          <w:tcPr>
            <w:tcW w:w="2904"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Searched; nothing found</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AMGEN</w:t>
            </w:r>
          </w:p>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http://www.amgen.com/</w:t>
            </w:r>
          </w:p>
        </w:tc>
        <w:tc>
          <w:tcPr>
            <w:tcW w:w="2904"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Searched; nothing found</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AstraZeneca PLC</w:t>
            </w:r>
          </w:p>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https://www.astrazeneca.com/</w:t>
            </w:r>
          </w:p>
        </w:tc>
        <w:tc>
          <w:tcPr>
            <w:tcW w:w="2904"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Searched; nothing found</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Bayer Healthcare/Bayer Pharma Schering</w:t>
            </w:r>
          </w:p>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www.bayer.com</w:t>
            </w:r>
          </w:p>
        </w:tc>
        <w:tc>
          <w:tcPr>
            <w:tcW w:w="2904"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 xml:space="preserve">Searched; nothing found </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Bristol Myers Squibb</w:t>
            </w:r>
          </w:p>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http://www.bms.com/pages/default.aspx</w:t>
            </w:r>
          </w:p>
        </w:tc>
        <w:tc>
          <w:tcPr>
            <w:tcW w:w="2904"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 xml:space="preserve">Searched; nothing found </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Eli Lilly and Company</w:t>
            </w:r>
          </w:p>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https://www.lilly.com/home.aspx</w:t>
            </w:r>
          </w:p>
        </w:tc>
        <w:tc>
          <w:tcPr>
            <w:tcW w:w="2904"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 xml:space="preserve">Searched; nothing found </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lastRenderedPageBreak/>
              <w:t>F. Hoffmann-La Roche AG</w:t>
            </w:r>
          </w:p>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http://www.roche.com/index.htm</w:t>
            </w:r>
          </w:p>
        </w:tc>
        <w:tc>
          <w:tcPr>
            <w:tcW w:w="2904"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 xml:space="preserve">Searched; nothing found </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hAnsi="Arial" w:cs="Arial"/>
                <w:sz w:val="24"/>
                <w:szCs w:val="24"/>
                <w:lang w:val="de-DE"/>
              </w:rPr>
            </w:pPr>
            <w:r w:rsidRPr="00A50290">
              <w:rPr>
                <w:rFonts w:ascii="Arial" w:hAnsi="Arial" w:cs="Arial"/>
                <w:sz w:val="24"/>
                <w:szCs w:val="24"/>
                <w:lang w:val="de-DE"/>
              </w:rPr>
              <w:t>GlaxoSmithKline, Belgium &amp;USA</w:t>
            </w:r>
          </w:p>
          <w:p w:rsidR="00313E3B" w:rsidRPr="00A50290" w:rsidRDefault="00313E3B" w:rsidP="00313E3B">
            <w:pPr>
              <w:spacing w:after="0" w:line="240" w:lineRule="auto"/>
              <w:rPr>
                <w:rFonts w:ascii="Arial" w:hAnsi="Arial" w:cs="Arial"/>
                <w:sz w:val="24"/>
                <w:szCs w:val="24"/>
                <w:lang w:val="de-DE"/>
              </w:rPr>
            </w:pPr>
            <w:r w:rsidRPr="00A50290">
              <w:rPr>
                <w:rFonts w:ascii="Arial" w:hAnsi="Arial" w:cs="Arial"/>
                <w:sz w:val="24"/>
                <w:szCs w:val="24"/>
                <w:lang w:val="de-DE"/>
              </w:rPr>
              <w:t>http://www.gsk.com/</w:t>
            </w:r>
          </w:p>
        </w:tc>
        <w:tc>
          <w:tcPr>
            <w:tcW w:w="2904"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 xml:space="preserve">Searched; nothing found </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IMS Health</w:t>
            </w:r>
          </w:p>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http://www.imshealth.com/en/solution-areas/services/services-our-work/strategy-management-consulting</w:t>
            </w:r>
          </w:p>
        </w:tc>
        <w:tc>
          <w:tcPr>
            <w:tcW w:w="2904"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 xml:space="preserve">Searched; nothing found </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Johnson &amp; Johnson Medical Products</w:t>
            </w:r>
          </w:p>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http://www.jnj.com/</w:t>
            </w:r>
          </w:p>
        </w:tc>
        <w:tc>
          <w:tcPr>
            <w:tcW w:w="2904"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 xml:space="preserve">Searched; nothing found </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Medtronic</w:t>
            </w:r>
          </w:p>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http://www.medtronic.com/us-en/index.html?cmpid=mdt_com_orcl_us_home_f52_plc_home&amp;utm_source=mdt_com_orcl_us_home&amp;utm_medium=f5_redirect&amp;utm_campaign=PLC_Launch_2015</w:t>
            </w:r>
          </w:p>
        </w:tc>
        <w:tc>
          <w:tcPr>
            <w:tcW w:w="2904"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 xml:space="preserve">Searched; nothing found </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Merck &amp; Co</w:t>
            </w:r>
          </w:p>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http://www.merck.com/index.html</w:t>
            </w:r>
          </w:p>
        </w:tc>
        <w:tc>
          <w:tcPr>
            <w:tcW w:w="2904"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 xml:space="preserve">Searched; nothing found </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hAnsi="Arial" w:cs="Arial"/>
                <w:sz w:val="24"/>
                <w:szCs w:val="24"/>
                <w:lang w:val="fr-CA"/>
              </w:rPr>
            </w:pPr>
            <w:r w:rsidRPr="00A50290">
              <w:rPr>
                <w:rFonts w:ascii="Arial" w:hAnsi="Arial" w:cs="Arial"/>
                <w:sz w:val="24"/>
                <w:szCs w:val="24"/>
                <w:lang w:val="fr-CA"/>
              </w:rPr>
              <w:t>Merck Serono International SA</w:t>
            </w:r>
          </w:p>
          <w:p w:rsidR="00313E3B" w:rsidRPr="00A50290" w:rsidRDefault="00313E3B" w:rsidP="00313E3B">
            <w:pPr>
              <w:spacing w:after="0" w:line="240" w:lineRule="auto"/>
              <w:rPr>
                <w:rFonts w:ascii="Arial" w:hAnsi="Arial" w:cs="Arial"/>
                <w:sz w:val="24"/>
                <w:szCs w:val="24"/>
                <w:lang w:val="fr-CA"/>
              </w:rPr>
            </w:pPr>
            <w:r w:rsidRPr="00A50290">
              <w:rPr>
                <w:rFonts w:ascii="Arial" w:hAnsi="Arial" w:cs="Arial"/>
                <w:sz w:val="24"/>
                <w:szCs w:val="24"/>
                <w:lang w:val="fr-CA"/>
              </w:rPr>
              <w:t>http://www.emdserono.com/en/index.html</w:t>
            </w:r>
          </w:p>
        </w:tc>
        <w:tc>
          <w:tcPr>
            <w:tcW w:w="2904"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 xml:space="preserve">Searched; nothing found </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Novartis</w:t>
            </w:r>
          </w:p>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https://www.novartis.com/</w:t>
            </w:r>
          </w:p>
        </w:tc>
        <w:tc>
          <w:tcPr>
            <w:tcW w:w="2904"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 xml:space="preserve">Searched; nothing found </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hAnsi="Arial" w:cs="Arial"/>
                <w:sz w:val="24"/>
                <w:szCs w:val="24"/>
                <w:lang w:val="de-DE"/>
              </w:rPr>
            </w:pPr>
            <w:r w:rsidRPr="00A50290">
              <w:rPr>
                <w:rFonts w:ascii="Arial" w:hAnsi="Arial" w:cs="Arial"/>
                <w:sz w:val="24"/>
                <w:szCs w:val="24"/>
                <w:lang w:val="de-DE"/>
              </w:rPr>
              <w:t>Pfizer Limited</w:t>
            </w:r>
          </w:p>
          <w:p w:rsidR="00313E3B" w:rsidRPr="00A50290" w:rsidRDefault="00313E3B" w:rsidP="00313E3B">
            <w:pPr>
              <w:spacing w:after="0" w:line="240" w:lineRule="auto"/>
              <w:rPr>
                <w:rFonts w:ascii="Arial" w:hAnsi="Arial" w:cs="Arial"/>
                <w:sz w:val="24"/>
                <w:szCs w:val="24"/>
                <w:lang w:val="de-DE"/>
              </w:rPr>
            </w:pPr>
            <w:r w:rsidRPr="00A50290">
              <w:rPr>
                <w:rFonts w:ascii="Arial" w:hAnsi="Arial" w:cs="Arial"/>
                <w:sz w:val="24"/>
                <w:szCs w:val="24"/>
                <w:lang w:val="de-DE"/>
              </w:rPr>
              <w:t>http://www.pfizer.com/</w:t>
            </w:r>
          </w:p>
        </w:tc>
        <w:tc>
          <w:tcPr>
            <w:tcW w:w="2904"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 xml:space="preserve">Searched; nothing found </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Sanofi-Aventis</w:t>
            </w:r>
          </w:p>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http://en.sanofi.com/rd/rd.aspx</w:t>
            </w:r>
          </w:p>
        </w:tc>
        <w:tc>
          <w:tcPr>
            <w:tcW w:w="2904"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 xml:space="preserve">Searched; nothing found </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St. Jude Medical, Inc.</w:t>
            </w:r>
          </w:p>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http://sjm.com/corporate.aspx</w:t>
            </w:r>
          </w:p>
        </w:tc>
        <w:tc>
          <w:tcPr>
            <w:tcW w:w="2904"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 xml:space="preserve">Searched; nothing found </w:t>
            </w:r>
          </w:p>
        </w:tc>
      </w:tr>
      <w:tr w:rsidR="00313E3B" w:rsidRPr="00A50290" w:rsidTr="00A348CB">
        <w:tc>
          <w:tcPr>
            <w:tcW w:w="5958" w:type="dxa"/>
            <w:shd w:val="clear" w:color="auto" w:fill="auto"/>
          </w:tcPr>
          <w:p w:rsidR="00313E3B" w:rsidRPr="00A50290" w:rsidRDefault="00313E3B" w:rsidP="00313E3B">
            <w:pPr>
              <w:spacing w:after="0" w:line="240" w:lineRule="auto"/>
              <w:rPr>
                <w:rFonts w:ascii="Arial" w:hAnsi="Arial" w:cs="Arial"/>
                <w:sz w:val="24"/>
                <w:szCs w:val="24"/>
                <w:lang w:val="fr-CA"/>
              </w:rPr>
            </w:pPr>
            <w:r w:rsidRPr="00A50290">
              <w:rPr>
                <w:rFonts w:ascii="Arial" w:hAnsi="Arial" w:cs="Arial"/>
                <w:sz w:val="24"/>
                <w:szCs w:val="24"/>
                <w:lang w:val="fr-CA"/>
              </w:rPr>
              <w:t>UCB Pharma Ltd.</w:t>
            </w:r>
          </w:p>
          <w:p w:rsidR="00313E3B" w:rsidRPr="00A50290" w:rsidRDefault="00313E3B" w:rsidP="00313E3B">
            <w:pPr>
              <w:spacing w:after="0" w:line="240" w:lineRule="auto"/>
              <w:rPr>
                <w:rFonts w:ascii="Arial" w:hAnsi="Arial" w:cs="Arial"/>
                <w:sz w:val="24"/>
                <w:szCs w:val="24"/>
                <w:lang w:val="fr-CA"/>
              </w:rPr>
            </w:pPr>
            <w:r w:rsidRPr="00A50290">
              <w:rPr>
                <w:rFonts w:ascii="Arial" w:hAnsi="Arial" w:cs="Arial"/>
                <w:sz w:val="24"/>
                <w:szCs w:val="24"/>
                <w:lang w:val="fr-CA"/>
              </w:rPr>
              <w:t>http://www.ucb.com/patients/Conditions/neurology/epilepsy</w:t>
            </w:r>
          </w:p>
        </w:tc>
        <w:tc>
          <w:tcPr>
            <w:tcW w:w="2904" w:type="dxa"/>
            <w:shd w:val="clear" w:color="auto" w:fill="auto"/>
          </w:tcPr>
          <w:p w:rsidR="00313E3B" w:rsidRPr="00A50290" w:rsidRDefault="00313E3B" w:rsidP="00313E3B">
            <w:pPr>
              <w:spacing w:after="0" w:line="240" w:lineRule="auto"/>
              <w:rPr>
                <w:rFonts w:ascii="Arial" w:hAnsi="Arial" w:cs="Arial"/>
                <w:sz w:val="24"/>
                <w:szCs w:val="24"/>
                <w:lang w:val="en-US"/>
              </w:rPr>
            </w:pPr>
            <w:r w:rsidRPr="00A50290">
              <w:rPr>
                <w:rFonts w:ascii="Arial" w:hAnsi="Arial" w:cs="Arial"/>
                <w:sz w:val="24"/>
                <w:szCs w:val="24"/>
                <w:lang w:val="en-US"/>
              </w:rPr>
              <w:t xml:space="preserve">Searched; nothing found </w:t>
            </w:r>
          </w:p>
        </w:tc>
      </w:tr>
    </w:tbl>
    <w:p w:rsidR="00313E3B" w:rsidRPr="00A50290" w:rsidRDefault="00313E3B" w:rsidP="00313E3B">
      <w:pPr>
        <w:rPr>
          <w:rFonts w:ascii="Arial" w:hAnsi="Arial"/>
          <w:sz w:val="20"/>
          <w:szCs w:val="20"/>
          <w:lang w:val="en-US"/>
        </w:rPr>
      </w:pPr>
      <w:r w:rsidRPr="00A50290">
        <w:rPr>
          <w:rFonts w:ascii="Arial" w:hAnsi="Arial"/>
          <w:sz w:val="20"/>
          <w:szCs w:val="20"/>
          <w:lang w:val="en-US"/>
        </w:rPr>
        <w:br w:type="page"/>
      </w:r>
    </w:p>
    <w:p w:rsidR="00313E3B" w:rsidRPr="00A50290" w:rsidRDefault="00313E3B" w:rsidP="00313E3B">
      <w:pPr>
        <w:spacing w:after="0" w:line="240" w:lineRule="auto"/>
        <w:rPr>
          <w:rFonts w:ascii="Times New Roman" w:eastAsia="Times New Roman" w:hAnsi="Times New Roman" w:cs="Times New Roman"/>
          <w:b/>
          <w:sz w:val="20"/>
          <w:szCs w:val="20"/>
          <w:u w:val="single"/>
          <w:lang w:eastAsia="en-CA"/>
        </w:rPr>
      </w:pPr>
    </w:p>
    <w:p w:rsidR="00313E3B" w:rsidRPr="00A50290" w:rsidRDefault="00313E3B" w:rsidP="00313E3B">
      <w:pPr>
        <w:rPr>
          <w:rFonts w:ascii="Arial" w:hAnsi="Arial" w:cs="Arial"/>
          <w:sz w:val="24"/>
          <w:szCs w:val="24"/>
          <w:lang w:val="en-US"/>
        </w:rPr>
      </w:pPr>
      <w:r w:rsidRPr="00A50290">
        <w:rPr>
          <w:rFonts w:ascii="Arial" w:hAnsi="Arial" w:cs="Arial"/>
          <w:b/>
          <w:sz w:val="24"/>
          <w:szCs w:val="24"/>
          <w:lang w:val="en-US"/>
        </w:rPr>
        <w:t>Supplement</w:t>
      </w:r>
      <w:r w:rsidR="00BF3E8E" w:rsidRPr="00A50290">
        <w:rPr>
          <w:rFonts w:ascii="Arial" w:hAnsi="Arial" w:cs="Arial"/>
          <w:b/>
          <w:sz w:val="24"/>
          <w:szCs w:val="24"/>
          <w:lang w:val="en-US"/>
        </w:rPr>
        <w:t>ary Table</w:t>
      </w:r>
      <w:r w:rsidRPr="00A50290">
        <w:rPr>
          <w:rFonts w:ascii="Arial" w:hAnsi="Arial" w:cs="Arial"/>
          <w:b/>
          <w:sz w:val="24"/>
          <w:szCs w:val="24"/>
          <w:lang w:val="en-US"/>
        </w:rPr>
        <w:t xml:space="preserve"> </w:t>
      </w:r>
      <w:r w:rsidR="00260E95" w:rsidRPr="00A50290">
        <w:rPr>
          <w:rFonts w:ascii="Arial" w:hAnsi="Arial" w:cs="Arial"/>
          <w:b/>
          <w:sz w:val="24"/>
          <w:szCs w:val="24"/>
          <w:lang w:val="en-US"/>
        </w:rPr>
        <w:t>2</w:t>
      </w:r>
      <w:r w:rsidRPr="00A50290">
        <w:rPr>
          <w:rFonts w:ascii="Arial" w:hAnsi="Arial" w:cs="Arial"/>
          <w:b/>
          <w:sz w:val="24"/>
          <w:szCs w:val="24"/>
          <w:lang w:val="en-US"/>
        </w:rPr>
        <w:t>:  Data Extraction Form</w:t>
      </w:r>
      <w:r w:rsidRPr="00A50290">
        <w:rPr>
          <w:rFonts w:ascii="Arial" w:hAnsi="Arial" w:cs="Arial"/>
          <w:b/>
          <w:sz w:val="24"/>
          <w:szCs w:val="24"/>
          <w:lang w:val="en-US"/>
        </w:rPr>
        <w:br/>
      </w:r>
    </w:p>
    <w:p w:rsidR="00313E3B" w:rsidRPr="00A50290" w:rsidRDefault="00313E3B" w:rsidP="00313E3B">
      <w:pPr>
        <w:spacing w:after="0" w:line="240" w:lineRule="auto"/>
        <w:rPr>
          <w:rFonts w:ascii="Arial" w:eastAsia="Times New Roman" w:hAnsi="Arial" w:cs="Arial"/>
          <w:b/>
          <w:bCs/>
          <w:sz w:val="24"/>
          <w:szCs w:val="24"/>
          <w:lang w:eastAsia="en-CA"/>
        </w:rPr>
      </w:pPr>
      <w:r w:rsidRPr="00A50290">
        <w:rPr>
          <w:rFonts w:ascii="Arial" w:eastAsia="Times New Roman" w:hAnsi="Arial" w:cs="Arial"/>
          <w:b/>
          <w:bCs/>
          <w:sz w:val="24"/>
          <w:szCs w:val="24"/>
          <w:lang w:eastAsia="en-CA"/>
        </w:rPr>
        <w:t>Reference:</w:t>
      </w:r>
    </w:p>
    <w:p w:rsidR="00313E3B" w:rsidRPr="00A50290" w:rsidRDefault="00313E3B" w:rsidP="00313E3B">
      <w:pPr>
        <w:spacing w:after="0" w:line="240" w:lineRule="auto"/>
        <w:rPr>
          <w:rFonts w:ascii="Arial" w:eastAsia="Times New Roman" w:hAnsi="Arial" w:cs="Arial"/>
          <w:b/>
          <w:bCs/>
          <w:sz w:val="24"/>
          <w:szCs w:val="24"/>
          <w:lang w:eastAsia="en-CA"/>
        </w:rPr>
      </w:pPr>
    </w:p>
    <w:p w:rsidR="00313E3B" w:rsidRPr="00A50290" w:rsidRDefault="00313E3B" w:rsidP="00313E3B">
      <w:pPr>
        <w:spacing w:after="0" w:line="240" w:lineRule="auto"/>
        <w:rPr>
          <w:rFonts w:ascii="Arial" w:eastAsia="Times New Roman" w:hAnsi="Arial" w:cs="Arial"/>
          <w:b/>
          <w:bCs/>
          <w:sz w:val="24"/>
          <w:szCs w:val="24"/>
          <w:lang w:eastAsia="en-CA"/>
        </w:rPr>
      </w:pPr>
      <w:r w:rsidRPr="00A50290">
        <w:rPr>
          <w:rFonts w:ascii="Arial" w:eastAsia="Times New Roman" w:hAnsi="Arial" w:cs="Arial"/>
          <w:b/>
          <w:bCs/>
          <w:sz w:val="24"/>
          <w:szCs w:val="24"/>
          <w:lang w:eastAsia="en-CA"/>
        </w:rPr>
        <w:t>Focus of the document:</w:t>
      </w:r>
    </w:p>
    <w:p w:rsidR="00313E3B" w:rsidRPr="00A50290" w:rsidRDefault="00313E3B" w:rsidP="00313E3B">
      <w:pPr>
        <w:spacing w:after="0" w:line="240" w:lineRule="auto"/>
        <w:rPr>
          <w:rFonts w:ascii="Arial" w:eastAsia="Times New Roman" w:hAnsi="Arial" w:cs="Arial"/>
          <w:bCs/>
          <w:sz w:val="24"/>
          <w:szCs w:val="24"/>
          <w:lang w:eastAsia="en-CA"/>
        </w:rPr>
      </w:pPr>
    </w:p>
    <w:p w:rsidR="00313E3B" w:rsidRPr="00A50290" w:rsidRDefault="00313E3B" w:rsidP="00313E3B">
      <w:pPr>
        <w:spacing w:after="0" w:line="240" w:lineRule="auto"/>
        <w:rPr>
          <w:rFonts w:ascii="Arial" w:eastAsia="Times New Roman" w:hAnsi="Arial" w:cs="Arial"/>
          <w:b/>
          <w:bCs/>
          <w:sz w:val="24"/>
          <w:szCs w:val="24"/>
          <w:lang w:eastAsia="en-CA"/>
        </w:rPr>
      </w:pPr>
      <w:r w:rsidRPr="00A50290">
        <w:rPr>
          <w:rFonts w:ascii="Arial" w:eastAsia="Times New Roman" w:hAnsi="Arial" w:cs="Arial"/>
          <w:b/>
          <w:bCs/>
          <w:sz w:val="24"/>
          <w:szCs w:val="24"/>
          <w:lang w:eastAsia="en-CA"/>
        </w:rPr>
        <w:t>Summary of key findings from the document:</w:t>
      </w:r>
    </w:p>
    <w:p w:rsidR="00313E3B" w:rsidRPr="00A50290" w:rsidRDefault="00313E3B" w:rsidP="00313E3B">
      <w:pPr>
        <w:spacing w:after="0" w:line="240" w:lineRule="auto"/>
        <w:rPr>
          <w:rFonts w:ascii="Arial" w:eastAsia="Times New Roman" w:hAnsi="Arial" w:cs="Arial"/>
          <w:b/>
          <w:bCs/>
          <w:sz w:val="24"/>
          <w:szCs w:val="24"/>
          <w:lang w:eastAsia="en-CA"/>
        </w:rPr>
      </w:pPr>
    </w:p>
    <w:p w:rsidR="00313E3B" w:rsidRPr="00A50290" w:rsidRDefault="00313E3B" w:rsidP="00313E3B">
      <w:pPr>
        <w:spacing w:after="0" w:line="240" w:lineRule="auto"/>
        <w:rPr>
          <w:rFonts w:ascii="Arial" w:eastAsia="Times New Roman" w:hAnsi="Arial" w:cs="Arial"/>
          <w:bCs/>
          <w:sz w:val="24"/>
          <w:szCs w:val="24"/>
          <w:lang w:eastAsia="en-CA"/>
        </w:rPr>
      </w:pPr>
      <w:r w:rsidRPr="00A50290">
        <w:rPr>
          <w:rFonts w:ascii="Arial" w:eastAsia="Times New Roman" w:hAnsi="Arial" w:cs="Arial"/>
          <w:b/>
          <w:bCs/>
          <w:sz w:val="24"/>
          <w:szCs w:val="24"/>
          <w:lang w:eastAsia="en-CA"/>
        </w:rPr>
        <w:t xml:space="preserve">Document characteristics </w:t>
      </w:r>
      <w:r w:rsidRPr="00A50290">
        <w:rPr>
          <w:rFonts w:ascii="Arial" w:eastAsia="Times New Roman" w:hAnsi="Arial" w:cs="Arial"/>
          <w:bCs/>
          <w:sz w:val="24"/>
          <w:szCs w:val="24"/>
          <w:lang w:eastAsia="en-CA"/>
        </w:rPr>
        <w:t>(check all the apply)</w:t>
      </w:r>
    </w:p>
    <w:p w:rsidR="00313E3B" w:rsidRPr="00A50290" w:rsidRDefault="00313E3B" w:rsidP="00313E3B">
      <w:pPr>
        <w:spacing w:after="0" w:line="240" w:lineRule="auto"/>
        <w:ind w:left="630"/>
        <w:contextualSpacing/>
        <w:rPr>
          <w:rFonts w:ascii="Arial" w:eastAsia="Times New Roman" w:hAnsi="Arial" w:cs="Arial"/>
          <w:bCs/>
          <w:sz w:val="24"/>
          <w:szCs w:val="24"/>
          <w:lang w:eastAsia="en-CA"/>
        </w:rPr>
      </w:pPr>
      <w:r w:rsidRPr="00A50290">
        <w:rPr>
          <w:rFonts w:ascii="Arial" w:eastAsia="Times New Roman" w:hAnsi="Arial" w:cs="Arial"/>
          <w:bCs/>
          <w:sz w:val="24"/>
          <w:szCs w:val="24"/>
          <w:lang w:eastAsia="en-CA"/>
        </w:rPr>
        <w:t>Methods used/type of paper</w:t>
      </w:r>
    </w:p>
    <w:p w:rsidR="00313E3B" w:rsidRPr="00A50290" w:rsidRDefault="00313E3B" w:rsidP="00313E3B">
      <w:pPr>
        <w:spacing w:after="0" w:line="240" w:lineRule="auto"/>
        <w:ind w:left="1080"/>
        <w:contextualSpacing/>
        <w:rPr>
          <w:rFonts w:ascii="Arial" w:eastAsia="Times New Roman" w:hAnsi="Arial" w:cs="Arial"/>
          <w:bCs/>
          <w:sz w:val="24"/>
          <w:szCs w:val="24"/>
          <w:lang w:eastAsia="en-CA"/>
        </w:rPr>
      </w:pPr>
      <w:r w:rsidRPr="00A50290">
        <w:rPr>
          <w:rFonts w:ascii="Arial" w:eastAsia="Times New Roman" w:hAnsi="Arial" w:cs="Arial"/>
          <w:bCs/>
          <w:sz w:val="24"/>
          <w:szCs w:val="24"/>
          <w:lang w:eastAsia="en-CA"/>
        </w:rPr>
        <w:t>Primary research</w:t>
      </w:r>
    </w:p>
    <w:p w:rsidR="00313E3B" w:rsidRPr="00A50290" w:rsidRDefault="00313E3B" w:rsidP="00313E3B">
      <w:pPr>
        <w:spacing w:after="0" w:line="240" w:lineRule="auto"/>
        <w:ind w:left="1080"/>
        <w:contextualSpacing/>
        <w:rPr>
          <w:rFonts w:ascii="Arial" w:eastAsia="Times New Roman" w:hAnsi="Arial" w:cs="Arial"/>
          <w:sz w:val="24"/>
          <w:szCs w:val="24"/>
          <w:lang w:eastAsia="en-CA"/>
        </w:rPr>
      </w:pPr>
      <w:r w:rsidRPr="00A50290">
        <w:rPr>
          <w:rFonts w:ascii="Arial" w:eastAsia="Times New Roman" w:hAnsi="Arial" w:cs="Arial"/>
          <w:sz w:val="24"/>
          <w:szCs w:val="24"/>
          <w:lang w:eastAsia="en-CA"/>
        </w:rPr>
        <w:sym w:font="Wingdings" w:char="F0A8"/>
      </w:r>
      <w:r w:rsidRPr="00A50290">
        <w:rPr>
          <w:rFonts w:ascii="Arial" w:eastAsia="Times New Roman" w:hAnsi="Arial" w:cs="Arial"/>
          <w:sz w:val="24"/>
          <w:szCs w:val="24"/>
          <w:lang w:eastAsia="en-CA"/>
        </w:rPr>
        <w:t xml:space="preserve"> Systematic review (needs to have explicit search and selection criteria)</w:t>
      </w:r>
    </w:p>
    <w:p w:rsidR="00313E3B" w:rsidRPr="00A50290" w:rsidRDefault="00313E3B" w:rsidP="00313E3B">
      <w:pPr>
        <w:spacing w:after="0" w:line="240" w:lineRule="auto"/>
        <w:ind w:left="1080"/>
        <w:contextualSpacing/>
        <w:rPr>
          <w:rFonts w:ascii="Arial" w:eastAsia="Times New Roman" w:hAnsi="Arial" w:cs="Arial"/>
          <w:sz w:val="24"/>
          <w:szCs w:val="24"/>
          <w:lang w:eastAsia="en-CA"/>
        </w:rPr>
      </w:pPr>
      <w:r w:rsidRPr="00A50290">
        <w:rPr>
          <w:rFonts w:ascii="Arial" w:eastAsia="Times New Roman" w:hAnsi="Arial" w:cs="Arial"/>
          <w:sz w:val="24"/>
          <w:szCs w:val="24"/>
          <w:lang w:eastAsia="en-CA"/>
        </w:rPr>
        <w:sym w:font="Wingdings" w:char="F0A8"/>
      </w:r>
      <w:r w:rsidRPr="00A50290">
        <w:rPr>
          <w:rFonts w:ascii="Arial" w:eastAsia="Times New Roman" w:hAnsi="Arial" w:cs="Arial"/>
          <w:sz w:val="24"/>
          <w:szCs w:val="24"/>
          <w:lang w:eastAsia="en-CA"/>
        </w:rPr>
        <w:t xml:space="preserve"> Randomized Control Trial</w:t>
      </w:r>
    </w:p>
    <w:p w:rsidR="00313E3B" w:rsidRPr="00A50290" w:rsidRDefault="00313E3B" w:rsidP="00313E3B">
      <w:pPr>
        <w:spacing w:after="0" w:line="240" w:lineRule="auto"/>
        <w:ind w:left="1080"/>
        <w:contextualSpacing/>
        <w:rPr>
          <w:rFonts w:ascii="Arial" w:eastAsia="Times New Roman" w:hAnsi="Arial" w:cs="Arial"/>
          <w:sz w:val="24"/>
          <w:szCs w:val="24"/>
          <w:lang w:eastAsia="en-CA"/>
        </w:rPr>
      </w:pPr>
      <w:r w:rsidRPr="00A50290">
        <w:rPr>
          <w:rFonts w:ascii="Arial" w:eastAsia="Times New Roman" w:hAnsi="Arial" w:cs="Arial"/>
          <w:sz w:val="24"/>
          <w:szCs w:val="24"/>
          <w:lang w:eastAsia="en-CA"/>
        </w:rPr>
        <w:sym w:font="Wingdings" w:char="F0A8"/>
      </w:r>
      <w:r w:rsidRPr="00A50290">
        <w:rPr>
          <w:rFonts w:ascii="Arial" w:eastAsia="Times New Roman" w:hAnsi="Arial" w:cs="Arial"/>
          <w:sz w:val="24"/>
          <w:szCs w:val="24"/>
          <w:lang w:eastAsia="en-CA"/>
        </w:rPr>
        <w:t xml:space="preserve"> Qualitative study</w:t>
      </w:r>
    </w:p>
    <w:p w:rsidR="00313E3B" w:rsidRPr="00A50290" w:rsidRDefault="00313E3B" w:rsidP="00313E3B">
      <w:pPr>
        <w:spacing w:after="0" w:line="240" w:lineRule="auto"/>
        <w:ind w:left="1080"/>
        <w:contextualSpacing/>
        <w:rPr>
          <w:rFonts w:ascii="Arial" w:eastAsia="Times New Roman" w:hAnsi="Arial" w:cs="Arial"/>
          <w:sz w:val="24"/>
          <w:szCs w:val="24"/>
          <w:lang w:eastAsia="en-CA"/>
        </w:rPr>
      </w:pPr>
      <w:r w:rsidRPr="00A50290">
        <w:rPr>
          <w:rFonts w:ascii="Arial" w:eastAsia="Times New Roman" w:hAnsi="Arial" w:cs="Arial"/>
          <w:sz w:val="24"/>
          <w:szCs w:val="24"/>
          <w:lang w:eastAsia="en-CA"/>
        </w:rPr>
        <w:sym w:font="Wingdings" w:char="F0A8"/>
      </w:r>
      <w:r w:rsidRPr="00A50290">
        <w:rPr>
          <w:rFonts w:ascii="Arial" w:eastAsia="Times New Roman" w:hAnsi="Arial" w:cs="Arial"/>
          <w:sz w:val="24"/>
          <w:szCs w:val="24"/>
          <w:lang w:eastAsia="en-CA"/>
        </w:rPr>
        <w:t xml:space="preserve"> Case study</w:t>
      </w:r>
    </w:p>
    <w:p w:rsidR="00313E3B" w:rsidRPr="00A50290" w:rsidRDefault="00313E3B" w:rsidP="00313E3B">
      <w:pPr>
        <w:spacing w:after="0" w:line="240" w:lineRule="auto"/>
        <w:ind w:left="1080"/>
        <w:contextualSpacing/>
        <w:rPr>
          <w:rFonts w:ascii="Arial" w:eastAsia="Times New Roman" w:hAnsi="Arial" w:cs="Arial"/>
          <w:sz w:val="24"/>
          <w:szCs w:val="24"/>
          <w:lang w:eastAsia="en-CA"/>
        </w:rPr>
      </w:pPr>
      <w:r w:rsidRPr="00A50290">
        <w:rPr>
          <w:rFonts w:ascii="Arial" w:eastAsia="Times New Roman" w:hAnsi="Arial" w:cs="Arial"/>
          <w:sz w:val="24"/>
          <w:szCs w:val="24"/>
          <w:lang w:eastAsia="en-CA"/>
        </w:rPr>
        <w:sym w:font="Wingdings" w:char="F0A8"/>
      </w:r>
      <w:r w:rsidRPr="00A50290">
        <w:rPr>
          <w:rFonts w:ascii="Arial" w:eastAsia="Times New Roman" w:hAnsi="Arial" w:cs="Arial"/>
          <w:sz w:val="24"/>
          <w:szCs w:val="24"/>
          <w:lang w:eastAsia="en-CA"/>
        </w:rPr>
        <w:t xml:space="preserve"> Mixed methods (select other methods as applicable)</w:t>
      </w:r>
    </w:p>
    <w:p w:rsidR="00313E3B" w:rsidRPr="00A50290" w:rsidRDefault="00313E3B" w:rsidP="00313E3B">
      <w:pPr>
        <w:spacing w:after="0" w:line="240" w:lineRule="auto"/>
        <w:ind w:left="1080"/>
        <w:contextualSpacing/>
        <w:rPr>
          <w:rFonts w:ascii="Arial" w:eastAsia="Times New Roman" w:hAnsi="Arial" w:cs="Arial"/>
          <w:sz w:val="24"/>
          <w:szCs w:val="24"/>
          <w:lang w:eastAsia="en-CA"/>
        </w:rPr>
      </w:pPr>
      <w:r w:rsidRPr="00A50290">
        <w:rPr>
          <w:rFonts w:ascii="Arial" w:eastAsia="Times New Roman" w:hAnsi="Arial" w:cs="Arial"/>
          <w:sz w:val="24"/>
          <w:szCs w:val="24"/>
          <w:lang w:eastAsia="en-CA"/>
        </w:rPr>
        <w:sym w:font="Wingdings" w:char="F0A8"/>
      </w:r>
      <w:r w:rsidRPr="00A50290">
        <w:rPr>
          <w:rFonts w:ascii="Arial" w:eastAsia="Times New Roman" w:hAnsi="Arial" w:cs="Arial"/>
          <w:sz w:val="24"/>
          <w:szCs w:val="24"/>
          <w:lang w:eastAsia="en-CA"/>
        </w:rPr>
        <w:t xml:space="preserve"> Other (specify)</w:t>
      </w:r>
    </w:p>
    <w:p w:rsidR="00313E3B" w:rsidRPr="00A50290" w:rsidRDefault="00313E3B" w:rsidP="00313E3B">
      <w:pPr>
        <w:spacing w:after="0" w:line="240" w:lineRule="auto"/>
        <w:ind w:firstLine="720"/>
        <w:rPr>
          <w:rFonts w:ascii="Arial" w:eastAsia="Times New Roman" w:hAnsi="Arial" w:cs="Arial"/>
          <w:bCs/>
          <w:sz w:val="24"/>
          <w:szCs w:val="24"/>
          <w:lang w:eastAsia="en-CA"/>
        </w:rPr>
      </w:pPr>
    </w:p>
    <w:p w:rsidR="00313E3B" w:rsidRPr="00A50290" w:rsidRDefault="00313E3B" w:rsidP="00313E3B">
      <w:pPr>
        <w:spacing w:after="0" w:line="240" w:lineRule="auto"/>
        <w:ind w:firstLine="720"/>
        <w:rPr>
          <w:rFonts w:ascii="Arial" w:eastAsia="Times New Roman" w:hAnsi="Arial" w:cs="Arial"/>
          <w:bCs/>
          <w:sz w:val="24"/>
          <w:szCs w:val="24"/>
          <w:lang w:eastAsia="en-CA"/>
        </w:rPr>
      </w:pPr>
      <w:r w:rsidRPr="00A50290">
        <w:rPr>
          <w:rFonts w:ascii="Arial" w:eastAsia="Times New Roman" w:hAnsi="Arial" w:cs="Arial"/>
          <w:bCs/>
          <w:sz w:val="24"/>
          <w:szCs w:val="24"/>
          <w:lang w:eastAsia="en-CA"/>
        </w:rPr>
        <w:t>Non-research</w:t>
      </w:r>
    </w:p>
    <w:p w:rsidR="00313E3B" w:rsidRPr="00A50290" w:rsidRDefault="00313E3B" w:rsidP="00313E3B">
      <w:pPr>
        <w:ind w:left="1080"/>
        <w:contextualSpacing/>
        <w:rPr>
          <w:rFonts w:ascii="Arial" w:eastAsia="Times New Roman" w:hAnsi="Arial" w:cs="Arial"/>
          <w:sz w:val="24"/>
          <w:szCs w:val="24"/>
          <w:lang w:eastAsia="en-CA"/>
        </w:rPr>
      </w:pPr>
      <w:r w:rsidRPr="00A50290">
        <w:rPr>
          <w:rFonts w:ascii="Arial" w:eastAsia="Times New Roman" w:hAnsi="Arial" w:cs="Arial"/>
          <w:sz w:val="24"/>
          <w:szCs w:val="24"/>
          <w:lang w:eastAsia="en-CA"/>
        </w:rPr>
        <w:sym w:font="Wingdings" w:char="F0A8"/>
      </w:r>
      <w:r w:rsidRPr="00A50290">
        <w:rPr>
          <w:rFonts w:ascii="Arial" w:eastAsia="Times New Roman" w:hAnsi="Arial" w:cs="Arial"/>
          <w:sz w:val="24"/>
          <w:szCs w:val="24"/>
          <w:lang w:eastAsia="en-CA"/>
        </w:rPr>
        <w:t xml:space="preserve"> Review (not systematic)</w:t>
      </w:r>
    </w:p>
    <w:p w:rsidR="00313E3B" w:rsidRPr="00A50290" w:rsidRDefault="00313E3B" w:rsidP="00313E3B">
      <w:pPr>
        <w:ind w:left="1080"/>
        <w:contextualSpacing/>
        <w:rPr>
          <w:rFonts w:ascii="Arial" w:eastAsia="Times New Roman" w:hAnsi="Arial" w:cs="Arial"/>
          <w:sz w:val="24"/>
          <w:szCs w:val="24"/>
          <w:lang w:eastAsia="en-CA"/>
        </w:rPr>
      </w:pPr>
      <w:r w:rsidRPr="00A50290">
        <w:rPr>
          <w:rFonts w:ascii="Arial" w:eastAsia="Times New Roman" w:hAnsi="Arial" w:cs="Arial"/>
          <w:sz w:val="24"/>
          <w:szCs w:val="24"/>
          <w:lang w:eastAsia="en-CA"/>
        </w:rPr>
        <w:sym w:font="Wingdings" w:char="F0A8"/>
      </w:r>
      <w:r w:rsidRPr="00A50290">
        <w:rPr>
          <w:rFonts w:ascii="Arial" w:eastAsia="Times New Roman" w:hAnsi="Arial" w:cs="Arial"/>
          <w:sz w:val="24"/>
          <w:szCs w:val="24"/>
          <w:lang w:eastAsia="en-CA"/>
        </w:rPr>
        <w:t xml:space="preserve"> Theory/discussion/policy or position paper</w:t>
      </w:r>
    </w:p>
    <w:p w:rsidR="00313E3B" w:rsidRPr="00A50290" w:rsidRDefault="00313E3B" w:rsidP="00313E3B">
      <w:pPr>
        <w:ind w:left="1080"/>
        <w:contextualSpacing/>
        <w:rPr>
          <w:rFonts w:ascii="Arial" w:eastAsia="Times New Roman" w:hAnsi="Arial" w:cs="Arial"/>
          <w:sz w:val="24"/>
          <w:szCs w:val="24"/>
          <w:lang w:eastAsia="en-CA"/>
        </w:rPr>
      </w:pPr>
      <w:r w:rsidRPr="00A50290">
        <w:rPr>
          <w:rFonts w:ascii="Arial" w:eastAsia="Times New Roman" w:hAnsi="Arial" w:cs="Arial"/>
          <w:sz w:val="24"/>
          <w:szCs w:val="24"/>
          <w:lang w:eastAsia="en-CA"/>
        </w:rPr>
        <w:sym w:font="Wingdings" w:char="F0A8"/>
      </w:r>
      <w:r w:rsidRPr="00A50290">
        <w:rPr>
          <w:rFonts w:ascii="Arial" w:eastAsia="Times New Roman" w:hAnsi="Arial" w:cs="Arial"/>
          <w:sz w:val="24"/>
          <w:szCs w:val="24"/>
          <w:lang w:eastAsia="en-CA"/>
        </w:rPr>
        <w:t xml:space="preserve"> Commentary/editorial</w:t>
      </w:r>
    </w:p>
    <w:p w:rsidR="00313E3B" w:rsidRPr="00A50290" w:rsidRDefault="00313E3B" w:rsidP="00313E3B">
      <w:pPr>
        <w:ind w:left="1080"/>
        <w:contextualSpacing/>
        <w:rPr>
          <w:rFonts w:ascii="Arial" w:eastAsia="Times New Roman" w:hAnsi="Arial" w:cs="Arial"/>
          <w:sz w:val="24"/>
          <w:szCs w:val="24"/>
          <w:lang w:eastAsia="en-CA"/>
        </w:rPr>
      </w:pPr>
      <w:r w:rsidRPr="00A50290">
        <w:rPr>
          <w:rFonts w:ascii="Arial" w:eastAsia="Times New Roman" w:hAnsi="Arial" w:cs="Arial"/>
          <w:sz w:val="24"/>
          <w:szCs w:val="24"/>
          <w:lang w:eastAsia="en-CA"/>
        </w:rPr>
        <w:sym w:font="Wingdings" w:char="F0A8"/>
      </w:r>
      <w:r w:rsidRPr="00A50290">
        <w:rPr>
          <w:rFonts w:ascii="Arial" w:eastAsia="Times New Roman" w:hAnsi="Arial" w:cs="Arial"/>
          <w:sz w:val="24"/>
          <w:szCs w:val="24"/>
          <w:lang w:eastAsia="en-CA"/>
        </w:rPr>
        <w:t xml:space="preserve"> Website content </w:t>
      </w:r>
    </w:p>
    <w:p w:rsidR="00313E3B" w:rsidRPr="00A50290" w:rsidRDefault="00313E3B" w:rsidP="00313E3B">
      <w:pPr>
        <w:ind w:left="1080"/>
        <w:contextualSpacing/>
        <w:rPr>
          <w:rFonts w:ascii="Arial" w:eastAsia="Times New Roman" w:hAnsi="Arial" w:cs="Arial"/>
          <w:bCs/>
          <w:sz w:val="24"/>
          <w:szCs w:val="24"/>
          <w:lang w:eastAsia="en-CA"/>
        </w:rPr>
      </w:pPr>
    </w:p>
    <w:p w:rsidR="00313E3B" w:rsidRPr="00A50290" w:rsidRDefault="00313E3B" w:rsidP="00313E3B">
      <w:pPr>
        <w:spacing w:after="0" w:line="240" w:lineRule="auto"/>
        <w:ind w:left="1080"/>
        <w:contextualSpacing/>
        <w:rPr>
          <w:rFonts w:ascii="Arial" w:eastAsia="Times New Roman" w:hAnsi="Arial" w:cs="Arial"/>
          <w:bCs/>
          <w:sz w:val="24"/>
          <w:szCs w:val="24"/>
          <w:lang w:eastAsia="en-CA"/>
        </w:rPr>
      </w:pPr>
      <w:r w:rsidRPr="00A50290">
        <w:rPr>
          <w:rFonts w:ascii="Arial" w:eastAsia="Times New Roman" w:hAnsi="Arial" w:cs="Arial"/>
          <w:bCs/>
          <w:sz w:val="24"/>
          <w:szCs w:val="24"/>
          <w:lang w:eastAsia="en-CA"/>
        </w:rPr>
        <w:t>Publication status</w:t>
      </w:r>
    </w:p>
    <w:p w:rsidR="00313E3B" w:rsidRPr="00A50290" w:rsidRDefault="00313E3B" w:rsidP="00313E3B">
      <w:pPr>
        <w:ind w:left="1080"/>
        <w:contextualSpacing/>
        <w:rPr>
          <w:rFonts w:ascii="Arial" w:eastAsia="Times New Roman" w:hAnsi="Arial" w:cs="Arial"/>
          <w:sz w:val="24"/>
          <w:szCs w:val="24"/>
          <w:lang w:eastAsia="en-CA"/>
        </w:rPr>
      </w:pPr>
      <w:r w:rsidRPr="00A50290">
        <w:rPr>
          <w:rFonts w:ascii="Arial" w:eastAsia="Times New Roman" w:hAnsi="Arial" w:cs="Arial"/>
          <w:sz w:val="24"/>
          <w:szCs w:val="24"/>
          <w:lang w:eastAsia="en-CA"/>
        </w:rPr>
        <w:sym w:font="Wingdings" w:char="F0A8"/>
      </w:r>
      <w:r w:rsidRPr="00A50290">
        <w:rPr>
          <w:rFonts w:ascii="Arial" w:eastAsia="Times New Roman" w:hAnsi="Arial" w:cs="Arial"/>
          <w:sz w:val="24"/>
          <w:szCs w:val="24"/>
          <w:lang w:eastAsia="en-CA"/>
        </w:rPr>
        <w:t xml:space="preserve"> Peer-reviewed journal</w:t>
      </w:r>
    </w:p>
    <w:p w:rsidR="00313E3B" w:rsidRPr="00A50290" w:rsidRDefault="00313E3B" w:rsidP="00313E3B">
      <w:pPr>
        <w:ind w:left="1080"/>
        <w:contextualSpacing/>
        <w:rPr>
          <w:rFonts w:ascii="Arial" w:eastAsia="Times New Roman" w:hAnsi="Arial" w:cs="Arial"/>
          <w:sz w:val="24"/>
          <w:szCs w:val="24"/>
          <w:lang w:eastAsia="en-CA"/>
        </w:rPr>
      </w:pPr>
      <w:r w:rsidRPr="00A50290">
        <w:rPr>
          <w:rFonts w:ascii="Arial" w:eastAsia="Times New Roman" w:hAnsi="Arial" w:cs="Arial"/>
          <w:sz w:val="24"/>
          <w:szCs w:val="24"/>
          <w:lang w:eastAsia="en-CA"/>
        </w:rPr>
        <w:sym w:font="Wingdings" w:char="F0A8"/>
      </w:r>
      <w:r w:rsidRPr="00A50290">
        <w:rPr>
          <w:rFonts w:ascii="Arial" w:eastAsia="Times New Roman" w:hAnsi="Arial" w:cs="Arial"/>
          <w:sz w:val="24"/>
          <w:szCs w:val="24"/>
          <w:lang w:eastAsia="en-CA"/>
        </w:rPr>
        <w:t xml:space="preserve"> Grey literature</w:t>
      </w:r>
    </w:p>
    <w:p w:rsidR="00313E3B" w:rsidRPr="00A50290" w:rsidRDefault="00313E3B" w:rsidP="00313E3B">
      <w:pPr>
        <w:ind w:left="1080"/>
        <w:contextualSpacing/>
        <w:rPr>
          <w:rFonts w:ascii="Arial" w:eastAsia="Times New Roman" w:hAnsi="Arial" w:cs="Arial"/>
          <w:sz w:val="24"/>
          <w:szCs w:val="24"/>
          <w:lang w:eastAsia="en-CA"/>
        </w:rPr>
      </w:pPr>
    </w:p>
    <w:p w:rsidR="00313E3B" w:rsidRPr="00A50290" w:rsidRDefault="00313E3B" w:rsidP="00313E3B">
      <w:pPr>
        <w:spacing w:after="0" w:line="240" w:lineRule="auto"/>
        <w:ind w:left="630"/>
        <w:contextualSpacing/>
        <w:rPr>
          <w:rFonts w:ascii="Arial" w:eastAsia="Times New Roman" w:hAnsi="Arial" w:cs="Arial"/>
          <w:bCs/>
          <w:sz w:val="24"/>
          <w:szCs w:val="24"/>
          <w:lang w:eastAsia="en-CA"/>
        </w:rPr>
      </w:pPr>
      <w:r w:rsidRPr="00A50290">
        <w:rPr>
          <w:rFonts w:ascii="Arial" w:eastAsia="Times New Roman" w:hAnsi="Arial" w:cs="Arial"/>
          <w:bCs/>
          <w:sz w:val="24"/>
          <w:szCs w:val="24"/>
          <w:lang w:eastAsia="en-CA"/>
        </w:rPr>
        <w:t>Country or region focus</w:t>
      </w:r>
    </w:p>
    <w:p w:rsidR="00313E3B" w:rsidRPr="00A50290" w:rsidRDefault="00313E3B" w:rsidP="00313E3B">
      <w:pPr>
        <w:spacing w:after="0" w:line="240" w:lineRule="auto"/>
        <w:ind w:left="1080"/>
        <w:contextualSpacing/>
        <w:rPr>
          <w:rFonts w:ascii="Arial" w:eastAsia="Times New Roman" w:hAnsi="Arial" w:cs="Arial"/>
          <w:bCs/>
          <w:sz w:val="24"/>
          <w:szCs w:val="24"/>
          <w:lang w:eastAsia="en-CA"/>
        </w:rPr>
      </w:pPr>
      <w:r w:rsidRPr="00A50290">
        <w:rPr>
          <w:rFonts w:ascii="Arial" w:eastAsia="Times New Roman" w:hAnsi="Arial" w:cs="Arial"/>
          <w:sz w:val="24"/>
          <w:szCs w:val="24"/>
          <w:lang w:eastAsia="en-CA"/>
        </w:rPr>
        <w:sym w:font="Wingdings" w:char="F0A8"/>
      </w:r>
      <w:r w:rsidRPr="00A50290">
        <w:rPr>
          <w:rFonts w:ascii="Arial" w:eastAsia="Times New Roman" w:hAnsi="Arial" w:cs="Arial"/>
          <w:sz w:val="24"/>
          <w:szCs w:val="24"/>
          <w:lang w:eastAsia="en-CA"/>
        </w:rPr>
        <w:t xml:space="preserve"> </w:t>
      </w:r>
      <w:r w:rsidRPr="00A50290">
        <w:rPr>
          <w:rFonts w:ascii="Arial" w:eastAsia="Times New Roman" w:hAnsi="Arial" w:cs="Arial"/>
          <w:bCs/>
          <w:sz w:val="24"/>
          <w:szCs w:val="24"/>
          <w:lang w:eastAsia="en-CA"/>
        </w:rPr>
        <w:t>General/global focus</w:t>
      </w:r>
    </w:p>
    <w:p w:rsidR="00313E3B" w:rsidRPr="00A50290" w:rsidRDefault="00313E3B" w:rsidP="00313E3B">
      <w:pPr>
        <w:spacing w:after="0" w:line="240" w:lineRule="auto"/>
        <w:ind w:left="1080"/>
        <w:contextualSpacing/>
        <w:rPr>
          <w:rFonts w:ascii="Arial" w:eastAsia="Times New Roman" w:hAnsi="Arial" w:cs="Arial"/>
          <w:bCs/>
          <w:sz w:val="24"/>
          <w:szCs w:val="24"/>
          <w:lang w:eastAsia="en-CA"/>
        </w:rPr>
      </w:pPr>
      <w:r w:rsidRPr="00A50290">
        <w:rPr>
          <w:rFonts w:ascii="Arial" w:eastAsia="Times New Roman" w:hAnsi="Arial" w:cs="Arial"/>
          <w:sz w:val="24"/>
          <w:szCs w:val="24"/>
          <w:lang w:eastAsia="en-CA"/>
        </w:rPr>
        <w:sym w:font="Wingdings" w:char="F0A8"/>
      </w:r>
      <w:r w:rsidRPr="00A50290">
        <w:rPr>
          <w:rFonts w:ascii="Arial" w:eastAsia="Times New Roman" w:hAnsi="Arial" w:cs="Arial"/>
          <w:sz w:val="24"/>
          <w:szCs w:val="24"/>
          <w:lang w:eastAsia="en-CA"/>
        </w:rPr>
        <w:t xml:space="preserve"> </w:t>
      </w:r>
      <w:r w:rsidRPr="00A50290">
        <w:rPr>
          <w:rFonts w:ascii="Arial" w:eastAsia="Times New Roman" w:hAnsi="Arial" w:cs="Arial"/>
          <w:bCs/>
          <w:sz w:val="24"/>
          <w:szCs w:val="24"/>
          <w:lang w:eastAsia="en-CA"/>
        </w:rPr>
        <w:t>Specific</w:t>
      </w:r>
    </w:p>
    <w:p w:rsidR="00313E3B" w:rsidRPr="00A50290" w:rsidRDefault="00313E3B" w:rsidP="00313E3B">
      <w:pPr>
        <w:numPr>
          <w:ilvl w:val="0"/>
          <w:numId w:val="22"/>
        </w:numPr>
        <w:spacing w:after="0" w:line="240" w:lineRule="auto"/>
        <w:ind w:left="1890" w:hanging="270"/>
        <w:contextualSpacing/>
        <w:rPr>
          <w:rFonts w:ascii="Arial" w:eastAsia="Calibri" w:hAnsi="Arial" w:cs="Arial"/>
          <w:sz w:val="24"/>
          <w:szCs w:val="24"/>
          <w:lang w:eastAsia="en-CA"/>
        </w:rPr>
      </w:pPr>
      <w:r w:rsidRPr="00A50290">
        <w:rPr>
          <w:rFonts w:ascii="Arial" w:eastAsia="Calibri" w:hAnsi="Arial" w:cs="Arial"/>
          <w:sz w:val="24"/>
          <w:szCs w:val="24"/>
          <w:lang w:eastAsia="en-CA"/>
        </w:rPr>
        <w:t xml:space="preserve">Number of countries: </w:t>
      </w:r>
    </w:p>
    <w:p w:rsidR="00313E3B" w:rsidRPr="00A50290" w:rsidRDefault="00313E3B" w:rsidP="00313E3B">
      <w:pPr>
        <w:numPr>
          <w:ilvl w:val="0"/>
          <w:numId w:val="22"/>
        </w:numPr>
        <w:spacing w:after="0" w:line="240" w:lineRule="auto"/>
        <w:ind w:left="1890" w:hanging="270"/>
        <w:contextualSpacing/>
        <w:rPr>
          <w:rFonts w:ascii="Arial" w:eastAsia="Calibri" w:hAnsi="Arial" w:cs="Arial"/>
          <w:sz w:val="24"/>
          <w:szCs w:val="24"/>
          <w:lang w:eastAsia="en-CA"/>
        </w:rPr>
      </w:pPr>
      <w:r w:rsidRPr="00A50290">
        <w:rPr>
          <w:rFonts w:ascii="Arial" w:eastAsia="Times New Roman" w:hAnsi="Arial" w:cs="Arial"/>
          <w:sz w:val="24"/>
          <w:szCs w:val="24"/>
          <w:lang w:eastAsia="en-CA"/>
        </w:rPr>
        <w:t xml:space="preserve">List specific countries: </w:t>
      </w:r>
    </w:p>
    <w:p w:rsidR="00313E3B" w:rsidRPr="00A50290" w:rsidRDefault="00313E3B" w:rsidP="00313E3B">
      <w:pPr>
        <w:ind w:left="1080"/>
        <w:contextualSpacing/>
        <w:rPr>
          <w:rFonts w:ascii="Arial" w:eastAsia="Times New Roman" w:hAnsi="Arial" w:cs="Arial"/>
          <w:bCs/>
          <w:sz w:val="24"/>
          <w:szCs w:val="24"/>
          <w:lang w:eastAsia="en-CA"/>
        </w:rPr>
      </w:pPr>
    </w:p>
    <w:p w:rsidR="002170DA" w:rsidRPr="00A50290" w:rsidRDefault="002170DA" w:rsidP="00313E3B">
      <w:pPr>
        <w:spacing w:after="0" w:line="240" w:lineRule="auto"/>
        <w:contextualSpacing/>
        <w:rPr>
          <w:rFonts w:ascii="Arial" w:eastAsia="Times New Roman" w:hAnsi="Arial" w:cs="Arial"/>
          <w:b/>
          <w:sz w:val="24"/>
          <w:szCs w:val="24"/>
          <w:lang w:eastAsia="en-CA"/>
        </w:rPr>
      </w:pPr>
    </w:p>
    <w:p w:rsidR="002170DA" w:rsidRPr="00A50290" w:rsidRDefault="002170DA" w:rsidP="00313E3B">
      <w:pPr>
        <w:spacing w:after="0" w:line="240" w:lineRule="auto"/>
        <w:contextualSpacing/>
        <w:rPr>
          <w:rFonts w:ascii="Arial" w:eastAsia="Times New Roman" w:hAnsi="Arial" w:cs="Arial"/>
          <w:b/>
          <w:sz w:val="24"/>
          <w:szCs w:val="24"/>
          <w:lang w:eastAsia="en-CA"/>
        </w:rPr>
      </w:pPr>
    </w:p>
    <w:p w:rsidR="002170DA" w:rsidRPr="00A50290" w:rsidRDefault="002170DA" w:rsidP="00313E3B">
      <w:pPr>
        <w:spacing w:after="0" w:line="240" w:lineRule="auto"/>
        <w:contextualSpacing/>
        <w:rPr>
          <w:rFonts w:ascii="Arial" w:eastAsia="Times New Roman" w:hAnsi="Arial" w:cs="Arial"/>
          <w:b/>
          <w:sz w:val="24"/>
          <w:szCs w:val="24"/>
          <w:lang w:eastAsia="en-CA"/>
        </w:rPr>
      </w:pPr>
    </w:p>
    <w:p w:rsidR="002170DA" w:rsidRPr="00A50290" w:rsidRDefault="002170DA" w:rsidP="00313E3B">
      <w:pPr>
        <w:spacing w:after="0" w:line="240" w:lineRule="auto"/>
        <w:contextualSpacing/>
        <w:rPr>
          <w:rFonts w:ascii="Arial" w:eastAsia="Times New Roman" w:hAnsi="Arial" w:cs="Arial"/>
          <w:b/>
          <w:sz w:val="24"/>
          <w:szCs w:val="24"/>
          <w:lang w:eastAsia="en-CA"/>
        </w:rPr>
      </w:pPr>
    </w:p>
    <w:p w:rsidR="002170DA" w:rsidRPr="00A50290" w:rsidRDefault="002170DA" w:rsidP="00313E3B">
      <w:pPr>
        <w:spacing w:after="0" w:line="240" w:lineRule="auto"/>
        <w:contextualSpacing/>
        <w:rPr>
          <w:rFonts w:ascii="Arial" w:eastAsia="Times New Roman" w:hAnsi="Arial" w:cs="Arial"/>
          <w:b/>
          <w:sz w:val="24"/>
          <w:szCs w:val="24"/>
          <w:lang w:eastAsia="en-CA"/>
        </w:rPr>
      </w:pPr>
    </w:p>
    <w:p w:rsidR="002170DA" w:rsidRPr="00A50290" w:rsidRDefault="002170DA" w:rsidP="00313E3B">
      <w:pPr>
        <w:spacing w:after="0" w:line="240" w:lineRule="auto"/>
        <w:contextualSpacing/>
        <w:rPr>
          <w:rFonts w:ascii="Arial" w:eastAsia="Times New Roman" w:hAnsi="Arial" w:cs="Arial"/>
          <w:b/>
          <w:sz w:val="24"/>
          <w:szCs w:val="24"/>
          <w:lang w:eastAsia="en-CA"/>
        </w:rPr>
      </w:pPr>
    </w:p>
    <w:p w:rsidR="002170DA" w:rsidRPr="00A50290" w:rsidRDefault="002170DA" w:rsidP="00313E3B">
      <w:pPr>
        <w:spacing w:after="0" w:line="240" w:lineRule="auto"/>
        <w:contextualSpacing/>
        <w:rPr>
          <w:rFonts w:ascii="Arial" w:eastAsia="Times New Roman" w:hAnsi="Arial" w:cs="Arial"/>
          <w:b/>
          <w:sz w:val="24"/>
          <w:szCs w:val="24"/>
          <w:lang w:eastAsia="en-CA"/>
        </w:rPr>
      </w:pPr>
    </w:p>
    <w:p w:rsidR="002170DA" w:rsidRPr="00A50290" w:rsidRDefault="002170DA">
      <w:pPr>
        <w:rPr>
          <w:rFonts w:ascii="Arial" w:eastAsia="Times New Roman" w:hAnsi="Arial" w:cs="Arial"/>
          <w:b/>
          <w:sz w:val="24"/>
          <w:szCs w:val="24"/>
          <w:lang w:eastAsia="en-CA"/>
        </w:rPr>
      </w:pPr>
      <w:r w:rsidRPr="00A50290">
        <w:rPr>
          <w:rFonts w:ascii="Arial" w:eastAsia="Times New Roman" w:hAnsi="Arial" w:cs="Arial"/>
          <w:b/>
          <w:sz w:val="24"/>
          <w:szCs w:val="24"/>
          <w:lang w:eastAsia="en-CA"/>
        </w:rPr>
        <w:br w:type="page"/>
      </w:r>
    </w:p>
    <w:p w:rsidR="002170DA" w:rsidRPr="00A50290" w:rsidRDefault="002170DA" w:rsidP="00313E3B">
      <w:pPr>
        <w:spacing w:after="0" w:line="240" w:lineRule="auto"/>
        <w:contextualSpacing/>
        <w:rPr>
          <w:rFonts w:ascii="Arial" w:eastAsia="Times New Roman" w:hAnsi="Arial" w:cs="Arial"/>
          <w:b/>
          <w:sz w:val="24"/>
          <w:szCs w:val="24"/>
          <w:lang w:eastAsia="en-CA"/>
        </w:rPr>
      </w:pPr>
    </w:p>
    <w:p w:rsidR="002170DA" w:rsidRPr="00A50290" w:rsidRDefault="002170DA" w:rsidP="00313E3B">
      <w:pPr>
        <w:spacing w:after="0" w:line="240" w:lineRule="auto"/>
        <w:contextualSpacing/>
        <w:rPr>
          <w:rFonts w:ascii="Arial" w:eastAsia="Times New Roman" w:hAnsi="Arial" w:cs="Arial"/>
          <w:b/>
          <w:sz w:val="24"/>
          <w:szCs w:val="24"/>
          <w:lang w:eastAsia="en-CA"/>
        </w:rPr>
      </w:pPr>
    </w:p>
    <w:p w:rsidR="00313E3B" w:rsidRPr="00A50290" w:rsidRDefault="00313E3B" w:rsidP="00313E3B">
      <w:pPr>
        <w:spacing w:after="0" w:line="240" w:lineRule="auto"/>
        <w:contextualSpacing/>
        <w:rPr>
          <w:rFonts w:ascii="Arial" w:eastAsia="Times New Roman" w:hAnsi="Arial" w:cs="Arial"/>
          <w:sz w:val="24"/>
          <w:szCs w:val="24"/>
          <w:lang w:eastAsia="en-CA"/>
        </w:rPr>
      </w:pPr>
      <w:r w:rsidRPr="00A50290">
        <w:rPr>
          <w:rFonts w:ascii="Arial" w:eastAsia="Times New Roman" w:hAnsi="Arial" w:cs="Arial"/>
          <w:b/>
          <w:sz w:val="24"/>
          <w:szCs w:val="24"/>
          <w:lang w:eastAsia="en-CA"/>
        </w:rPr>
        <w:t>Data extraction of key findings</w:t>
      </w:r>
    </w:p>
    <w:p w:rsidR="00313E3B" w:rsidRPr="00A50290" w:rsidRDefault="00313E3B" w:rsidP="00313E3B">
      <w:pPr>
        <w:spacing w:after="0" w:line="240" w:lineRule="auto"/>
        <w:rPr>
          <w:rFonts w:ascii="Arial" w:eastAsia="Times New Roman" w:hAnsi="Arial" w:cs="Arial"/>
          <w:sz w:val="24"/>
          <w:szCs w:val="24"/>
          <w:lang w:eastAsia="en-CA"/>
        </w:rPr>
      </w:pPr>
    </w:p>
    <w:p w:rsidR="00313E3B" w:rsidRPr="00A50290" w:rsidRDefault="00313E3B" w:rsidP="00313E3B">
      <w:pPr>
        <w:rPr>
          <w:rFonts w:ascii="Arial" w:eastAsia="Times New Roman" w:hAnsi="Arial" w:cs="Arial"/>
          <w:sz w:val="24"/>
          <w:szCs w:val="24"/>
          <w:lang w:eastAsia="en-CA"/>
        </w:rPr>
      </w:pPr>
      <w:r w:rsidRPr="00A50290">
        <w:rPr>
          <w:rFonts w:ascii="Arial" w:eastAsia="Times New Roman" w:hAnsi="Arial" w:cs="Arial"/>
          <w:sz w:val="24"/>
          <w:szCs w:val="24"/>
          <w:lang w:eastAsia="en-CA"/>
        </w:rPr>
        <w:t>Brief summary of the text in the paper as it relates to each data extraction criteria</w:t>
      </w:r>
    </w:p>
    <w:tbl>
      <w:tblPr>
        <w:tblStyle w:val="TableGrid1"/>
        <w:tblW w:w="0" w:type="auto"/>
        <w:tblInd w:w="-318" w:type="dxa"/>
        <w:tblLayout w:type="fixed"/>
        <w:tblLook w:val="04A0" w:firstRow="1" w:lastRow="0" w:firstColumn="1" w:lastColumn="0" w:noHBand="0" w:noVBand="1"/>
      </w:tblPr>
      <w:tblGrid>
        <w:gridCol w:w="1986"/>
        <w:gridCol w:w="2126"/>
        <w:gridCol w:w="3402"/>
        <w:gridCol w:w="2380"/>
      </w:tblGrid>
      <w:tr w:rsidR="00313E3B" w:rsidRPr="00A50290" w:rsidTr="00C24C69">
        <w:tc>
          <w:tcPr>
            <w:tcW w:w="1986" w:type="dxa"/>
            <w:shd w:val="clear" w:color="auto" w:fill="D9D9D9" w:themeFill="background1" w:themeFillShade="D9"/>
          </w:tcPr>
          <w:p w:rsidR="00313E3B" w:rsidRPr="00A50290" w:rsidRDefault="00313E3B" w:rsidP="00313E3B">
            <w:pPr>
              <w:jc w:val="center"/>
              <w:rPr>
                <w:rFonts w:ascii="Arial" w:hAnsi="Arial" w:cs="Arial"/>
                <w:b/>
                <w:sz w:val="24"/>
                <w:szCs w:val="24"/>
                <w:lang w:eastAsia="en-CA"/>
              </w:rPr>
            </w:pPr>
            <w:r w:rsidRPr="00A50290">
              <w:rPr>
                <w:rFonts w:ascii="Arial" w:hAnsi="Arial" w:cs="Arial"/>
                <w:b/>
                <w:sz w:val="24"/>
                <w:szCs w:val="24"/>
                <w:lang w:eastAsia="en-CA"/>
              </w:rPr>
              <w:t>Category</w:t>
            </w:r>
          </w:p>
        </w:tc>
        <w:tc>
          <w:tcPr>
            <w:tcW w:w="2126" w:type="dxa"/>
            <w:shd w:val="clear" w:color="auto" w:fill="D9D9D9" w:themeFill="background1" w:themeFillShade="D9"/>
          </w:tcPr>
          <w:p w:rsidR="00313E3B" w:rsidRPr="00A50290" w:rsidRDefault="00313E3B" w:rsidP="00313E3B">
            <w:pPr>
              <w:jc w:val="center"/>
              <w:rPr>
                <w:rFonts w:ascii="Arial" w:hAnsi="Arial" w:cs="Arial"/>
                <w:b/>
                <w:sz w:val="24"/>
                <w:szCs w:val="24"/>
                <w:lang w:eastAsia="en-CA"/>
              </w:rPr>
            </w:pPr>
            <w:r w:rsidRPr="00A50290">
              <w:rPr>
                <w:rFonts w:ascii="Arial" w:hAnsi="Arial" w:cs="Arial"/>
                <w:b/>
                <w:sz w:val="24"/>
                <w:szCs w:val="24"/>
                <w:lang w:eastAsia="en-CA"/>
              </w:rPr>
              <w:t>Subcategories</w:t>
            </w:r>
          </w:p>
        </w:tc>
        <w:tc>
          <w:tcPr>
            <w:tcW w:w="3402" w:type="dxa"/>
            <w:shd w:val="clear" w:color="auto" w:fill="D9D9D9" w:themeFill="background1" w:themeFillShade="D9"/>
          </w:tcPr>
          <w:p w:rsidR="00313E3B" w:rsidRPr="00A50290" w:rsidRDefault="00313E3B" w:rsidP="00313E3B">
            <w:pPr>
              <w:jc w:val="center"/>
              <w:rPr>
                <w:rFonts w:ascii="Arial" w:hAnsi="Arial" w:cs="Arial"/>
                <w:b/>
                <w:sz w:val="24"/>
                <w:szCs w:val="24"/>
                <w:lang w:eastAsia="en-CA"/>
              </w:rPr>
            </w:pPr>
            <w:r w:rsidRPr="00A50290">
              <w:rPr>
                <w:rFonts w:ascii="Arial" w:hAnsi="Arial" w:cs="Arial"/>
                <w:b/>
                <w:sz w:val="24"/>
                <w:szCs w:val="24"/>
                <w:lang w:eastAsia="en-CA"/>
              </w:rPr>
              <w:t>Data extraction</w:t>
            </w:r>
          </w:p>
        </w:tc>
        <w:tc>
          <w:tcPr>
            <w:tcW w:w="2380" w:type="dxa"/>
            <w:shd w:val="clear" w:color="auto" w:fill="D9D9D9" w:themeFill="background1" w:themeFillShade="D9"/>
          </w:tcPr>
          <w:p w:rsidR="00313E3B" w:rsidRPr="00A50290" w:rsidRDefault="00313E3B" w:rsidP="00313E3B">
            <w:pPr>
              <w:jc w:val="center"/>
              <w:rPr>
                <w:rFonts w:ascii="Arial" w:hAnsi="Arial" w:cs="Arial"/>
                <w:b/>
                <w:sz w:val="24"/>
                <w:szCs w:val="24"/>
                <w:lang w:eastAsia="en-CA"/>
              </w:rPr>
            </w:pPr>
            <w:r w:rsidRPr="00A50290">
              <w:rPr>
                <w:rFonts w:ascii="Arial" w:hAnsi="Arial" w:cs="Arial"/>
                <w:b/>
                <w:sz w:val="24"/>
                <w:szCs w:val="24"/>
                <w:lang w:eastAsia="en-CA"/>
              </w:rPr>
              <w:t>Brief summary of information related to the data extraction questions</w:t>
            </w:r>
          </w:p>
        </w:tc>
      </w:tr>
      <w:tr w:rsidR="00313E3B" w:rsidRPr="00A50290" w:rsidTr="00C24C69">
        <w:tc>
          <w:tcPr>
            <w:tcW w:w="1986" w:type="dxa"/>
            <w:vMerge w:val="restart"/>
          </w:tcPr>
          <w:p w:rsidR="00313E3B" w:rsidRPr="00A50290" w:rsidRDefault="00313E3B" w:rsidP="00313E3B">
            <w:pPr>
              <w:rPr>
                <w:rFonts w:ascii="Arial" w:hAnsi="Arial" w:cs="Arial"/>
                <w:sz w:val="24"/>
                <w:szCs w:val="24"/>
                <w:lang w:eastAsia="en-CA"/>
              </w:rPr>
            </w:pPr>
            <w:r w:rsidRPr="00A50290">
              <w:rPr>
                <w:rFonts w:ascii="Arial" w:hAnsi="Arial" w:cs="Arial"/>
                <w:sz w:val="24"/>
                <w:szCs w:val="24"/>
                <w:lang w:eastAsia="en-CA"/>
              </w:rPr>
              <w:sym w:font="Wingdings" w:char="F0A8"/>
            </w:r>
            <w:r w:rsidRPr="00A50290">
              <w:rPr>
                <w:rFonts w:ascii="Arial" w:hAnsi="Arial" w:cs="Arial"/>
                <w:sz w:val="24"/>
                <w:szCs w:val="24"/>
                <w:lang w:eastAsia="en-CA"/>
              </w:rPr>
              <w:t xml:space="preserve"> Disinvestment/ reassessment approach</w:t>
            </w:r>
          </w:p>
        </w:tc>
        <w:tc>
          <w:tcPr>
            <w:tcW w:w="2126" w:type="dxa"/>
          </w:tcPr>
          <w:p w:rsidR="00313E3B" w:rsidRPr="00A50290" w:rsidRDefault="00313E3B" w:rsidP="00313E3B">
            <w:pPr>
              <w:rPr>
                <w:rFonts w:ascii="Arial" w:hAnsi="Arial" w:cs="Arial"/>
                <w:sz w:val="24"/>
                <w:szCs w:val="24"/>
                <w:lang w:eastAsia="en-CA"/>
              </w:rPr>
            </w:pPr>
            <w:r w:rsidRPr="00A50290">
              <w:rPr>
                <w:rFonts w:ascii="Arial" w:hAnsi="Arial" w:cs="Arial"/>
                <w:sz w:val="24"/>
                <w:szCs w:val="24"/>
                <w:lang w:eastAsia="en-CA"/>
              </w:rPr>
              <w:sym w:font="Wingdings" w:char="F0A8"/>
            </w:r>
            <w:r w:rsidRPr="00A50290">
              <w:rPr>
                <w:rFonts w:ascii="Arial" w:hAnsi="Arial" w:cs="Arial"/>
                <w:sz w:val="24"/>
                <w:szCs w:val="24"/>
                <w:lang w:eastAsia="en-CA"/>
              </w:rPr>
              <w:t xml:space="preserve"> Definitions</w:t>
            </w:r>
          </w:p>
        </w:tc>
        <w:tc>
          <w:tcPr>
            <w:tcW w:w="3402" w:type="dxa"/>
          </w:tcPr>
          <w:p w:rsidR="00313E3B" w:rsidRPr="00A50290" w:rsidRDefault="00313E3B" w:rsidP="00313E3B">
            <w:pPr>
              <w:rPr>
                <w:rFonts w:ascii="Arial" w:hAnsi="Arial" w:cs="Arial"/>
                <w:sz w:val="24"/>
                <w:szCs w:val="24"/>
                <w:lang w:eastAsia="en-CA"/>
              </w:rPr>
            </w:pPr>
            <w:r w:rsidRPr="00A50290">
              <w:rPr>
                <w:rFonts w:ascii="Arial" w:hAnsi="Arial" w:cs="Arial"/>
                <w:sz w:val="24"/>
                <w:szCs w:val="24"/>
                <w:lang w:eastAsia="en-CA"/>
              </w:rPr>
              <w:t>List definitions of terms referring to disinvestment or reassessment</w:t>
            </w:r>
          </w:p>
        </w:tc>
        <w:tc>
          <w:tcPr>
            <w:tcW w:w="2380" w:type="dxa"/>
          </w:tcPr>
          <w:p w:rsidR="00313E3B" w:rsidRPr="00A50290" w:rsidRDefault="00313E3B" w:rsidP="00313E3B">
            <w:pPr>
              <w:rPr>
                <w:rFonts w:ascii="Arial" w:hAnsi="Arial" w:cs="Arial"/>
                <w:sz w:val="24"/>
                <w:szCs w:val="24"/>
                <w:lang w:eastAsia="en-CA"/>
              </w:rPr>
            </w:pPr>
          </w:p>
        </w:tc>
      </w:tr>
      <w:tr w:rsidR="00313E3B" w:rsidRPr="00A50290" w:rsidTr="00C24C69">
        <w:tc>
          <w:tcPr>
            <w:tcW w:w="1986" w:type="dxa"/>
            <w:vMerge/>
          </w:tcPr>
          <w:p w:rsidR="00313E3B" w:rsidRPr="00A50290" w:rsidRDefault="00313E3B" w:rsidP="00313E3B">
            <w:pPr>
              <w:rPr>
                <w:rFonts w:ascii="Arial" w:hAnsi="Arial" w:cs="Arial"/>
                <w:sz w:val="24"/>
                <w:szCs w:val="24"/>
                <w:lang w:eastAsia="en-CA"/>
              </w:rPr>
            </w:pPr>
          </w:p>
        </w:tc>
        <w:tc>
          <w:tcPr>
            <w:tcW w:w="2126" w:type="dxa"/>
          </w:tcPr>
          <w:p w:rsidR="00313E3B" w:rsidRPr="00A50290" w:rsidRDefault="00313E3B" w:rsidP="00313E3B">
            <w:pPr>
              <w:rPr>
                <w:rFonts w:ascii="Arial" w:hAnsi="Arial" w:cs="Arial"/>
                <w:sz w:val="24"/>
                <w:szCs w:val="24"/>
                <w:lang w:eastAsia="en-CA"/>
              </w:rPr>
            </w:pPr>
            <w:r w:rsidRPr="00A50290">
              <w:rPr>
                <w:rFonts w:ascii="Arial" w:hAnsi="Arial" w:cs="Arial"/>
                <w:sz w:val="24"/>
                <w:szCs w:val="24"/>
                <w:lang w:eastAsia="en-CA"/>
              </w:rPr>
              <w:sym w:font="Wingdings" w:char="F0A8"/>
            </w:r>
            <w:r w:rsidRPr="00A50290">
              <w:rPr>
                <w:rFonts w:ascii="Arial" w:hAnsi="Arial" w:cs="Arial"/>
                <w:sz w:val="24"/>
                <w:szCs w:val="24"/>
                <w:lang w:eastAsia="en-CA"/>
              </w:rPr>
              <w:t xml:space="preserve"> Purpose and benefits</w:t>
            </w:r>
          </w:p>
        </w:tc>
        <w:tc>
          <w:tcPr>
            <w:tcW w:w="3402" w:type="dxa"/>
          </w:tcPr>
          <w:p w:rsidR="00313E3B" w:rsidRPr="00A50290" w:rsidRDefault="00313E3B" w:rsidP="00313E3B">
            <w:pPr>
              <w:rPr>
                <w:rFonts w:ascii="Arial" w:hAnsi="Arial" w:cs="Arial"/>
                <w:sz w:val="24"/>
                <w:szCs w:val="24"/>
                <w:lang w:eastAsia="en-CA"/>
              </w:rPr>
            </w:pPr>
            <w:r w:rsidRPr="00A50290">
              <w:rPr>
                <w:rFonts w:ascii="Arial" w:hAnsi="Arial" w:cs="Arial"/>
                <w:sz w:val="24"/>
                <w:szCs w:val="24"/>
                <w:lang w:eastAsia="en-CA"/>
              </w:rPr>
              <w:t>Provide purpose of disinvestment/ reassessment (e.g. efficacy/safety or financial) and benefits</w:t>
            </w:r>
          </w:p>
        </w:tc>
        <w:tc>
          <w:tcPr>
            <w:tcW w:w="2380" w:type="dxa"/>
          </w:tcPr>
          <w:p w:rsidR="00313E3B" w:rsidRPr="00A50290" w:rsidRDefault="00313E3B" w:rsidP="00313E3B">
            <w:pPr>
              <w:rPr>
                <w:rFonts w:ascii="Arial" w:hAnsi="Arial" w:cs="Arial"/>
                <w:sz w:val="24"/>
                <w:szCs w:val="24"/>
                <w:lang w:eastAsia="en-CA"/>
              </w:rPr>
            </w:pPr>
          </w:p>
        </w:tc>
      </w:tr>
      <w:tr w:rsidR="00313E3B" w:rsidRPr="00A50290" w:rsidTr="00C24C69">
        <w:tc>
          <w:tcPr>
            <w:tcW w:w="1986" w:type="dxa"/>
            <w:vMerge/>
          </w:tcPr>
          <w:p w:rsidR="00313E3B" w:rsidRPr="00A50290" w:rsidRDefault="00313E3B" w:rsidP="00313E3B">
            <w:pPr>
              <w:rPr>
                <w:rFonts w:ascii="Arial" w:hAnsi="Arial" w:cs="Arial"/>
                <w:sz w:val="24"/>
                <w:szCs w:val="24"/>
                <w:lang w:eastAsia="en-CA"/>
              </w:rPr>
            </w:pPr>
          </w:p>
        </w:tc>
        <w:tc>
          <w:tcPr>
            <w:tcW w:w="2126" w:type="dxa"/>
          </w:tcPr>
          <w:p w:rsidR="00313E3B" w:rsidRPr="00A50290" w:rsidRDefault="00313E3B" w:rsidP="00313E3B">
            <w:pPr>
              <w:rPr>
                <w:rFonts w:ascii="Arial" w:hAnsi="Arial" w:cs="Arial"/>
                <w:sz w:val="24"/>
                <w:szCs w:val="24"/>
                <w:lang w:eastAsia="en-CA"/>
              </w:rPr>
            </w:pPr>
            <w:r w:rsidRPr="00A50290">
              <w:rPr>
                <w:rFonts w:ascii="Arial" w:hAnsi="Arial" w:cs="Arial"/>
                <w:sz w:val="24"/>
                <w:szCs w:val="24"/>
                <w:lang w:eastAsia="en-CA"/>
              </w:rPr>
              <w:sym w:font="Wingdings" w:char="F0A8"/>
            </w:r>
            <w:r w:rsidRPr="00A50290">
              <w:rPr>
                <w:rFonts w:ascii="Arial" w:hAnsi="Arial" w:cs="Arial"/>
                <w:sz w:val="24"/>
                <w:szCs w:val="24"/>
                <w:lang w:eastAsia="en-CA"/>
              </w:rPr>
              <w:t xml:space="preserve"> Process</w:t>
            </w:r>
          </w:p>
        </w:tc>
        <w:tc>
          <w:tcPr>
            <w:tcW w:w="3402" w:type="dxa"/>
          </w:tcPr>
          <w:p w:rsidR="00313E3B" w:rsidRPr="00A50290" w:rsidRDefault="00313E3B" w:rsidP="00313E3B">
            <w:pPr>
              <w:rPr>
                <w:rFonts w:ascii="Arial" w:hAnsi="Arial" w:cs="Arial"/>
                <w:sz w:val="24"/>
                <w:szCs w:val="24"/>
                <w:lang w:eastAsia="en-CA"/>
              </w:rPr>
            </w:pPr>
            <w:r w:rsidRPr="00A50290">
              <w:rPr>
                <w:rFonts w:ascii="Arial" w:hAnsi="Arial" w:cs="Arial"/>
                <w:sz w:val="24"/>
                <w:szCs w:val="24"/>
                <w:lang w:eastAsia="en-CA"/>
              </w:rPr>
              <w:t>Provide detail on:</w:t>
            </w:r>
          </w:p>
          <w:p w:rsidR="00313E3B" w:rsidRPr="00A50290" w:rsidRDefault="00313E3B" w:rsidP="00313E3B">
            <w:pPr>
              <w:numPr>
                <w:ilvl w:val="0"/>
                <w:numId w:val="23"/>
              </w:numPr>
              <w:contextualSpacing/>
              <w:rPr>
                <w:rFonts w:ascii="Arial" w:hAnsi="Arial" w:cs="Arial"/>
                <w:sz w:val="24"/>
                <w:szCs w:val="24"/>
                <w:lang w:eastAsia="en-CA"/>
              </w:rPr>
            </w:pPr>
            <w:r w:rsidRPr="00A50290">
              <w:rPr>
                <w:rFonts w:ascii="Arial" w:hAnsi="Arial" w:cs="Arial"/>
                <w:sz w:val="24"/>
                <w:szCs w:val="24"/>
                <w:lang w:eastAsia="en-CA"/>
              </w:rPr>
              <w:t>Type of process (e.g. HTA based)</w:t>
            </w:r>
          </w:p>
          <w:p w:rsidR="00313E3B" w:rsidRPr="00A50290" w:rsidRDefault="00313E3B" w:rsidP="00313E3B">
            <w:pPr>
              <w:numPr>
                <w:ilvl w:val="0"/>
                <w:numId w:val="23"/>
              </w:numPr>
              <w:contextualSpacing/>
              <w:rPr>
                <w:rFonts w:ascii="Arial" w:hAnsi="Arial" w:cs="Arial"/>
                <w:sz w:val="24"/>
                <w:szCs w:val="24"/>
                <w:lang w:eastAsia="en-CA"/>
              </w:rPr>
            </w:pPr>
            <w:r w:rsidRPr="00A50290">
              <w:rPr>
                <w:rFonts w:ascii="Arial" w:hAnsi="Arial" w:cs="Arial"/>
                <w:sz w:val="24"/>
                <w:szCs w:val="24"/>
                <w:lang w:eastAsia="en-CA"/>
              </w:rPr>
              <w:t>Top-down and/or bottom-up approach</w:t>
            </w:r>
          </w:p>
          <w:p w:rsidR="00313E3B" w:rsidRPr="00A50290" w:rsidRDefault="00313E3B" w:rsidP="00313E3B">
            <w:pPr>
              <w:numPr>
                <w:ilvl w:val="0"/>
                <w:numId w:val="23"/>
              </w:numPr>
              <w:contextualSpacing/>
              <w:rPr>
                <w:rFonts w:ascii="Arial" w:hAnsi="Arial" w:cs="Arial"/>
                <w:sz w:val="24"/>
                <w:szCs w:val="24"/>
                <w:lang w:eastAsia="en-CA"/>
              </w:rPr>
            </w:pPr>
            <w:r w:rsidRPr="00A50290">
              <w:rPr>
                <w:rFonts w:ascii="Arial" w:hAnsi="Arial" w:cs="Arial"/>
                <w:sz w:val="24"/>
                <w:szCs w:val="24"/>
                <w:lang w:eastAsia="en-CA"/>
              </w:rPr>
              <w:t>Passive or active approach</w:t>
            </w:r>
          </w:p>
          <w:p w:rsidR="00313E3B" w:rsidRPr="00A50290" w:rsidRDefault="00313E3B" w:rsidP="00313E3B">
            <w:pPr>
              <w:numPr>
                <w:ilvl w:val="0"/>
                <w:numId w:val="23"/>
              </w:numPr>
              <w:contextualSpacing/>
              <w:rPr>
                <w:rFonts w:ascii="Arial" w:hAnsi="Arial" w:cs="Arial"/>
                <w:sz w:val="24"/>
                <w:szCs w:val="24"/>
                <w:lang w:eastAsia="en-CA"/>
              </w:rPr>
            </w:pPr>
            <w:r w:rsidRPr="00A50290">
              <w:rPr>
                <w:rFonts w:ascii="Arial" w:hAnsi="Arial" w:cs="Arial"/>
                <w:sz w:val="24"/>
                <w:szCs w:val="24"/>
                <w:lang w:eastAsia="en-CA"/>
              </w:rPr>
              <w:t>General process</w:t>
            </w:r>
          </w:p>
        </w:tc>
        <w:tc>
          <w:tcPr>
            <w:tcW w:w="2380" w:type="dxa"/>
          </w:tcPr>
          <w:p w:rsidR="00313E3B" w:rsidRPr="00A50290" w:rsidRDefault="00313E3B" w:rsidP="00313E3B">
            <w:pPr>
              <w:rPr>
                <w:rFonts w:ascii="Arial" w:hAnsi="Arial" w:cs="Arial"/>
                <w:sz w:val="24"/>
                <w:szCs w:val="24"/>
                <w:lang w:eastAsia="en-CA"/>
              </w:rPr>
            </w:pPr>
          </w:p>
        </w:tc>
      </w:tr>
      <w:tr w:rsidR="00313E3B" w:rsidRPr="00A50290" w:rsidTr="00C24C69">
        <w:tc>
          <w:tcPr>
            <w:tcW w:w="1986" w:type="dxa"/>
          </w:tcPr>
          <w:p w:rsidR="00313E3B" w:rsidRPr="00A50290" w:rsidRDefault="00313E3B" w:rsidP="00313E3B">
            <w:pPr>
              <w:rPr>
                <w:rFonts w:ascii="Arial" w:hAnsi="Arial" w:cs="Arial"/>
                <w:sz w:val="24"/>
                <w:szCs w:val="24"/>
                <w:lang w:eastAsia="en-CA"/>
              </w:rPr>
            </w:pPr>
            <w:r w:rsidRPr="00A50290">
              <w:rPr>
                <w:rFonts w:ascii="Arial" w:hAnsi="Arial" w:cs="Arial"/>
                <w:sz w:val="24"/>
                <w:szCs w:val="24"/>
                <w:lang w:eastAsia="en-CA"/>
              </w:rPr>
              <w:sym w:font="Wingdings" w:char="F0A8"/>
            </w:r>
            <w:r w:rsidRPr="00A50290">
              <w:rPr>
                <w:rFonts w:ascii="Arial" w:hAnsi="Arial" w:cs="Arial"/>
                <w:sz w:val="24"/>
                <w:szCs w:val="24"/>
                <w:lang w:eastAsia="en-CA"/>
              </w:rPr>
              <w:t xml:space="preserve"> Identification</w:t>
            </w:r>
          </w:p>
        </w:tc>
        <w:tc>
          <w:tcPr>
            <w:tcW w:w="2126" w:type="dxa"/>
          </w:tcPr>
          <w:p w:rsidR="00313E3B" w:rsidRPr="00A50290" w:rsidRDefault="00313E3B" w:rsidP="00313E3B">
            <w:pPr>
              <w:rPr>
                <w:rFonts w:ascii="Arial" w:hAnsi="Arial" w:cs="Arial"/>
                <w:sz w:val="24"/>
                <w:szCs w:val="24"/>
                <w:lang w:eastAsia="en-CA"/>
              </w:rPr>
            </w:pPr>
            <w:r w:rsidRPr="00A50290">
              <w:rPr>
                <w:rFonts w:ascii="Arial" w:hAnsi="Arial" w:cs="Arial"/>
                <w:sz w:val="24"/>
                <w:szCs w:val="24"/>
                <w:lang w:eastAsia="en-CA"/>
              </w:rPr>
              <w:sym w:font="Wingdings" w:char="F0A8"/>
            </w:r>
            <w:r w:rsidR="00AB3B4C" w:rsidRPr="00A50290">
              <w:rPr>
                <w:rFonts w:ascii="Arial" w:hAnsi="Arial" w:cs="Arial"/>
                <w:sz w:val="24"/>
                <w:szCs w:val="24"/>
                <w:lang w:eastAsia="en-CA"/>
              </w:rPr>
              <w:t xml:space="preserve"> Methods</w:t>
            </w:r>
          </w:p>
        </w:tc>
        <w:tc>
          <w:tcPr>
            <w:tcW w:w="3402" w:type="dxa"/>
          </w:tcPr>
          <w:p w:rsidR="00313E3B" w:rsidRPr="00A50290" w:rsidRDefault="00313E3B" w:rsidP="00313E3B">
            <w:pPr>
              <w:rPr>
                <w:rFonts w:ascii="Arial" w:hAnsi="Arial" w:cs="Arial"/>
                <w:sz w:val="24"/>
                <w:szCs w:val="24"/>
                <w:lang w:eastAsia="en-CA"/>
              </w:rPr>
            </w:pPr>
            <w:r w:rsidRPr="00A50290">
              <w:rPr>
                <w:rFonts w:ascii="Arial" w:hAnsi="Arial" w:cs="Arial"/>
                <w:sz w:val="24"/>
                <w:szCs w:val="24"/>
                <w:lang w:eastAsia="en-CA"/>
              </w:rPr>
              <w:t>How is information obtained to identify technology for disinvestment/</w:t>
            </w:r>
          </w:p>
          <w:p w:rsidR="00313E3B" w:rsidRPr="00A50290" w:rsidRDefault="00313E3B" w:rsidP="00313E3B">
            <w:pPr>
              <w:rPr>
                <w:rFonts w:ascii="Arial" w:hAnsi="Arial" w:cs="Arial"/>
                <w:sz w:val="24"/>
                <w:szCs w:val="24"/>
                <w:lang w:eastAsia="en-CA"/>
              </w:rPr>
            </w:pPr>
            <w:r w:rsidRPr="00A50290">
              <w:rPr>
                <w:rFonts w:ascii="Arial" w:hAnsi="Arial" w:cs="Arial"/>
                <w:sz w:val="24"/>
                <w:szCs w:val="24"/>
                <w:lang w:eastAsia="en-CA"/>
              </w:rPr>
              <w:t xml:space="preserve">reassessment </w:t>
            </w:r>
          </w:p>
        </w:tc>
        <w:tc>
          <w:tcPr>
            <w:tcW w:w="2380" w:type="dxa"/>
          </w:tcPr>
          <w:p w:rsidR="00313E3B" w:rsidRPr="00A50290" w:rsidRDefault="00313E3B" w:rsidP="00313E3B">
            <w:pPr>
              <w:rPr>
                <w:rFonts w:ascii="Arial" w:hAnsi="Arial" w:cs="Arial"/>
                <w:sz w:val="24"/>
                <w:szCs w:val="24"/>
                <w:lang w:eastAsia="en-CA"/>
              </w:rPr>
            </w:pPr>
          </w:p>
        </w:tc>
      </w:tr>
      <w:tr w:rsidR="00313E3B" w:rsidRPr="00A50290" w:rsidTr="00C24C69">
        <w:tc>
          <w:tcPr>
            <w:tcW w:w="1986" w:type="dxa"/>
          </w:tcPr>
          <w:p w:rsidR="00313E3B" w:rsidRPr="00A50290" w:rsidRDefault="00313E3B" w:rsidP="00313E3B">
            <w:pPr>
              <w:rPr>
                <w:rFonts w:ascii="Arial" w:hAnsi="Arial" w:cs="Arial"/>
                <w:sz w:val="24"/>
                <w:szCs w:val="24"/>
                <w:lang w:eastAsia="en-CA"/>
              </w:rPr>
            </w:pPr>
          </w:p>
        </w:tc>
        <w:tc>
          <w:tcPr>
            <w:tcW w:w="2126" w:type="dxa"/>
          </w:tcPr>
          <w:p w:rsidR="00313E3B" w:rsidRPr="00A50290" w:rsidRDefault="00313E3B" w:rsidP="00313E3B">
            <w:pPr>
              <w:rPr>
                <w:rFonts w:ascii="Arial" w:hAnsi="Arial" w:cs="Arial"/>
                <w:sz w:val="24"/>
                <w:szCs w:val="24"/>
                <w:lang w:eastAsia="en-CA"/>
              </w:rPr>
            </w:pPr>
            <w:r w:rsidRPr="00A50290">
              <w:rPr>
                <w:rFonts w:ascii="Arial" w:hAnsi="Arial" w:cs="Arial"/>
                <w:sz w:val="24"/>
                <w:szCs w:val="24"/>
                <w:lang w:eastAsia="en-CA"/>
              </w:rPr>
              <w:sym w:font="Wingdings" w:char="F0A8"/>
            </w:r>
            <w:r w:rsidRPr="00A50290">
              <w:rPr>
                <w:rFonts w:ascii="Arial" w:hAnsi="Arial" w:cs="Arial"/>
                <w:sz w:val="24"/>
                <w:szCs w:val="24"/>
                <w:lang w:eastAsia="en-CA"/>
              </w:rPr>
              <w:t xml:space="preserve"> Criteria</w:t>
            </w:r>
          </w:p>
        </w:tc>
        <w:tc>
          <w:tcPr>
            <w:tcW w:w="3402" w:type="dxa"/>
          </w:tcPr>
          <w:p w:rsidR="00313E3B" w:rsidRPr="00A50290" w:rsidRDefault="00313E3B" w:rsidP="00313E3B">
            <w:pPr>
              <w:rPr>
                <w:rFonts w:ascii="Arial" w:hAnsi="Arial" w:cs="Arial"/>
                <w:sz w:val="24"/>
                <w:szCs w:val="24"/>
                <w:lang w:eastAsia="en-CA"/>
              </w:rPr>
            </w:pPr>
            <w:r w:rsidRPr="00A50290">
              <w:rPr>
                <w:rFonts w:ascii="Arial" w:hAnsi="Arial" w:cs="Arial"/>
                <w:sz w:val="24"/>
                <w:szCs w:val="24"/>
                <w:lang w:eastAsia="en-CA"/>
              </w:rPr>
              <w:t>List criteria used/proposed to identify technology for disinvestment/</w:t>
            </w:r>
          </w:p>
          <w:p w:rsidR="00313E3B" w:rsidRPr="00A50290" w:rsidRDefault="00313E3B" w:rsidP="00313E3B">
            <w:pPr>
              <w:rPr>
                <w:rFonts w:ascii="Arial" w:hAnsi="Arial" w:cs="Arial"/>
                <w:sz w:val="24"/>
                <w:szCs w:val="24"/>
                <w:lang w:eastAsia="en-CA"/>
              </w:rPr>
            </w:pPr>
            <w:r w:rsidRPr="00A50290">
              <w:rPr>
                <w:rFonts w:ascii="Arial" w:hAnsi="Arial" w:cs="Arial"/>
                <w:sz w:val="24"/>
                <w:szCs w:val="24"/>
                <w:lang w:eastAsia="en-CA"/>
              </w:rPr>
              <w:t>reassessment</w:t>
            </w:r>
          </w:p>
        </w:tc>
        <w:tc>
          <w:tcPr>
            <w:tcW w:w="2380" w:type="dxa"/>
          </w:tcPr>
          <w:p w:rsidR="00313E3B" w:rsidRPr="00A50290" w:rsidRDefault="00313E3B" w:rsidP="00313E3B">
            <w:pPr>
              <w:rPr>
                <w:rFonts w:ascii="Arial" w:hAnsi="Arial" w:cs="Arial"/>
                <w:sz w:val="24"/>
                <w:szCs w:val="24"/>
                <w:lang w:eastAsia="en-CA"/>
              </w:rPr>
            </w:pPr>
          </w:p>
        </w:tc>
      </w:tr>
      <w:tr w:rsidR="00313E3B" w:rsidRPr="00A50290" w:rsidTr="00C24C69">
        <w:tc>
          <w:tcPr>
            <w:tcW w:w="1986" w:type="dxa"/>
            <w:vMerge w:val="restart"/>
          </w:tcPr>
          <w:p w:rsidR="00313E3B" w:rsidRPr="00A50290" w:rsidRDefault="00313E3B" w:rsidP="00313E3B">
            <w:pPr>
              <w:rPr>
                <w:rFonts w:ascii="Arial" w:hAnsi="Arial" w:cs="Arial"/>
                <w:b/>
                <w:sz w:val="24"/>
                <w:szCs w:val="24"/>
                <w:lang w:eastAsia="en-CA"/>
              </w:rPr>
            </w:pPr>
            <w:r w:rsidRPr="00A50290">
              <w:rPr>
                <w:rFonts w:ascii="Arial" w:hAnsi="Arial" w:cs="Arial"/>
                <w:sz w:val="24"/>
                <w:szCs w:val="24"/>
                <w:lang w:eastAsia="en-CA"/>
              </w:rPr>
              <w:sym w:font="Wingdings" w:char="F0A8"/>
            </w:r>
            <w:r w:rsidRPr="00A50290">
              <w:rPr>
                <w:rFonts w:ascii="Arial" w:hAnsi="Arial" w:cs="Arial"/>
                <w:sz w:val="24"/>
                <w:szCs w:val="24"/>
                <w:lang w:eastAsia="en-CA"/>
              </w:rPr>
              <w:t xml:space="preserve"> Prioritization</w:t>
            </w:r>
          </w:p>
        </w:tc>
        <w:tc>
          <w:tcPr>
            <w:tcW w:w="2126" w:type="dxa"/>
          </w:tcPr>
          <w:p w:rsidR="00313E3B" w:rsidRPr="00A50290" w:rsidRDefault="00313E3B" w:rsidP="00313E3B">
            <w:pPr>
              <w:rPr>
                <w:rFonts w:ascii="Arial" w:hAnsi="Arial" w:cs="Arial"/>
                <w:sz w:val="24"/>
                <w:szCs w:val="24"/>
                <w:lang w:eastAsia="en-CA"/>
              </w:rPr>
            </w:pPr>
            <w:r w:rsidRPr="00A50290">
              <w:rPr>
                <w:rFonts w:ascii="Arial" w:hAnsi="Arial" w:cs="Arial"/>
                <w:sz w:val="24"/>
                <w:szCs w:val="24"/>
                <w:lang w:eastAsia="en-CA"/>
              </w:rPr>
              <w:sym w:font="Wingdings" w:char="F0A8"/>
            </w:r>
            <w:r w:rsidR="00AB3B4C" w:rsidRPr="00A50290">
              <w:rPr>
                <w:rFonts w:ascii="Arial" w:hAnsi="Arial" w:cs="Arial"/>
                <w:sz w:val="24"/>
                <w:szCs w:val="24"/>
                <w:lang w:eastAsia="en-CA"/>
              </w:rPr>
              <w:t xml:space="preserve"> Methods</w:t>
            </w:r>
          </w:p>
        </w:tc>
        <w:tc>
          <w:tcPr>
            <w:tcW w:w="3402" w:type="dxa"/>
          </w:tcPr>
          <w:p w:rsidR="00313E3B" w:rsidRPr="00A50290" w:rsidRDefault="00313E3B" w:rsidP="00313E3B">
            <w:pPr>
              <w:rPr>
                <w:rFonts w:ascii="Arial" w:hAnsi="Arial" w:cs="Arial"/>
                <w:sz w:val="24"/>
                <w:szCs w:val="24"/>
                <w:lang w:eastAsia="en-CA"/>
              </w:rPr>
            </w:pPr>
            <w:r w:rsidRPr="00A50290">
              <w:rPr>
                <w:rFonts w:ascii="Arial" w:hAnsi="Arial" w:cs="Arial"/>
                <w:sz w:val="24"/>
                <w:szCs w:val="24"/>
                <w:lang w:eastAsia="en-CA"/>
              </w:rPr>
              <w:t>Detail on process related to prioritization</w:t>
            </w:r>
          </w:p>
        </w:tc>
        <w:tc>
          <w:tcPr>
            <w:tcW w:w="2380" w:type="dxa"/>
          </w:tcPr>
          <w:p w:rsidR="00313E3B" w:rsidRPr="00A50290" w:rsidRDefault="00313E3B" w:rsidP="00313E3B">
            <w:pPr>
              <w:rPr>
                <w:rFonts w:ascii="Arial" w:hAnsi="Arial" w:cs="Arial"/>
                <w:sz w:val="24"/>
                <w:szCs w:val="24"/>
                <w:lang w:eastAsia="en-CA"/>
              </w:rPr>
            </w:pPr>
          </w:p>
        </w:tc>
      </w:tr>
      <w:tr w:rsidR="00313E3B" w:rsidRPr="00A50290" w:rsidTr="00C24C69">
        <w:tc>
          <w:tcPr>
            <w:tcW w:w="1986" w:type="dxa"/>
            <w:vMerge/>
          </w:tcPr>
          <w:p w:rsidR="00313E3B" w:rsidRPr="00A50290" w:rsidRDefault="00313E3B" w:rsidP="00313E3B">
            <w:pPr>
              <w:rPr>
                <w:rFonts w:ascii="Arial" w:hAnsi="Arial" w:cs="Arial"/>
                <w:b/>
                <w:sz w:val="24"/>
                <w:szCs w:val="24"/>
                <w:lang w:eastAsia="en-CA"/>
              </w:rPr>
            </w:pPr>
          </w:p>
        </w:tc>
        <w:tc>
          <w:tcPr>
            <w:tcW w:w="2126" w:type="dxa"/>
          </w:tcPr>
          <w:p w:rsidR="00313E3B" w:rsidRPr="00A50290" w:rsidRDefault="00313E3B" w:rsidP="00313E3B">
            <w:pPr>
              <w:rPr>
                <w:rFonts w:ascii="Arial" w:hAnsi="Arial" w:cs="Arial"/>
                <w:sz w:val="24"/>
                <w:szCs w:val="24"/>
                <w:lang w:eastAsia="en-CA"/>
              </w:rPr>
            </w:pPr>
            <w:r w:rsidRPr="00A50290">
              <w:rPr>
                <w:rFonts w:ascii="Arial" w:hAnsi="Arial" w:cs="Arial"/>
                <w:sz w:val="24"/>
                <w:szCs w:val="24"/>
                <w:lang w:eastAsia="en-CA"/>
              </w:rPr>
              <w:sym w:font="Wingdings" w:char="F0A8"/>
            </w:r>
            <w:r w:rsidRPr="00A50290">
              <w:rPr>
                <w:rFonts w:ascii="Arial" w:hAnsi="Arial" w:cs="Arial"/>
                <w:sz w:val="24"/>
                <w:szCs w:val="24"/>
                <w:lang w:eastAsia="en-CA"/>
              </w:rPr>
              <w:t xml:space="preserve"> Criteria</w:t>
            </w:r>
          </w:p>
        </w:tc>
        <w:tc>
          <w:tcPr>
            <w:tcW w:w="3402" w:type="dxa"/>
          </w:tcPr>
          <w:p w:rsidR="00313E3B" w:rsidRPr="00A50290" w:rsidRDefault="00313E3B" w:rsidP="00313E3B">
            <w:pPr>
              <w:rPr>
                <w:rFonts w:ascii="Arial" w:hAnsi="Arial" w:cs="Arial"/>
                <w:sz w:val="24"/>
                <w:szCs w:val="24"/>
                <w:lang w:eastAsia="en-CA"/>
              </w:rPr>
            </w:pPr>
            <w:r w:rsidRPr="00A50290">
              <w:rPr>
                <w:rFonts w:ascii="Arial" w:hAnsi="Arial" w:cs="Arial"/>
                <w:sz w:val="24"/>
                <w:szCs w:val="24"/>
                <w:lang w:eastAsia="en-CA"/>
              </w:rPr>
              <w:t>List criteria used/proposed to identify technology for disinvestment/</w:t>
            </w:r>
          </w:p>
          <w:p w:rsidR="00313E3B" w:rsidRPr="00A50290" w:rsidRDefault="00313E3B" w:rsidP="00313E3B">
            <w:pPr>
              <w:rPr>
                <w:rFonts w:ascii="Arial" w:hAnsi="Arial" w:cs="Arial"/>
                <w:sz w:val="24"/>
                <w:szCs w:val="24"/>
                <w:lang w:eastAsia="en-CA"/>
              </w:rPr>
            </w:pPr>
            <w:r w:rsidRPr="00A50290">
              <w:rPr>
                <w:rFonts w:ascii="Arial" w:hAnsi="Arial" w:cs="Arial"/>
                <w:sz w:val="24"/>
                <w:szCs w:val="24"/>
                <w:lang w:eastAsia="en-CA"/>
              </w:rPr>
              <w:t>reassessment</w:t>
            </w:r>
          </w:p>
        </w:tc>
        <w:tc>
          <w:tcPr>
            <w:tcW w:w="2380" w:type="dxa"/>
          </w:tcPr>
          <w:p w:rsidR="00313E3B" w:rsidRPr="00A50290" w:rsidRDefault="00313E3B" w:rsidP="00313E3B">
            <w:pPr>
              <w:rPr>
                <w:rFonts w:ascii="Arial" w:hAnsi="Arial" w:cs="Arial"/>
                <w:sz w:val="24"/>
                <w:szCs w:val="24"/>
                <w:lang w:eastAsia="en-CA"/>
              </w:rPr>
            </w:pPr>
          </w:p>
        </w:tc>
      </w:tr>
      <w:tr w:rsidR="00313E3B" w:rsidRPr="00A50290" w:rsidTr="00C24C69">
        <w:tc>
          <w:tcPr>
            <w:tcW w:w="1986" w:type="dxa"/>
          </w:tcPr>
          <w:p w:rsidR="00313E3B" w:rsidRPr="00A50290" w:rsidRDefault="00313E3B" w:rsidP="00313E3B">
            <w:pPr>
              <w:rPr>
                <w:rFonts w:ascii="Arial" w:hAnsi="Arial" w:cs="Arial"/>
                <w:b/>
                <w:sz w:val="24"/>
                <w:szCs w:val="24"/>
                <w:lang w:eastAsia="en-CA"/>
              </w:rPr>
            </w:pPr>
            <w:r w:rsidRPr="00A50290">
              <w:rPr>
                <w:rFonts w:ascii="Arial" w:hAnsi="Arial" w:cs="Arial"/>
                <w:sz w:val="24"/>
                <w:szCs w:val="24"/>
                <w:lang w:eastAsia="en-CA"/>
              </w:rPr>
              <w:sym w:font="Wingdings" w:char="F0A8"/>
            </w:r>
            <w:r w:rsidRPr="00A50290">
              <w:rPr>
                <w:rFonts w:ascii="Arial" w:hAnsi="Arial" w:cs="Arial"/>
                <w:sz w:val="24"/>
                <w:szCs w:val="24"/>
                <w:lang w:eastAsia="en-CA"/>
              </w:rPr>
              <w:t xml:space="preserve"> Evaluation</w:t>
            </w:r>
          </w:p>
        </w:tc>
        <w:tc>
          <w:tcPr>
            <w:tcW w:w="2126" w:type="dxa"/>
          </w:tcPr>
          <w:p w:rsidR="00313E3B" w:rsidRPr="00A50290" w:rsidRDefault="00313E3B" w:rsidP="00313E3B">
            <w:pPr>
              <w:rPr>
                <w:rFonts w:ascii="Arial" w:hAnsi="Arial" w:cs="Arial"/>
                <w:sz w:val="24"/>
                <w:szCs w:val="24"/>
                <w:lang w:eastAsia="en-CA"/>
              </w:rPr>
            </w:pPr>
            <w:r w:rsidRPr="00A50290">
              <w:rPr>
                <w:rFonts w:ascii="Arial" w:hAnsi="Arial" w:cs="Arial"/>
                <w:sz w:val="24"/>
                <w:szCs w:val="24"/>
                <w:lang w:eastAsia="en-CA"/>
              </w:rPr>
              <w:sym w:font="Wingdings" w:char="F0A8"/>
            </w:r>
            <w:r w:rsidRPr="00A50290">
              <w:rPr>
                <w:rFonts w:ascii="Arial" w:hAnsi="Arial" w:cs="Arial"/>
                <w:sz w:val="24"/>
                <w:szCs w:val="24"/>
                <w:lang w:eastAsia="en-CA"/>
              </w:rPr>
              <w:t xml:space="preserve"> Process</w:t>
            </w:r>
          </w:p>
        </w:tc>
        <w:tc>
          <w:tcPr>
            <w:tcW w:w="3402" w:type="dxa"/>
          </w:tcPr>
          <w:p w:rsidR="00313E3B" w:rsidRPr="00A50290" w:rsidRDefault="00313E3B" w:rsidP="00313E3B">
            <w:pPr>
              <w:rPr>
                <w:rFonts w:ascii="Arial" w:hAnsi="Arial" w:cs="Arial"/>
                <w:sz w:val="24"/>
                <w:szCs w:val="24"/>
                <w:lang w:eastAsia="en-CA"/>
              </w:rPr>
            </w:pPr>
            <w:r w:rsidRPr="00A50290">
              <w:rPr>
                <w:rFonts w:ascii="Arial" w:hAnsi="Arial" w:cs="Arial"/>
                <w:sz w:val="24"/>
                <w:szCs w:val="24"/>
                <w:lang w:eastAsia="en-CA"/>
              </w:rPr>
              <w:t>Include description of assessment bodies, stakeholders providing input, details of process</w:t>
            </w:r>
          </w:p>
          <w:p w:rsidR="00313E3B" w:rsidRPr="00A50290" w:rsidRDefault="00313E3B" w:rsidP="00313E3B">
            <w:pPr>
              <w:rPr>
                <w:rFonts w:ascii="Arial" w:hAnsi="Arial" w:cs="Arial"/>
                <w:sz w:val="24"/>
                <w:szCs w:val="24"/>
                <w:lang w:eastAsia="en-CA"/>
              </w:rPr>
            </w:pPr>
          </w:p>
        </w:tc>
        <w:tc>
          <w:tcPr>
            <w:tcW w:w="2380" w:type="dxa"/>
          </w:tcPr>
          <w:p w:rsidR="00313E3B" w:rsidRPr="00A50290" w:rsidRDefault="00313E3B" w:rsidP="00313E3B">
            <w:pPr>
              <w:rPr>
                <w:rFonts w:ascii="Arial" w:hAnsi="Arial" w:cs="Arial"/>
                <w:sz w:val="24"/>
                <w:szCs w:val="24"/>
                <w:lang w:eastAsia="en-CA"/>
              </w:rPr>
            </w:pPr>
          </w:p>
        </w:tc>
      </w:tr>
      <w:tr w:rsidR="00313E3B" w:rsidRPr="00A50290" w:rsidTr="00C24C69">
        <w:tc>
          <w:tcPr>
            <w:tcW w:w="1986" w:type="dxa"/>
          </w:tcPr>
          <w:p w:rsidR="00313E3B" w:rsidRPr="00A50290" w:rsidRDefault="00313E3B" w:rsidP="00313E3B">
            <w:pPr>
              <w:rPr>
                <w:rFonts w:ascii="Arial" w:hAnsi="Arial" w:cs="Arial"/>
                <w:sz w:val="24"/>
                <w:szCs w:val="24"/>
                <w:lang w:eastAsia="en-CA"/>
              </w:rPr>
            </w:pPr>
          </w:p>
        </w:tc>
        <w:tc>
          <w:tcPr>
            <w:tcW w:w="2126" w:type="dxa"/>
          </w:tcPr>
          <w:p w:rsidR="00313E3B" w:rsidRPr="00A50290" w:rsidRDefault="00313E3B" w:rsidP="00313E3B">
            <w:pPr>
              <w:rPr>
                <w:rFonts w:ascii="Arial" w:hAnsi="Arial" w:cs="Arial"/>
                <w:sz w:val="24"/>
                <w:szCs w:val="24"/>
                <w:lang w:eastAsia="en-CA"/>
              </w:rPr>
            </w:pPr>
            <w:r w:rsidRPr="00A50290">
              <w:rPr>
                <w:rFonts w:ascii="Arial" w:hAnsi="Arial" w:cs="Arial"/>
                <w:sz w:val="24"/>
                <w:szCs w:val="24"/>
                <w:lang w:eastAsia="en-CA"/>
              </w:rPr>
              <w:sym w:font="Wingdings" w:char="F0A8"/>
            </w:r>
            <w:r w:rsidRPr="00A50290">
              <w:rPr>
                <w:rFonts w:ascii="Arial" w:hAnsi="Arial" w:cs="Arial"/>
                <w:sz w:val="24"/>
                <w:szCs w:val="24"/>
                <w:lang w:eastAsia="en-CA"/>
              </w:rPr>
              <w:t xml:space="preserve"> Methods</w:t>
            </w:r>
          </w:p>
        </w:tc>
        <w:tc>
          <w:tcPr>
            <w:tcW w:w="3402" w:type="dxa"/>
          </w:tcPr>
          <w:p w:rsidR="00313E3B" w:rsidRPr="00A50290" w:rsidRDefault="00313E3B" w:rsidP="00313E3B">
            <w:pPr>
              <w:rPr>
                <w:rFonts w:ascii="Arial" w:hAnsi="Arial" w:cs="Arial"/>
                <w:sz w:val="24"/>
                <w:szCs w:val="24"/>
                <w:lang w:eastAsia="en-CA"/>
              </w:rPr>
            </w:pPr>
            <w:r w:rsidRPr="00A50290">
              <w:rPr>
                <w:rFonts w:ascii="Arial" w:hAnsi="Arial" w:cs="Arial"/>
                <w:sz w:val="24"/>
                <w:szCs w:val="24"/>
                <w:lang w:eastAsia="en-CA"/>
              </w:rPr>
              <w:t xml:space="preserve">Describe methodological </w:t>
            </w:r>
            <w:r w:rsidRPr="00A50290">
              <w:rPr>
                <w:rFonts w:ascii="Arial" w:hAnsi="Arial" w:cs="Arial"/>
                <w:sz w:val="24"/>
                <w:szCs w:val="24"/>
                <w:lang w:eastAsia="en-CA"/>
              </w:rPr>
              <w:lastRenderedPageBreak/>
              <w:t>components for disinvestment/reassessment</w:t>
            </w:r>
          </w:p>
        </w:tc>
        <w:tc>
          <w:tcPr>
            <w:tcW w:w="2380" w:type="dxa"/>
          </w:tcPr>
          <w:p w:rsidR="00313E3B" w:rsidRPr="00A50290" w:rsidRDefault="00313E3B" w:rsidP="00313E3B">
            <w:pPr>
              <w:rPr>
                <w:rFonts w:ascii="Arial" w:hAnsi="Arial" w:cs="Arial"/>
                <w:sz w:val="24"/>
                <w:szCs w:val="24"/>
                <w:lang w:eastAsia="en-CA"/>
              </w:rPr>
            </w:pPr>
          </w:p>
        </w:tc>
      </w:tr>
      <w:tr w:rsidR="00313E3B" w:rsidRPr="00A50290" w:rsidTr="00C24C69">
        <w:tc>
          <w:tcPr>
            <w:tcW w:w="1986" w:type="dxa"/>
            <w:vMerge w:val="restart"/>
          </w:tcPr>
          <w:p w:rsidR="00313E3B" w:rsidRPr="00A50290" w:rsidRDefault="00313E3B" w:rsidP="00313E3B">
            <w:pPr>
              <w:rPr>
                <w:rFonts w:ascii="Arial" w:hAnsi="Arial" w:cs="Arial"/>
                <w:sz w:val="24"/>
                <w:szCs w:val="24"/>
                <w:lang w:eastAsia="en-CA"/>
              </w:rPr>
            </w:pPr>
            <w:r w:rsidRPr="00A50290">
              <w:rPr>
                <w:rFonts w:ascii="Arial" w:hAnsi="Arial" w:cs="Arial"/>
                <w:sz w:val="24"/>
                <w:szCs w:val="24"/>
                <w:lang w:eastAsia="en-CA"/>
              </w:rPr>
              <w:t xml:space="preserve"> </w:t>
            </w:r>
            <w:r w:rsidRPr="00A50290">
              <w:rPr>
                <w:rFonts w:ascii="Arial" w:hAnsi="Arial" w:cs="Arial"/>
                <w:sz w:val="24"/>
                <w:szCs w:val="24"/>
                <w:lang w:eastAsia="en-CA"/>
              </w:rPr>
              <w:sym w:font="Wingdings" w:char="F0A8"/>
            </w:r>
            <w:r w:rsidRPr="00A50290">
              <w:rPr>
                <w:rFonts w:ascii="Arial" w:hAnsi="Arial" w:cs="Arial"/>
                <w:sz w:val="24"/>
                <w:szCs w:val="24"/>
                <w:lang w:eastAsia="en-CA"/>
              </w:rPr>
              <w:t xml:space="preserve"> Implementation</w:t>
            </w:r>
          </w:p>
        </w:tc>
        <w:tc>
          <w:tcPr>
            <w:tcW w:w="2126" w:type="dxa"/>
          </w:tcPr>
          <w:p w:rsidR="00313E3B" w:rsidRPr="00A50290" w:rsidRDefault="00313E3B" w:rsidP="00313E3B">
            <w:pPr>
              <w:rPr>
                <w:rFonts w:ascii="Arial" w:hAnsi="Arial" w:cs="Arial"/>
                <w:sz w:val="24"/>
                <w:szCs w:val="24"/>
                <w:lang w:eastAsia="en-CA"/>
              </w:rPr>
            </w:pPr>
            <w:r w:rsidRPr="00A50290">
              <w:rPr>
                <w:rFonts w:ascii="Arial" w:hAnsi="Arial" w:cs="Arial"/>
                <w:sz w:val="24"/>
                <w:szCs w:val="24"/>
                <w:lang w:eastAsia="en-CA"/>
              </w:rPr>
              <w:sym w:font="Wingdings" w:char="F0A8"/>
            </w:r>
            <w:r w:rsidRPr="00A50290">
              <w:rPr>
                <w:rFonts w:ascii="Arial" w:hAnsi="Arial" w:cs="Arial"/>
                <w:sz w:val="24"/>
                <w:szCs w:val="24"/>
                <w:lang w:eastAsia="en-CA"/>
              </w:rPr>
              <w:t xml:space="preserve"> Challenges</w:t>
            </w:r>
          </w:p>
        </w:tc>
        <w:tc>
          <w:tcPr>
            <w:tcW w:w="3402" w:type="dxa"/>
          </w:tcPr>
          <w:p w:rsidR="00313E3B" w:rsidRPr="00A50290" w:rsidRDefault="00313E3B" w:rsidP="00313E3B">
            <w:pPr>
              <w:rPr>
                <w:rFonts w:ascii="Arial" w:hAnsi="Arial" w:cs="Arial"/>
                <w:sz w:val="24"/>
                <w:szCs w:val="24"/>
                <w:lang w:eastAsia="en-CA"/>
              </w:rPr>
            </w:pPr>
            <w:r w:rsidRPr="00A50290">
              <w:rPr>
                <w:rFonts w:ascii="Arial" w:hAnsi="Arial" w:cs="Arial"/>
                <w:sz w:val="24"/>
                <w:szCs w:val="24"/>
                <w:lang w:eastAsia="en-CA"/>
              </w:rPr>
              <w:t xml:space="preserve">Describe challenges encountered to disinvest/reassess </w:t>
            </w:r>
          </w:p>
        </w:tc>
        <w:tc>
          <w:tcPr>
            <w:tcW w:w="2380" w:type="dxa"/>
          </w:tcPr>
          <w:p w:rsidR="00313E3B" w:rsidRPr="00A50290" w:rsidRDefault="00313E3B" w:rsidP="00313E3B">
            <w:pPr>
              <w:rPr>
                <w:rFonts w:ascii="Arial" w:hAnsi="Arial" w:cs="Arial"/>
                <w:sz w:val="24"/>
                <w:szCs w:val="24"/>
                <w:lang w:eastAsia="en-CA"/>
              </w:rPr>
            </w:pPr>
          </w:p>
        </w:tc>
      </w:tr>
      <w:tr w:rsidR="00313E3B" w:rsidRPr="00A50290" w:rsidTr="00C24C69">
        <w:tc>
          <w:tcPr>
            <w:tcW w:w="1986" w:type="dxa"/>
            <w:vMerge/>
          </w:tcPr>
          <w:p w:rsidR="00313E3B" w:rsidRPr="00A50290" w:rsidRDefault="00313E3B" w:rsidP="00313E3B">
            <w:pPr>
              <w:rPr>
                <w:rFonts w:ascii="Arial" w:hAnsi="Arial" w:cs="Arial"/>
                <w:sz w:val="24"/>
                <w:szCs w:val="24"/>
                <w:lang w:eastAsia="en-CA"/>
              </w:rPr>
            </w:pPr>
          </w:p>
        </w:tc>
        <w:tc>
          <w:tcPr>
            <w:tcW w:w="2126" w:type="dxa"/>
          </w:tcPr>
          <w:p w:rsidR="00313E3B" w:rsidRPr="00A50290" w:rsidRDefault="00313E3B" w:rsidP="00313E3B">
            <w:pPr>
              <w:rPr>
                <w:rFonts w:ascii="Arial" w:hAnsi="Arial" w:cs="Arial"/>
                <w:sz w:val="24"/>
                <w:szCs w:val="24"/>
                <w:lang w:eastAsia="en-CA"/>
              </w:rPr>
            </w:pPr>
            <w:r w:rsidRPr="00A50290">
              <w:rPr>
                <w:rFonts w:ascii="Arial" w:hAnsi="Arial" w:cs="Arial"/>
                <w:sz w:val="24"/>
                <w:szCs w:val="24"/>
                <w:lang w:eastAsia="en-CA"/>
              </w:rPr>
              <w:sym w:font="Wingdings" w:char="F0A8"/>
            </w:r>
            <w:r w:rsidRPr="00A50290">
              <w:rPr>
                <w:rFonts w:ascii="Arial" w:hAnsi="Arial" w:cs="Arial"/>
                <w:sz w:val="24"/>
                <w:szCs w:val="24"/>
                <w:lang w:eastAsia="en-CA"/>
              </w:rPr>
              <w:t xml:space="preserve"> Financial arrangements</w:t>
            </w:r>
          </w:p>
        </w:tc>
        <w:tc>
          <w:tcPr>
            <w:tcW w:w="3402" w:type="dxa"/>
          </w:tcPr>
          <w:p w:rsidR="00313E3B" w:rsidRPr="00A50290" w:rsidRDefault="00313E3B" w:rsidP="00313E3B">
            <w:pPr>
              <w:rPr>
                <w:rFonts w:ascii="Arial" w:hAnsi="Arial" w:cs="Arial"/>
                <w:sz w:val="24"/>
                <w:szCs w:val="24"/>
                <w:lang w:eastAsia="en-CA"/>
              </w:rPr>
            </w:pPr>
            <w:r w:rsidRPr="00A50290">
              <w:rPr>
                <w:rFonts w:ascii="Arial" w:hAnsi="Arial" w:cs="Arial"/>
                <w:sz w:val="24"/>
                <w:szCs w:val="24"/>
                <w:lang w:eastAsia="en-CA"/>
              </w:rPr>
              <w:t>Explain any financial arrangements to implement disinvestment/</w:t>
            </w:r>
          </w:p>
          <w:p w:rsidR="00313E3B" w:rsidRPr="00A50290" w:rsidRDefault="00313E3B" w:rsidP="00313E3B">
            <w:pPr>
              <w:rPr>
                <w:rFonts w:ascii="Arial" w:hAnsi="Arial" w:cs="Arial"/>
                <w:sz w:val="24"/>
                <w:szCs w:val="24"/>
                <w:lang w:eastAsia="en-CA"/>
              </w:rPr>
            </w:pPr>
            <w:r w:rsidRPr="00A50290">
              <w:rPr>
                <w:rFonts w:ascii="Arial" w:hAnsi="Arial" w:cs="Arial"/>
                <w:sz w:val="24"/>
                <w:szCs w:val="24"/>
                <w:lang w:eastAsia="en-CA"/>
              </w:rPr>
              <w:t>reassessment</w:t>
            </w:r>
          </w:p>
          <w:p w:rsidR="00313E3B" w:rsidRPr="00A50290" w:rsidRDefault="00313E3B" w:rsidP="00313E3B">
            <w:pPr>
              <w:numPr>
                <w:ilvl w:val="0"/>
                <w:numId w:val="21"/>
              </w:numPr>
              <w:ind w:left="342"/>
              <w:contextualSpacing/>
              <w:rPr>
                <w:rFonts w:ascii="Arial" w:hAnsi="Arial" w:cs="Arial"/>
                <w:sz w:val="24"/>
                <w:szCs w:val="24"/>
                <w:lang w:eastAsia="en-CA"/>
              </w:rPr>
            </w:pPr>
            <w:r w:rsidRPr="00A50290">
              <w:rPr>
                <w:rFonts w:ascii="Arial" w:hAnsi="Arial" w:cs="Arial"/>
                <w:sz w:val="24"/>
                <w:szCs w:val="24"/>
                <w:lang w:eastAsia="en-CA"/>
              </w:rPr>
              <w:t>financing systems</w:t>
            </w:r>
          </w:p>
          <w:p w:rsidR="00313E3B" w:rsidRPr="00A50290" w:rsidRDefault="00313E3B" w:rsidP="00313E3B">
            <w:pPr>
              <w:numPr>
                <w:ilvl w:val="0"/>
                <w:numId w:val="21"/>
              </w:numPr>
              <w:ind w:left="342"/>
              <w:contextualSpacing/>
              <w:rPr>
                <w:rFonts w:ascii="Arial" w:hAnsi="Arial" w:cs="Arial"/>
                <w:sz w:val="24"/>
                <w:szCs w:val="24"/>
                <w:lang w:eastAsia="en-CA"/>
              </w:rPr>
            </w:pPr>
            <w:r w:rsidRPr="00A50290">
              <w:rPr>
                <w:rFonts w:ascii="Arial" w:hAnsi="Arial" w:cs="Arial"/>
                <w:sz w:val="24"/>
                <w:szCs w:val="24"/>
                <w:lang w:eastAsia="en-CA"/>
              </w:rPr>
              <w:t xml:space="preserve">funding organizations </w:t>
            </w:r>
          </w:p>
          <w:p w:rsidR="00313E3B" w:rsidRPr="00A50290" w:rsidRDefault="00313E3B" w:rsidP="00313E3B">
            <w:pPr>
              <w:numPr>
                <w:ilvl w:val="0"/>
                <w:numId w:val="21"/>
              </w:numPr>
              <w:ind w:left="342"/>
              <w:contextualSpacing/>
              <w:rPr>
                <w:rFonts w:ascii="Arial" w:hAnsi="Arial" w:cs="Arial"/>
                <w:sz w:val="24"/>
                <w:szCs w:val="24"/>
                <w:lang w:eastAsia="en-CA"/>
              </w:rPr>
            </w:pPr>
            <w:r w:rsidRPr="00A50290">
              <w:rPr>
                <w:rFonts w:ascii="Arial" w:hAnsi="Arial" w:cs="Arial"/>
                <w:sz w:val="24"/>
                <w:szCs w:val="24"/>
                <w:lang w:eastAsia="en-CA"/>
              </w:rPr>
              <w:t xml:space="preserve">renumerating providers </w:t>
            </w:r>
          </w:p>
          <w:p w:rsidR="00313E3B" w:rsidRPr="00A50290" w:rsidRDefault="00313E3B" w:rsidP="00313E3B">
            <w:pPr>
              <w:numPr>
                <w:ilvl w:val="0"/>
                <w:numId w:val="21"/>
              </w:numPr>
              <w:ind w:left="342"/>
              <w:contextualSpacing/>
              <w:rPr>
                <w:rFonts w:ascii="Arial" w:hAnsi="Arial" w:cs="Arial"/>
                <w:sz w:val="24"/>
                <w:szCs w:val="24"/>
                <w:lang w:eastAsia="en-CA"/>
              </w:rPr>
            </w:pPr>
            <w:r w:rsidRPr="00A50290">
              <w:rPr>
                <w:rFonts w:ascii="Arial" w:hAnsi="Arial" w:cs="Arial"/>
                <w:sz w:val="24"/>
                <w:szCs w:val="24"/>
                <w:lang w:eastAsia="en-CA"/>
              </w:rPr>
              <w:t xml:space="preserve">purchasing products and services </w:t>
            </w:r>
          </w:p>
          <w:p w:rsidR="00313E3B" w:rsidRPr="00A50290" w:rsidRDefault="00313E3B" w:rsidP="00313E3B">
            <w:pPr>
              <w:numPr>
                <w:ilvl w:val="0"/>
                <w:numId w:val="21"/>
              </w:numPr>
              <w:ind w:left="342"/>
              <w:contextualSpacing/>
              <w:rPr>
                <w:rFonts w:ascii="Arial" w:hAnsi="Arial" w:cs="Arial"/>
                <w:sz w:val="24"/>
                <w:szCs w:val="24"/>
                <w:lang w:eastAsia="en-CA"/>
              </w:rPr>
            </w:pPr>
            <w:r w:rsidRPr="00A50290">
              <w:rPr>
                <w:rFonts w:ascii="Arial" w:hAnsi="Arial" w:cs="Arial"/>
                <w:sz w:val="24"/>
                <w:szCs w:val="24"/>
                <w:lang w:eastAsia="en-CA"/>
              </w:rPr>
              <w:t xml:space="preserve">incentivizing stakeholders </w:t>
            </w:r>
          </w:p>
        </w:tc>
        <w:tc>
          <w:tcPr>
            <w:tcW w:w="2380" w:type="dxa"/>
          </w:tcPr>
          <w:p w:rsidR="00313E3B" w:rsidRPr="00A50290" w:rsidRDefault="00313E3B" w:rsidP="00313E3B">
            <w:pPr>
              <w:rPr>
                <w:rFonts w:ascii="Arial" w:hAnsi="Arial" w:cs="Arial"/>
                <w:sz w:val="24"/>
                <w:szCs w:val="24"/>
                <w:lang w:eastAsia="en-CA"/>
              </w:rPr>
            </w:pPr>
          </w:p>
        </w:tc>
      </w:tr>
      <w:tr w:rsidR="00313E3B" w:rsidRPr="00A50290" w:rsidTr="00C24C69">
        <w:tc>
          <w:tcPr>
            <w:tcW w:w="1986" w:type="dxa"/>
            <w:vMerge/>
          </w:tcPr>
          <w:p w:rsidR="00313E3B" w:rsidRPr="00A50290" w:rsidRDefault="00313E3B" w:rsidP="00313E3B">
            <w:pPr>
              <w:rPr>
                <w:rFonts w:ascii="Arial" w:hAnsi="Arial" w:cs="Arial"/>
                <w:sz w:val="24"/>
                <w:szCs w:val="24"/>
                <w:lang w:eastAsia="en-CA"/>
              </w:rPr>
            </w:pPr>
          </w:p>
        </w:tc>
        <w:tc>
          <w:tcPr>
            <w:tcW w:w="2126" w:type="dxa"/>
          </w:tcPr>
          <w:p w:rsidR="00313E3B" w:rsidRPr="00A50290" w:rsidRDefault="00313E3B" w:rsidP="00313E3B">
            <w:pPr>
              <w:rPr>
                <w:rFonts w:ascii="Arial" w:hAnsi="Arial" w:cs="Arial"/>
                <w:sz w:val="24"/>
                <w:szCs w:val="24"/>
                <w:lang w:eastAsia="en-CA"/>
              </w:rPr>
            </w:pPr>
            <w:r w:rsidRPr="00A50290">
              <w:rPr>
                <w:rFonts w:ascii="Arial" w:hAnsi="Arial" w:cs="Arial"/>
                <w:sz w:val="24"/>
                <w:szCs w:val="24"/>
                <w:lang w:eastAsia="en-CA"/>
              </w:rPr>
              <w:sym w:font="Wingdings" w:char="F0A8"/>
            </w:r>
            <w:r w:rsidRPr="00A50290">
              <w:rPr>
                <w:rFonts w:ascii="Arial" w:hAnsi="Arial" w:cs="Arial"/>
                <w:sz w:val="24"/>
                <w:szCs w:val="24"/>
                <w:lang w:eastAsia="en-CA"/>
              </w:rPr>
              <w:t xml:space="preserve"> Delivery arrangements</w:t>
            </w:r>
          </w:p>
        </w:tc>
        <w:tc>
          <w:tcPr>
            <w:tcW w:w="3402" w:type="dxa"/>
          </w:tcPr>
          <w:p w:rsidR="00313E3B" w:rsidRPr="00A50290" w:rsidRDefault="00313E3B" w:rsidP="00313E3B">
            <w:pPr>
              <w:rPr>
                <w:rFonts w:ascii="Arial" w:hAnsi="Arial" w:cs="Arial"/>
                <w:sz w:val="24"/>
                <w:szCs w:val="24"/>
                <w:lang w:eastAsia="en-CA"/>
              </w:rPr>
            </w:pPr>
            <w:r w:rsidRPr="00A50290">
              <w:rPr>
                <w:rFonts w:ascii="Arial" w:hAnsi="Arial" w:cs="Arial"/>
                <w:sz w:val="24"/>
                <w:szCs w:val="24"/>
                <w:lang w:eastAsia="en-CA"/>
              </w:rPr>
              <w:t>Explain delivery arrangements (i.e. what medium is used to communicate results)</w:t>
            </w:r>
          </w:p>
        </w:tc>
        <w:tc>
          <w:tcPr>
            <w:tcW w:w="2380" w:type="dxa"/>
          </w:tcPr>
          <w:p w:rsidR="00313E3B" w:rsidRPr="00A50290" w:rsidRDefault="00313E3B" w:rsidP="00313E3B">
            <w:pPr>
              <w:rPr>
                <w:rFonts w:ascii="Arial" w:hAnsi="Arial" w:cs="Arial"/>
                <w:sz w:val="24"/>
                <w:szCs w:val="24"/>
                <w:lang w:eastAsia="en-CA"/>
              </w:rPr>
            </w:pPr>
          </w:p>
        </w:tc>
      </w:tr>
      <w:tr w:rsidR="00313E3B" w:rsidRPr="00A50290" w:rsidTr="00C24C69">
        <w:tc>
          <w:tcPr>
            <w:tcW w:w="1986" w:type="dxa"/>
            <w:vMerge/>
          </w:tcPr>
          <w:p w:rsidR="00313E3B" w:rsidRPr="00A50290" w:rsidRDefault="00313E3B" w:rsidP="00313E3B">
            <w:pPr>
              <w:rPr>
                <w:rFonts w:ascii="Arial" w:hAnsi="Arial" w:cs="Arial"/>
                <w:sz w:val="24"/>
                <w:szCs w:val="24"/>
                <w:lang w:eastAsia="en-CA"/>
              </w:rPr>
            </w:pPr>
          </w:p>
        </w:tc>
        <w:tc>
          <w:tcPr>
            <w:tcW w:w="2126" w:type="dxa"/>
          </w:tcPr>
          <w:p w:rsidR="00313E3B" w:rsidRPr="00A50290" w:rsidRDefault="00313E3B" w:rsidP="00313E3B">
            <w:pPr>
              <w:rPr>
                <w:rFonts w:ascii="Arial" w:hAnsi="Arial" w:cs="Arial"/>
                <w:sz w:val="24"/>
                <w:szCs w:val="24"/>
                <w:lang w:eastAsia="en-CA"/>
              </w:rPr>
            </w:pPr>
            <w:r w:rsidRPr="00A50290">
              <w:rPr>
                <w:rFonts w:ascii="Arial" w:hAnsi="Arial" w:cs="Arial"/>
                <w:sz w:val="24"/>
                <w:szCs w:val="24"/>
                <w:lang w:eastAsia="en-CA"/>
              </w:rPr>
              <w:sym w:font="Wingdings" w:char="F0A8"/>
            </w:r>
            <w:r w:rsidRPr="00A50290">
              <w:rPr>
                <w:rFonts w:ascii="Arial" w:hAnsi="Arial" w:cs="Arial"/>
                <w:sz w:val="24"/>
                <w:szCs w:val="24"/>
                <w:lang w:eastAsia="en-CA"/>
              </w:rPr>
              <w:t xml:space="preserve"> Implementation process</w:t>
            </w:r>
          </w:p>
        </w:tc>
        <w:tc>
          <w:tcPr>
            <w:tcW w:w="3402" w:type="dxa"/>
          </w:tcPr>
          <w:p w:rsidR="00BD26AE" w:rsidRPr="00A50290" w:rsidRDefault="00BD26AE" w:rsidP="00313E3B">
            <w:pPr>
              <w:rPr>
                <w:rFonts w:ascii="Arial" w:hAnsi="Arial" w:cs="Arial"/>
                <w:sz w:val="24"/>
                <w:szCs w:val="24"/>
                <w:lang w:eastAsia="en-CA"/>
              </w:rPr>
            </w:pPr>
            <w:r w:rsidRPr="00A50290">
              <w:rPr>
                <w:rFonts w:ascii="Arial" w:hAnsi="Arial" w:cs="Arial"/>
                <w:sz w:val="24"/>
                <w:szCs w:val="24"/>
                <w:lang w:eastAsia="en-CA"/>
              </w:rPr>
              <w:t xml:space="preserve">How </w:t>
            </w:r>
            <w:r w:rsidR="00313E3B" w:rsidRPr="00A50290">
              <w:rPr>
                <w:rFonts w:ascii="Arial" w:hAnsi="Arial" w:cs="Arial"/>
                <w:sz w:val="24"/>
                <w:szCs w:val="24"/>
                <w:lang w:eastAsia="en-CA"/>
              </w:rPr>
              <w:t>decision</w:t>
            </w:r>
            <w:r w:rsidRPr="00A50290">
              <w:rPr>
                <w:rFonts w:ascii="Arial" w:hAnsi="Arial" w:cs="Arial"/>
                <w:sz w:val="24"/>
                <w:szCs w:val="24"/>
                <w:lang w:eastAsia="en-CA"/>
              </w:rPr>
              <w:t xml:space="preserve"> is</w:t>
            </w:r>
            <w:r w:rsidR="00313E3B" w:rsidRPr="00A50290">
              <w:rPr>
                <w:rFonts w:ascii="Arial" w:hAnsi="Arial" w:cs="Arial"/>
                <w:sz w:val="24"/>
                <w:szCs w:val="24"/>
                <w:lang w:eastAsia="en-CA"/>
              </w:rPr>
              <w:t xml:space="preserve"> implemented (e.g.  reinvestment in health care system)</w:t>
            </w:r>
          </w:p>
        </w:tc>
        <w:tc>
          <w:tcPr>
            <w:tcW w:w="2380" w:type="dxa"/>
          </w:tcPr>
          <w:p w:rsidR="00313E3B" w:rsidRPr="00A50290" w:rsidRDefault="00313E3B" w:rsidP="00313E3B">
            <w:pPr>
              <w:rPr>
                <w:rFonts w:ascii="Arial" w:hAnsi="Arial" w:cs="Arial"/>
                <w:sz w:val="24"/>
                <w:szCs w:val="24"/>
                <w:lang w:eastAsia="en-CA"/>
              </w:rPr>
            </w:pPr>
          </w:p>
        </w:tc>
      </w:tr>
      <w:tr w:rsidR="00313E3B" w:rsidRPr="00A50290" w:rsidTr="00C24C69">
        <w:tc>
          <w:tcPr>
            <w:tcW w:w="1986" w:type="dxa"/>
            <w:vMerge w:val="restart"/>
          </w:tcPr>
          <w:p w:rsidR="00313E3B" w:rsidRPr="00A50290" w:rsidRDefault="00313E3B" w:rsidP="00313E3B">
            <w:pPr>
              <w:rPr>
                <w:rFonts w:ascii="Arial" w:hAnsi="Arial" w:cs="Arial"/>
                <w:sz w:val="24"/>
                <w:szCs w:val="24"/>
                <w:lang w:eastAsia="en-CA"/>
              </w:rPr>
            </w:pPr>
            <w:r w:rsidRPr="00A50290">
              <w:rPr>
                <w:rFonts w:ascii="Arial" w:hAnsi="Arial" w:cs="Arial"/>
                <w:sz w:val="24"/>
                <w:szCs w:val="24"/>
                <w:lang w:eastAsia="en-CA"/>
              </w:rPr>
              <w:sym w:font="Wingdings" w:char="F0A8"/>
            </w:r>
            <w:r w:rsidRPr="00A50290">
              <w:rPr>
                <w:rFonts w:ascii="Arial" w:hAnsi="Arial" w:cs="Arial"/>
                <w:sz w:val="24"/>
                <w:szCs w:val="24"/>
                <w:lang w:eastAsia="en-CA"/>
              </w:rPr>
              <w:t xml:space="preserve"> Other</w:t>
            </w:r>
          </w:p>
        </w:tc>
        <w:tc>
          <w:tcPr>
            <w:tcW w:w="2126" w:type="dxa"/>
          </w:tcPr>
          <w:p w:rsidR="00313E3B" w:rsidRPr="00A50290" w:rsidRDefault="00313E3B" w:rsidP="00313E3B">
            <w:pPr>
              <w:rPr>
                <w:rFonts w:ascii="Arial" w:hAnsi="Arial" w:cs="Arial"/>
                <w:sz w:val="24"/>
                <w:szCs w:val="24"/>
                <w:lang w:eastAsia="en-CA"/>
              </w:rPr>
            </w:pPr>
            <w:r w:rsidRPr="00A50290">
              <w:rPr>
                <w:rFonts w:ascii="Arial" w:hAnsi="Arial" w:cs="Arial"/>
                <w:sz w:val="24"/>
                <w:szCs w:val="24"/>
                <w:lang w:eastAsia="en-CA"/>
              </w:rPr>
              <w:sym w:font="Wingdings" w:char="F0A8"/>
            </w:r>
            <w:r w:rsidRPr="00A50290">
              <w:rPr>
                <w:rFonts w:ascii="Arial" w:hAnsi="Arial" w:cs="Arial"/>
                <w:sz w:val="24"/>
                <w:szCs w:val="24"/>
                <w:lang w:eastAsia="en-CA"/>
              </w:rPr>
              <w:t xml:space="preserve"> Stakeholder engagement</w:t>
            </w:r>
          </w:p>
        </w:tc>
        <w:tc>
          <w:tcPr>
            <w:tcW w:w="3402" w:type="dxa"/>
          </w:tcPr>
          <w:p w:rsidR="00313E3B" w:rsidRPr="00A50290" w:rsidRDefault="00313E3B" w:rsidP="00313E3B">
            <w:pPr>
              <w:rPr>
                <w:rFonts w:ascii="Arial" w:hAnsi="Arial" w:cs="Arial"/>
                <w:sz w:val="24"/>
                <w:szCs w:val="24"/>
                <w:lang w:eastAsia="en-CA"/>
              </w:rPr>
            </w:pPr>
            <w:r w:rsidRPr="00A50290">
              <w:rPr>
                <w:rFonts w:ascii="Arial" w:hAnsi="Arial" w:cs="Arial"/>
                <w:sz w:val="24"/>
                <w:szCs w:val="24"/>
                <w:lang w:eastAsia="en-CA"/>
              </w:rPr>
              <w:t>List stakeholders involved in each step of disinvestment/</w:t>
            </w:r>
          </w:p>
          <w:p w:rsidR="00313E3B" w:rsidRPr="00A50290" w:rsidRDefault="00313E3B" w:rsidP="00313E3B">
            <w:pPr>
              <w:rPr>
                <w:rFonts w:ascii="Arial" w:hAnsi="Arial" w:cs="Arial"/>
                <w:sz w:val="24"/>
                <w:szCs w:val="24"/>
                <w:lang w:eastAsia="en-CA"/>
              </w:rPr>
            </w:pPr>
            <w:r w:rsidRPr="00A50290">
              <w:rPr>
                <w:rFonts w:ascii="Arial" w:hAnsi="Arial" w:cs="Arial"/>
                <w:sz w:val="24"/>
                <w:szCs w:val="24"/>
                <w:lang w:eastAsia="en-CA"/>
              </w:rPr>
              <w:t>reassessment process</w:t>
            </w:r>
          </w:p>
        </w:tc>
        <w:tc>
          <w:tcPr>
            <w:tcW w:w="2380" w:type="dxa"/>
          </w:tcPr>
          <w:p w:rsidR="00313E3B" w:rsidRPr="00A50290" w:rsidRDefault="00313E3B" w:rsidP="00313E3B">
            <w:pPr>
              <w:rPr>
                <w:rFonts w:ascii="Arial" w:hAnsi="Arial" w:cs="Arial"/>
                <w:sz w:val="24"/>
                <w:szCs w:val="24"/>
                <w:lang w:eastAsia="en-CA"/>
              </w:rPr>
            </w:pPr>
          </w:p>
        </w:tc>
      </w:tr>
      <w:tr w:rsidR="00313E3B" w:rsidRPr="00A50290" w:rsidTr="00C24C69">
        <w:tc>
          <w:tcPr>
            <w:tcW w:w="1986" w:type="dxa"/>
            <w:vMerge/>
          </w:tcPr>
          <w:p w:rsidR="00313E3B" w:rsidRPr="00A50290" w:rsidRDefault="00313E3B" w:rsidP="00313E3B">
            <w:pPr>
              <w:rPr>
                <w:rFonts w:ascii="Arial" w:hAnsi="Arial" w:cs="Arial"/>
                <w:sz w:val="24"/>
                <w:szCs w:val="24"/>
                <w:lang w:eastAsia="en-CA"/>
              </w:rPr>
            </w:pPr>
          </w:p>
        </w:tc>
        <w:tc>
          <w:tcPr>
            <w:tcW w:w="2126" w:type="dxa"/>
          </w:tcPr>
          <w:p w:rsidR="00313E3B" w:rsidRPr="00A50290" w:rsidRDefault="00313E3B" w:rsidP="00313E3B">
            <w:pPr>
              <w:rPr>
                <w:rFonts w:ascii="Arial" w:hAnsi="Arial" w:cs="Arial"/>
                <w:sz w:val="24"/>
                <w:szCs w:val="24"/>
                <w:lang w:eastAsia="en-CA"/>
              </w:rPr>
            </w:pPr>
            <w:r w:rsidRPr="00A50290">
              <w:rPr>
                <w:rFonts w:ascii="Arial" w:hAnsi="Arial" w:cs="Arial"/>
                <w:sz w:val="24"/>
                <w:szCs w:val="24"/>
                <w:lang w:eastAsia="en-CA"/>
              </w:rPr>
              <w:sym w:font="Wingdings" w:char="F0A8"/>
            </w:r>
            <w:r w:rsidRPr="00A50290">
              <w:rPr>
                <w:rFonts w:ascii="Arial" w:hAnsi="Arial" w:cs="Arial"/>
                <w:sz w:val="24"/>
                <w:szCs w:val="24"/>
                <w:lang w:eastAsia="en-CA"/>
              </w:rPr>
              <w:t xml:space="preserve"> Lessons Learned/ Solutions to overcome barriers</w:t>
            </w:r>
          </w:p>
        </w:tc>
        <w:tc>
          <w:tcPr>
            <w:tcW w:w="3402" w:type="dxa"/>
          </w:tcPr>
          <w:p w:rsidR="00313E3B" w:rsidRPr="00A50290" w:rsidRDefault="00313E3B" w:rsidP="00313E3B">
            <w:pPr>
              <w:rPr>
                <w:rFonts w:ascii="Arial" w:hAnsi="Arial" w:cs="Arial"/>
                <w:sz w:val="24"/>
                <w:szCs w:val="24"/>
                <w:lang w:eastAsia="en-CA"/>
              </w:rPr>
            </w:pPr>
            <w:r w:rsidRPr="00A50290">
              <w:rPr>
                <w:rFonts w:ascii="Arial" w:hAnsi="Arial" w:cs="Arial"/>
                <w:sz w:val="24"/>
                <w:szCs w:val="24"/>
                <w:lang w:eastAsia="en-CA"/>
              </w:rPr>
              <w:t>Describe any lessons learned or solutions to overcome barriers</w:t>
            </w:r>
          </w:p>
        </w:tc>
        <w:tc>
          <w:tcPr>
            <w:tcW w:w="2380" w:type="dxa"/>
          </w:tcPr>
          <w:p w:rsidR="00313E3B" w:rsidRPr="00A50290" w:rsidRDefault="00313E3B" w:rsidP="00313E3B">
            <w:pPr>
              <w:rPr>
                <w:rFonts w:ascii="Arial" w:hAnsi="Arial" w:cs="Arial"/>
                <w:sz w:val="24"/>
                <w:szCs w:val="24"/>
                <w:lang w:eastAsia="en-CA"/>
              </w:rPr>
            </w:pPr>
          </w:p>
        </w:tc>
      </w:tr>
      <w:tr w:rsidR="00313E3B" w:rsidRPr="00A50290" w:rsidTr="00C24C69">
        <w:tc>
          <w:tcPr>
            <w:tcW w:w="1986" w:type="dxa"/>
            <w:vMerge/>
          </w:tcPr>
          <w:p w:rsidR="00313E3B" w:rsidRPr="00A50290" w:rsidRDefault="00313E3B" w:rsidP="00313E3B">
            <w:pPr>
              <w:rPr>
                <w:rFonts w:ascii="Arial" w:hAnsi="Arial" w:cs="Arial"/>
                <w:sz w:val="24"/>
                <w:szCs w:val="24"/>
                <w:lang w:eastAsia="en-CA"/>
              </w:rPr>
            </w:pPr>
          </w:p>
        </w:tc>
        <w:tc>
          <w:tcPr>
            <w:tcW w:w="2126" w:type="dxa"/>
          </w:tcPr>
          <w:p w:rsidR="00313E3B" w:rsidRPr="00A50290" w:rsidRDefault="00313E3B" w:rsidP="00313E3B">
            <w:pPr>
              <w:rPr>
                <w:rFonts w:ascii="Arial" w:hAnsi="Arial" w:cs="Arial"/>
                <w:sz w:val="24"/>
                <w:szCs w:val="24"/>
                <w:lang w:eastAsia="en-CA"/>
              </w:rPr>
            </w:pPr>
            <w:r w:rsidRPr="00A50290">
              <w:rPr>
                <w:rFonts w:ascii="Arial" w:hAnsi="Arial" w:cs="Arial"/>
                <w:sz w:val="24"/>
                <w:szCs w:val="24"/>
                <w:lang w:eastAsia="en-CA"/>
              </w:rPr>
              <w:sym w:font="Wingdings" w:char="F0A8"/>
            </w:r>
            <w:r w:rsidRPr="00A50290">
              <w:rPr>
                <w:rFonts w:ascii="Arial" w:hAnsi="Arial" w:cs="Arial"/>
                <w:sz w:val="24"/>
                <w:szCs w:val="24"/>
                <w:lang w:eastAsia="en-CA"/>
              </w:rPr>
              <w:t xml:space="preserve"> Other</w:t>
            </w:r>
          </w:p>
        </w:tc>
        <w:tc>
          <w:tcPr>
            <w:tcW w:w="3402" w:type="dxa"/>
          </w:tcPr>
          <w:p w:rsidR="00313E3B" w:rsidRPr="00A50290" w:rsidRDefault="00313E3B" w:rsidP="00313E3B">
            <w:pPr>
              <w:rPr>
                <w:rFonts w:ascii="Arial" w:hAnsi="Arial" w:cs="Arial"/>
                <w:sz w:val="24"/>
                <w:szCs w:val="24"/>
                <w:lang w:eastAsia="en-CA"/>
              </w:rPr>
            </w:pPr>
            <w:r w:rsidRPr="00A50290">
              <w:rPr>
                <w:rFonts w:ascii="Arial" w:hAnsi="Arial" w:cs="Arial"/>
                <w:sz w:val="24"/>
                <w:szCs w:val="24"/>
                <w:lang w:eastAsia="en-CA"/>
              </w:rPr>
              <w:t>Any other information not captured above</w:t>
            </w:r>
          </w:p>
        </w:tc>
        <w:tc>
          <w:tcPr>
            <w:tcW w:w="2380" w:type="dxa"/>
          </w:tcPr>
          <w:p w:rsidR="00313E3B" w:rsidRPr="00A50290" w:rsidRDefault="00313E3B" w:rsidP="00313E3B">
            <w:pPr>
              <w:rPr>
                <w:rFonts w:ascii="Arial" w:hAnsi="Arial" w:cs="Arial"/>
                <w:sz w:val="24"/>
                <w:szCs w:val="24"/>
                <w:lang w:eastAsia="en-CA"/>
              </w:rPr>
            </w:pPr>
          </w:p>
        </w:tc>
      </w:tr>
    </w:tbl>
    <w:p w:rsidR="001E70C6" w:rsidRPr="00A50290" w:rsidRDefault="00313E3B">
      <w:pPr>
        <w:rPr>
          <w:rFonts w:ascii="Arial" w:hAnsi="Arial" w:cs="Arial"/>
          <w:b/>
          <w:sz w:val="24"/>
          <w:szCs w:val="24"/>
          <w:lang w:val="en-US"/>
        </w:rPr>
        <w:sectPr w:rsidR="001E70C6" w:rsidRPr="00A50290" w:rsidSect="00946D0E">
          <w:pgSz w:w="12240" w:h="15840"/>
          <w:pgMar w:top="1440" w:right="1440" w:bottom="1440" w:left="1440" w:header="708" w:footer="708" w:gutter="0"/>
          <w:cols w:space="708"/>
          <w:docGrid w:linePitch="360"/>
        </w:sectPr>
      </w:pPr>
      <w:r w:rsidRPr="00A50290">
        <w:rPr>
          <w:rFonts w:ascii="Arial" w:hAnsi="Arial" w:cs="Arial"/>
          <w:b/>
          <w:sz w:val="24"/>
          <w:szCs w:val="24"/>
          <w:lang w:val="en-US"/>
        </w:rPr>
        <w:br w:type="page"/>
      </w:r>
    </w:p>
    <w:p w:rsidR="00843FDB" w:rsidRPr="00A50290" w:rsidRDefault="00843FDB" w:rsidP="00843FDB">
      <w:pPr>
        <w:rPr>
          <w:rFonts w:ascii="Arial" w:hAnsi="Arial" w:cs="Arial"/>
          <w:b/>
          <w:sz w:val="24"/>
          <w:szCs w:val="24"/>
        </w:rPr>
      </w:pPr>
      <w:r w:rsidRPr="00A50290">
        <w:rPr>
          <w:rFonts w:ascii="Arial" w:hAnsi="Arial" w:cs="Arial"/>
          <w:b/>
          <w:sz w:val="24"/>
          <w:szCs w:val="24"/>
        </w:rPr>
        <w:lastRenderedPageBreak/>
        <w:t>Supplementary Table 3:   Characteristics of Included Articles</w:t>
      </w:r>
    </w:p>
    <w:tbl>
      <w:tblPr>
        <w:tblStyle w:val="TableGrid"/>
        <w:tblW w:w="13149" w:type="dxa"/>
        <w:tblLook w:val="04A0" w:firstRow="1" w:lastRow="0" w:firstColumn="1" w:lastColumn="0" w:noHBand="0" w:noVBand="1"/>
      </w:tblPr>
      <w:tblGrid>
        <w:gridCol w:w="2417"/>
        <w:gridCol w:w="2315"/>
        <w:gridCol w:w="3098"/>
        <w:gridCol w:w="2942"/>
        <w:gridCol w:w="2377"/>
      </w:tblGrid>
      <w:tr w:rsidR="00843FDB" w:rsidRPr="00A50290" w:rsidTr="00B1604B">
        <w:trPr>
          <w:tblHeader/>
        </w:trPr>
        <w:tc>
          <w:tcPr>
            <w:tcW w:w="2417" w:type="dxa"/>
          </w:tcPr>
          <w:p w:rsidR="00843FDB" w:rsidRPr="00A50290" w:rsidRDefault="00843FDB" w:rsidP="00B1604B">
            <w:pPr>
              <w:rPr>
                <w:rFonts w:ascii="Arial" w:hAnsi="Arial" w:cs="Arial"/>
                <w:b/>
                <w:sz w:val="24"/>
                <w:szCs w:val="24"/>
              </w:rPr>
            </w:pPr>
            <w:r w:rsidRPr="00A50290">
              <w:rPr>
                <w:rFonts w:ascii="Arial" w:hAnsi="Arial" w:cs="Arial"/>
                <w:b/>
                <w:sz w:val="24"/>
                <w:szCs w:val="24"/>
              </w:rPr>
              <w:t>Citation (Author and Publication/Access Year)</w:t>
            </w:r>
          </w:p>
        </w:tc>
        <w:tc>
          <w:tcPr>
            <w:tcW w:w="2315" w:type="dxa"/>
          </w:tcPr>
          <w:p w:rsidR="00843FDB" w:rsidRPr="00A50290" w:rsidRDefault="00843FDB" w:rsidP="00B1604B">
            <w:pPr>
              <w:rPr>
                <w:rFonts w:ascii="Arial" w:hAnsi="Arial" w:cs="Arial"/>
                <w:b/>
                <w:sz w:val="24"/>
                <w:szCs w:val="24"/>
              </w:rPr>
            </w:pPr>
            <w:r w:rsidRPr="00A50290">
              <w:rPr>
                <w:rFonts w:ascii="Arial" w:hAnsi="Arial" w:cs="Arial"/>
                <w:b/>
                <w:sz w:val="24"/>
                <w:szCs w:val="24"/>
              </w:rPr>
              <w:t>Methods Used/ Type of Paper</w:t>
            </w:r>
          </w:p>
        </w:tc>
        <w:tc>
          <w:tcPr>
            <w:tcW w:w="3098" w:type="dxa"/>
          </w:tcPr>
          <w:p w:rsidR="00843FDB" w:rsidRPr="00A50290" w:rsidRDefault="00843FDB" w:rsidP="00B1604B">
            <w:pPr>
              <w:rPr>
                <w:rFonts w:ascii="Arial" w:hAnsi="Arial" w:cs="Arial"/>
                <w:b/>
                <w:sz w:val="24"/>
                <w:szCs w:val="24"/>
              </w:rPr>
            </w:pPr>
            <w:r w:rsidRPr="00A50290">
              <w:rPr>
                <w:rFonts w:ascii="Arial" w:hAnsi="Arial" w:cs="Arial"/>
                <w:b/>
                <w:sz w:val="24"/>
                <w:szCs w:val="24"/>
              </w:rPr>
              <w:t>Focus of Citation</w:t>
            </w:r>
          </w:p>
        </w:tc>
        <w:tc>
          <w:tcPr>
            <w:tcW w:w="2942" w:type="dxa"/>
          </w:tcPr>
          <w:p w:rsidR="00843FDB" w:rsidRPr="00A50290" w:rsidRDefault="00843FDB" w:rsidP="00B1604B">
            <w:pPr>
              <w:rPr>
                <w:rFonts w:ascii="Arial" w:hAnsi="Arial" w:cs="Arial"/>
                <w:b/>
                <w:sz w:val="24"/>
                <w:szCs w:val="24"/>
              </w:rPr>
            </w:pPr>
            <w:r w:rsidRPr="00A50290">
              <w:rPr>
                <w:rFonts w:ascii="Arial" w:hAnsi="Arial" w:cs="Arial"/>
                <w:b/>
                <w:sz w:val="24"/>
                <w:szCs w:val="24"/>
              </w:rPr>
              <w:t>Description</w:t>
            </w:r>
          </w:p>
        </w:tc>
        <w:tc>
          <w:tcPr>
            <w:tcW w:w="2377" w:type="dxa"/>
          </w:tcPr>
          <w:p w:rsidR="00843FDB" w:rsidRPr="00A50290" w:rsidRDefault="00843FDB" w:rsidP="00B1604B">
            <w:pPr>
              <w:rPr>
                <w:rFonts w:ascii="Arial" w:hAnsi="Arial" w:cs="Arial"/>
                <w:b/>
                <w:sz w:val="24"/>
                <w:szCs w:val="24"/>
              </w:rPr>
            </w:pPr>
            <w:r w:rsidRPr="00A50290">
              <w:rPr>
                <w:rFonts w:ascii="Arial" w:hAnsi="Arial" w:cs="Arial"/>
                <w:b/>
                <w:sz w:val="24"/>
                <w:szCs w:val="24"/>
              </w:rPr>
              <w:t>Countries Described in Article</w:t>
            </w:r>
          </w:p>
        </w:tc>
      </w:tr>
      <w:tr w:rsidR="00843FDB" w:rsidRPr="00A50290" w:rsidTr="00B1604B">
        <w:tc>
          <w:tcPr>
            <w:tcW w:w="2417"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Fenwick et al., 2000 </w:t>
            </w:r>
            <w:r w:rsidRPr="00A50290">
              <w:rPr>
                <w:rFonts w:ascii="Arial" w:hAnsi="Arial" w:cs="Arial"/>
                <w:sz w:val="24"/>
                <w:szCs w:val="24"/>
              </w:rPr>
              <w:fldChar w:fldCharType="begin"/>
            </w:r>
            <w:r w:rsidRPr="00A50290">
              <w:rPr>
                <w:rFonts w:ascii="Arial" w:hAnsi="Arial" w:cs="Arial"/>
                <w:sz w:val="24"/>
                <w:szCs w:val="24"/>
              </w:rPr>
              <w:instrText xml:space="preserve"> ADDIN EN.CITE &lt;EndNote&gt;&lt;Cite&gt;&lt;Author&gt;Fenwick&lt;/Author&gt;&lt;Year&gt;2000&lt;/Year&gt;&lt;RecNum&gt;4790&lt;/RecNum&gt;&lt;DisplayText&gt;(39)&lt;/DisplayText&gt;&lt;record&gt;&lt;rec-number&gt;4790&lt;/rec-number&gt;&lt;foreign-keys&gt;&lt;key app="EN" db-id="wx0r5vpddexvrhev5vnpfspyrwtvrsvvztar" timestamp="1453083709"&gt;4790&lt;/key&gt;&lt;/foreign-keys&gt;&lt;ref-type name="Report"&gt;27&lt;/ref-type&gt;&lt;contributors&gt;&lt;authors&gt;&lt;author&gt;Fenwick, E.; Claxton, K.; Sculpher, M.; Briggs, A.&lt;/author&gt;&lt;/authors&gt;&lt;/contributors&gt;&lt;titles&gt;&lt;title&gt;Improving the efficiency and relevance of health technology assessment: the role of iterative decision analytic modelling&lt;/title&gt;&lt;/titles&gt;&lt;dates&gt;&lt;year&gt;2000&lt;/year&gt;&lt;/dates&gt;&lt;urls&gt;&lt;related-urls&gt;&lt;url&gt;https://www.york.ac.uk/che/pdf/DP179.pdf&lt;/url&gt;&lt;/related-urls&gt;&lt;/urls&gt;&lt;access-date&gt;January 16, 2016&lt;/access-date&gt;&lt;/record&gt;&lt;/Cite&gt;&lt;/EndNote&gt;</w:instrText>
            </w:r>
            <w:r w:rsidRPr="00A50290">
              <w:rPr>
                <w:rFonts w:ascii="Arial" w:hAnsi="Arial" w:cs="Arial"/>
                <w:sz w:val="24"/>
                <w:szCs w:val="24"/>
              </w:rPr>
              <w:fldChar w:fldCharType="separate"/>
            </w:r>
            <w:r w:rsidR="00A8114D" w:rsidRPr="00A50290">
              <w:rPr>
                <w:rFonts w:ascii="Arial" w:hAnsi="Arial" w:cs="Arial"/>
                <w:noProof/>
                <w:sz w:val="24"/>
                <w:szCs w:val="24"/>
              </w:rPr>
              <w:t>(</w:t>
            </w:r>
            <w:r w:rsidR="00E846F0" w:rsidRPr="00A50290">
              <w:rPr>
                <w:rFonts w:ascii="Arial" w:hAnsi="Arial" w:cs="Arial"/>
                <w:noProof/>
                <w:sz w:val="24"/>
                <w:szCs w:val="24"/>
              </w:rPr>
              <w:t>39</w:t>
            </w:r>
            <w:r w:rsidRPr="00A50290">
              <w:rPr>
                <w:rFonts w:ascii="Arial" w:hAnsi="Arial" w:cs="Arial"/>
                <w:noProof/>
                <w:sz w:val="24"/>
                <w:szCs w:val="24"/>
              </w:rPr>
              <w:t>)</w:t>
            </w:r>
            <w:r w:rsidRPr="00A50290">
              <w:rPr>
                <w:rFonts w:ascii="Arial" w:hAnsi="Arial" w:cs="Arial"/>
                <w:sz w:val="24"/>
                <w:szCs w:val="24"/>
              </w:rPr>
              <w:fldChar w:fldCharType="end"/>
            </w:r>
          </w:p>
        </w:tc>
        <w:tc>
          <w:tcPr>
            <w:tcW w:w="2315"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Discussion </w:t>
            </w:r>
          </w:p>
        </w:tc>
        <w:tc>
          <w:tcPr>
            <w:tcW w:w="3098"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Proposal of a probabilistic model </w:t>
            </w:r>
          </w:p>
        </w:tc>
        <w:tc>
          <w:tcPr>
            <w:tcW w:w="2942" w:type="dxa"/>
          </w:tcPr>
          <w:p w:rsidR="00843FDB" w:rsidRPr="00A50290" w:rsidRDefault="00843FDB" w:rsidP="00B1604B">
            <w:pPr>
              <w:rPr>
                <w:rFonts w:ascii="Arial" w:hAnsi="Arial" w:cs="Arial"/>
                <w:sz w:val="24"/>
                <w:szCs w:val="24"/>
              </w:rPr>
            </w:pPr>
            <w:r w:rsidRPr="00A50290">
              <w:rPr>
                <w:rFonts w:ascii="Arial" w:hAnsi="Arial" w:cs="Arial"/>
                <w:sz w:val="24"/>
                <w:szCs w:val="24"/>
              </w:rPr>
              <w:t>Proposed probabilistic model employed in a case study whose analysis can be used to identify research protocols and to concentrate research upon particular parameters requiring precise estimates</w:t>
            </w:r>
          </w:p>
        </w:tc>
        <w:tc>
          <w:tcPr>
            <w:tcW w:w="2377" w:type="dxa"/>
          </w:tcPr>
          <w:p w:rsidR="00843FDB" w:rsidRPr="00A50290" w:rsidRDefault="00843FDB" w:rsidP="00B1604B">
            <w:pPr>
              <w:rPr>
                <w:rFonts w:ascii="Arial" w:hAnsi="Arial" w:cs="Arial"/>
                <w:sz w:val="24"/>
                <w:szCs w:val="24"/>
              </w:rPr>
            </w:pPr>
            <w:r w:rsidRPr="00A50290">
              <w:rPr>
                <w:rFonts w:ascii="Arial" w:hAnsi="Arial" w:cs="Arial"/>
                <w:sz w:val="24"/>
                <w:szCs w:val="24"/>
              </w:rPr>
              <w:t>General</w:t>
            </w:r>
          </w:p>
        </w:tc>
      </w:tr>
      <w:tr w:rsidR="00843FDB" w:rsidRPr="00A50290" w:rsidTr="00B1604B">
        <w:tc>
          <w:tcPr>
            <w:tcW w:w="2417" w:type="dxa"/>
          </w:tcPr>
          <w:p w:rsidR="00843FDB" w:rsidRPr="00A50290" w:rsidRDefault="00843FDB" w:rsidP="00690E89">
            <w:pPr>
              <w:rPr>
                <w:rFonts w:ascii="Arial" w:hAnsi="Arial" w:cs="Arial"/>
                <w:sz w:val="24"/>
                <w:szCs w:val="24"/>
              </w:rPr>
            </w:pPr>
            <w:r w:rsidRPr="00A50290">
              <w:rPr>
                <w:rFonts w:ascii="Arial" w:hAnsi="Arial" w:cs="Arial"/>
                <w:sz w:val="24"/>
                <w:szCs w:val="24"/>
              </w:rPr>
              <w:t xml:space="preserve">Elshaug et al., 2007 </w:t>
            </w:r>
            <w:r w:rsidR="00690E89" w:rsidRPr="00A50290">
              <w:rPr>
                <w:rFonts w:ascii="Arial" w:hAnsi="Arial" w:cs="Arial"/>
                <w:sz w:val="24"/>
                <w:szCs w:val="24"/>
              </w:rPr>
              <w:t>(4)</w:t>
            </w:r>
          </w:p>
        </w:tc>
        <w:tc>
          <w:tcPr>
            <w:tcW w:w="2315" w:type="dxa"/>
          </w:tcPr>
          <w:p w:rsidR="00843FDB" w:rsidRPr="00A50290" w:rsidRDefault="00843FDB" w:rsidP="00B1604B">
            <w:pPr>
              <w:rPr>
                <w:rFonts w:ascii="Arial" w:hAnsi="Arial" w:cs="Arial"/>
                <w:sz w:val="24"/>
                <w:szCs w:val="24"/>
              </w:rPr>
            </w:pPr>
            <w:r w:rsidRPr="00A50290">
              <w:rPr>
                <w:rFonts w:ascii="Arial" w:hAnsi="Arial" w:cs="Arial"/>
                <w:sz w:val="24"/>
                <w:szCs w:val="24"/>
              </w:rPr>
              <w:t>Discussion</w:t>
            </w:r>
          </w:p>
        </w:tc>
        <w:tc>
          <w:tcPr>
            <w:tcW w:w="3098" w:type="dxa"/>
          </w:tcPr>
          <w:p w:rsidR="00843FDB" w:rsidRPr="00A50290" w:rsidRDefault="00843FDB" w:rsidP="00B1604B">
            <w:pPr>
              <w:rPr>
                <w:rFonts w:ascii="Arial" w:hAnsi="Arial" w:cs="Arial"/>
                <w:sz w:val="24"/>
                <w:szCs w:val="24"/>
              </w:rPr>
            </w:pPr>
            <w:r w:rsidRPr="00A50290">
              <w:rPr>
                <w:rFonts w:ascii="Arial" w:hAnsi="Arial" w:cs="Arial"/>
                <w:sz w:val="24"/>
                <w:szCs w:val="24"/>
              </w:rPr>
              <w:t>Examination of key challenges for disinvestment</w:t>
            </w:r>
          </w:p>
        </w:tc>
        <w:tc>
          <w:tcPr>
            <w:tcW w:w="2942" w:type="dxa"/>
          </w:tcPr>
          <w:p w:rsidR="00843FDB" w:rsidRPr="00A50290" w:rsidRDefault="00843FDB" w:rsidP="00B1604B">
            <w:pPr>
              <w:rPr>
                <w:rFonts w:ascii="Arial" w:hAnsi="Arial" w:cs="Arial"/>
                <w:sz w:val="24"/>
                <w:szCs w:val="24"/>
              </w:rPr>
            </w:pPr>
            <w:r w:rsidRPr="00A50290">
              <w:rPr>
                <w:rFonts w:ascii="Arial" w:hAnsi="Arial" w:cs="Arial"/>
                <w:sz w:val="24"/>
                <w:szCs w:val="24"/>
              </w:rPr>
              <w:t>Five challenges were identified and examined  and potential policy-related solutions discussed to advance disinvestment</w:t>
            </w:r>
          </w:p>
        </w:tc>
        <w:tc>
          <w:tcPr>
            <w:tcW w:w="2377" w:type="dxa"/>
          </w:tcPr>
          <w:p w:rsidR="00843FDB" w:rsidRPr="00A50290" w:rsidRDefault="00843FDB" w:rsidP="00B1604B">
            <w:pPr>
              <w:rPr>
                <w:rFonts w:ascii="Arial" w:hAnsi="Arial" w:cs="Arial"/>
                <w:sz w:val="24"/>
                <w:szCs w:val="24"/>
              </w:rPr>
            </w:pPr>
            <w:r w:rsidRPr="00A50290">
              <w:rPr>
                <w:rFonts w:ascii="Arial" w:hAnsi="Arial" w:cs="Arial"/>
                <w:sz w:val="24"/>
                <w:szCs w:val="24"/>
              </w:rPr>
              <w:t>Australia</w:t>
            </w:r>
          </w:p>
        </w:tc>
      </w:tr>
      <w:tr w:rsidR="00843FDB" w:rsidRPr="00A50290" w:rsidTr="00B1604B">
        <w:tc>
          <w:tcPr>
            <w:tcW w:w="2417"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Ibargoyen-Roteta et al., 2007 </w:t>
            </w:r>
            <w:r w:rsidRPr="00A50290">
              <w:rPr>
                <w:rFonts w:ascii="Arial" w:hAnsi="Arial" w:cs="Arial"/>
                <w:sz w:val="24"/>
                <w:szCs w:val="24"/>
              </w:rPr>
              <w:fldChar w:fldCharType="begin"/>
            </w:r>
            <w:r w:rsidRPr="00A50290">
              <w:rPr>
                <w:rFonts w:ascii="Arial" w:hAnsi="Arial" w:cs="Arial"/>
                <w:sz w:val="24"/>
                <w:szCs w:val="24"/>
              </w:rPr>
              <w:instrText xml:space="preserve"> ADDIN EN.CITE &lt;EndNote&gt;&lt;Cite&gt;&lt;Author&gt;Ibargoyen-Roteta&lt;/Author&gt;&lt;Year&gt;2009&lt;/Year&gt;&lt;RecNum&gt;4778&lt;/RecNum&gt;&lt;DisplayText&gt;(40)&lt;/DisplayText&gt;&lt;record&gt;&lt;rec-number&gt;4778&lt;/rec-number&gt;&lt;foreign-keys&gt;&lt;key app="EN" db-id="wx0r5vpddexvrhev5vnpfspyrwtvrsvvztar" timestamp="1452986831"&gt;4778&lt;/key&gt;&lt;/foreign-keys&gt;&lt;ref-type name="Report"&gt;27&lt;/ref-type&gt;&lt;contributors&gt;&lt;authors&gt;&lt;author&gt;Ibargoyen-Roteta, N; Gutierrez-Ibarluzea I; Asua J&lt;/author&gt;&lt;/authors&gt;&lt;secondary-authors&gt;&lt;author&gt;Basque Office for Health Technology Assessment &lt;/author&gt;&lt;/secondary-authors&gt;&lt;/contributors&gt;&lt;titles&gt;&lt;title&gt;Report on the development of the GuNFT guideline. Guideline for not funding existing health technologies in health care systems.  Technologies in health care systems. Quality Plan for the NHS of the MHSP&lt;/title&gt;&lt;/titles&gt;&lt;pages&gt;1-67&lt;/pages&gt;&lt;number&gt;OTEBA No 2007/11&lt;/number&gt;&lt;dates&gt;&lt;year&gt;2009&lt;/year&gt;&lt;pub-dates&gt;&lt;date&gt;May 2, 2010&lt;/date&gt;&lt;/pub-dates&gt;&lt;/dates&gt;&lt;pub-location&gt;Osteba&lt;/pub-location&gt;&lt;urls&gt;&lt;related-urls&gt;&lt;url&gt;http://www.htai.org/interest-groups/disinvestment-and-early-awareness/ig-resources.html&lt;/url&gt;&lt;/related-urls&gt;&lt;/urls&gt;&lt;/record&gt;&lt;/Cite&gt;&lt;/EndNote&gt;</w:instrText>
            </w:r>
            <w:r w:rsidRPr="00A50290">
              <w:rPr>
                <w:rFonts w:ascii="Arial" w:hAnsi="Arial" w:cs="Arial"/>
                <w:sz w:val="24"/>
                <w:szCs w:val="24"/>
              </w:rPr>
              <w:fldChar w:fldCharType="separate"/>
            </w:r>
            <w:r w:rsidR="00A8114D" w:rsidRPr="00A50290">
              <w:rPr>
                <w:rFonts w:ascii="Arial" w:hAnsi="Arial" w:cs="Arial"/>
                <w:noProof/>
                <w:sz w:val="24"/>
                <w:szCs w:val="24"/>
              </w:rPr>
              <w:t>(37</w:t>
            </w:r>
            <w:r w:rsidRPr="00A50290">
              <w:rPr>
                <w:rFonts w:ascii="Arial" w:hAnsi="Arial" w:cs="Arial"/>
                <w:noProof/>
                <w:sz w:val="24"/>
                <w:szCs w:val="24"/>
              </w:rPr>
              <w:t>)</w:t>
            </w:r>
            <w:r w:rsidRPr="00A50290">
              <w:rPr>
                <w:rFonts w:ascii="Arial" w:hAnsi="Arial" w:cs="Arial"/>
                <w:sz w:val="24"/>
                <w:szCs w:val="24"/>
              </w:rPr>
              <w:fldChar w:fldCharType="end"/>
            </w:r>
          </w:p>
        </w:tc>
        <w:tc>
          <w:tcPr>
            <w:tcW w:w="2315" w:type="dxa"/>
          </w:tcPr>
          <w:p w:rsidR="00843FDB" w:rsidRPr="00A50290" w:rsidRDefault="00843FDB" w:rsidP="00B1604B">
            <w:pPr>
              <w:rPr>
                <w:rFonts w:ascii="Arial" w:hAnsi="Arial" w:cs="Arial"/>
                <w:sz w:val="24"/>
                <w:szCs w:val="24"/>
              </w:rPr>
            </w:pPr>
            <w:r w:rsidRPr="00A50290">
              <w:rPr>
                <w:rFonts w:ascii="Arial" w:hAnsi="Arial" w:cs="Arial"/>
                <w:sz w:val="24"/>
                <w:szCs w:val="24"/>
              </w:rPr>
              <w:t>Guideline development</w:t>
            </w:r>
          </w:p>
        </w:tc>
        <w:tc>
          <w:tcPr>
            <w:tcW w:w="3098" w:type="dxa"/>
          </w:tcPr>
          <w:p w:rsidR="00843FDB" w:rsidRPr="00A50290" w:rsidRDefault="00843FDB" w:rsidP="00B1604B">
            <w:pPr>
              <w:rPr>
                <w:rFonts w:ascii="Arial" w:hAnsi="Arial" w:cs="Arial"/>
                <w:sz w:val="24"/>
                <w:szCs w:val="24"/>
              </w:rPr>
            </w:pPr>
            <w:r w:rsidRPr="00A50290">
              <w:rPr>
                <w:rFonts w:ascii="Arial" w:hAnsi="Arial" w:cs="Arial"/>
                <w:sz w:val="24"/>
                <w:szCs w:val="24"/>
              </w:rPr>
              <w:t>Report on the development of a guideline for health technology disinvestment</w:t>
            </w:r>
          </w:p>
        </w:tc>
        <w:tc>
          <w:tcPr>
            <w:tcW w:w="2942" w:type="dxa"/>
          </w:tcPr>
          <w:p w:rsidR="00843FDB" w:rsidRPr="00A50290" w:rsidRDefault="00843FDB" w:rsidP="00B1604B">
            <w:pPr>
              <w:rPr>
                <w:rFonts w:ascii="Arial" w:hAnsi="Arial" w:cs="Arial"/>
                <w:sz w:val="24"/>
                <w:szCs w:val="24"/>
              </w:rPr>
            </w:pPr>
            <w:r w:rsidRPr="00A50290">
              <w:rPr>
                <w:rFonts w:ascii="Arial" w:hAnsi="Arial" w:cs="Arial"/>
                <w:sz w:val="24"/>
                <w:szCs w:val="24"/>
              </w:rPr>
              <w:t>Guideline meant to establish a transparent, systematic and explicit process for disinvestment assessment</w:t>
            </w:r>
          </w:p>
        </w:tc>
        <w:tc>
          <w:tcPr>
            <w:tcW w:w="2377" w:type="dxa"/>
          </w:tcPr>
          <w:p w:rsidR="00843FDB" w:rsidRPr="00A50290" w:rsidRDefault="00843FDB" w:rsidP="00B1604B">
            <w:pPr>
              <w:rPr>
                <w:rFonts w:ascii="Arial" w:hAnsi="Arial" w:cs="Arial"/>
                <w:sz w:val="24"/>
                <w:szCs w:val="24"/>
              </w:rPr>
            </w:pPr>
            <w:r w:rsidRPr="00A50290">
              <w:rPr>
                <w:rFonts w:ascii="Arial" w:hAnsi="Arial" w:cs="Arial"/>
                <w:sz w:val="24"/>
                <w:szCs w:val="24"/>
              </w:rPr>
              <w:t>Spain</w:t>
            </w:r>
          </w:p>
        </w:tc>
      </w:tr>
      <w:tr w:rsidR="00843FDB" w:rsidRPr="00A50290" w:rsidTr="00B1604B">
        <w:tc>
          <w:tcPr>
            <w:tcW w:w="2417"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Pearson and </w:t>
            </w:r>
            <w:proofErr w:type="spellStart"/>
            <w:r w:rsidRPr="00A50290">
              <w:rPr>
                <w:rFonts w:ascii="Arial" w:hAnsi="Arial" w:cs="Arial"/>
                <w:sz w:val="24"/>
                <w:szCs w:val="24"/>
              </w:rPr>
              <w:t>Littlejohns</w:t>
            </w:r>
            <w:proofErr w:type="spellEnd"/>
            <w:r w:rsidRPr="00A50290">
              <w:rPr>
                <w:rFonts w:ascii="Arial" w:hAnsi="Arial" w:cs="Arial"/>
                <w:sz w:val="24"/>
                <w:szCs w:val="24"/>
              </w:rPr>
              <w:t xml:space="preserve">, 2007 </w:t>
            </w:r>
            <w:r w:rsidRPr="00A50290">
              <w:rPr>
                <w:rFonts w:ascii="Arial" w:hAnsi="Arial" w:cs="Arial"/>
                <w:sz w:val="24"/>
                <w:szCs w:val="24"/>
              </w:rPr>
              <w:fldChar w:fldCharType="begin">
                <w:fldData xml:space="preserve">PEVuZE5vdGU+PENpdGU+PEF1dGhvcj5QZWFyc29uPC9BdXRob3I+PFllYXI+MjAwNzwvWWVhcj48
UmVjTnVtPjQzNTc8L1JlY051bT48RGlzcGxheVRleHQ+KDE5KTwvRGlzcGxheVRleHQ+PHJlY29y
ZD48cmVjLW51bWJlcj40MzU3PC9yZWMtbnVtYmVyPjxmb3JlaWduLWtleXM+PGtleSBhcHA9IkVO
IiBkYi1pZD0id3gwcjV2cGRkZXh2cmhldjV2bnBmc3B5cnd0dnJzdnZ6dGFyIiB0aW1lc3RhbXA9
IjE0NDkwMjAyNzQiPjQzNTc8L2tleT48a2V5IGFwcD0iRU5XZWIiIGRiLWlkPSIiPjA8L2tleT48
L2ZvcmVpZ24ta2V5cz48cmVmLXR5cGUgbmFtZT0iSm91cm5hbCBBcnRpY2xlIj4xNzwvcmVmLXR5
cGU+PGNvbnRyaWJ1dG9ycz48YXV0aG9ycz48YXV0aG9yPlBlYXJzb24sIFMuPC9hdXRob3I+PGF1
dGhvcj5MaXR0bGVqb2hucywgUC48L2F1dGhvcj48L2F1dGhvcnM+PC9jb250cmlidXRvcnM+PGF1
dGgtYWRkcmVzcz5EZXBhcnRtZW50IG9mIENsaW5pY2FsIEJpb2V0aGljcywgTmF0aW9uYWwgSW5z
dGl0dXRlIG9mIEhlYWx0aCwgQmV0aGVzZGEsIE1EIDIwODkyLTExNTYsIFVTQS4gc3BlYXJzb245
OUB5YWhvby5jb208L2F1dGgtYWRkcmVzcz48dGl0bGVzPjx0aXRsZT5SZWFsbG9jYXRpbmcgcmVz
b3VyY2VzOiBob3cgc2hvdWxkIHRoZSBOYXRpb25hbCBJbnN0aXR1dGUgZm9yIEhlYWx0aCBhbmQg
Q2xpbmljYWwgRXhjZWxsZW5jZSBndWlkZSBkaXNpbnZlc3RtZW50IGVmZm9ydHMgaW4gdGhlIE5h
dGlvbmFsIEhlYWx0aCBTZXJ2aWNlPzwvdGl0bGU+PHNlY29uZGFyeS10aXRsZT5KIEhlYWx0aCBT
ZXJ2IFJlcyBQb2xpY3k8L3NlY29uZGFyeS10aXRsZT48YWx0LXRpdGxlPkpvdXJuYWwgb2YgaGVh
bHRoIHNlcnZpY2VzIHJlc2VhcmNoICZhbXA7IHBvbGljeTwvYWx0LXRpdGxlPjwvdGl0bGVzPjxh
bHQtcGVyaW9kaWNhbD48ZnVsbC10aXRsZT5Kb3VybmFsIG9mIEhlYWx0aCBTZXJ2aWNlcyBSZXNl
YXJjaCAmYW1wOyBQb2xpY3k8L2Z1bGwtdGl0bGU+PC9hbHQtcGVyaW9kaWNhbD48cGFnZXM+MTYw
LTU8L3BhZ2VzPjx2b2x1bWU+MTI8L3ZvbHVtZT48bnVtYmVyPjM8L251bWJlcj48ZWRpdGlvbj4y
MDA3LzA4LzI1PC9lZGl0aW9uPjxrZXl3b3Jkcz48a2V5d29yZD5BY2FkZW1pZXMgYW5kIEluc3Rp
dHV0ZXMvKm9yZ2FuaXphdGlvbiAmYW1wOyBhZG1pbmlzdHJhdGlvbjwva2V5d29yZD48a2V5d29y
ZD5CdWRnZXRzPC9rZXl3b3JkPjxrZXl3b3JkPkNvc3QtQmVuZWZpdCBBbmFseXNpczwva2V5d29y
ZD48a2V5d29yZD5FbmdsYW5kPC9rZXl3b3JkPjxrZXl3b3JkPkd1aWRlbGluZXMgYXMgVG9waWM8
L2tleXdvcmQ+PGtleXdvcmQ+SGVhbHRoIFBvbGljeTwva2V5d29yZD48a2V5d29yZD5IZWFsdGgg
UHJpb3JpdGllcy8qZWNvbm9taWNzPC9rZXl3b3JkPjxrZXl3b3JkPkh1bWFuczwva2V5d29yZD48
a2V5d29yZD5SZXNvdXJjZSBBbGxvY2F0aW9uLypvcmdhbml6YXRpb24gJmFtcDsgYWRtaW5pc3Ry
YXRpb248L2tleXdvcmQ+PGtleXdvcmQ+U3RhdGUgTWVkaWNpbmUvZWNvbm9taWNzLypvcmdhbml6
YXRpb24gJmFtcDsgYWRtaW5pc3RyYXRpb248L2tleXdvcmQ+PGtleXdvcmQ+VGVjaG5vbG9neSBB
c3Nlc3NtZW50LCBCaW9tZWRpY2FsLyplY29ub21pY3M8L2tleXdvcmQ+PGtleXdvcmQ+V2FsZXM8
L2tleXdvcmQ+PC9rZXl3b3Jkcz48ZGF0ZXM+PHllYXI+MjAwNzwveWVhcj48cHViLWRhdGVzPjxk
YXRlPkp1bDwvZGF0ZT48L3B1Yi1kYXRlcz48L2RhdGVzPjxpc2JuPjEzNTUtODE5NiAoUHJpbnQp
JiN4RDsxMzU1LTgxOTY8L2lzYm4+PGFjY2Vzc2lvbi1udW0+MTc3MTY0MTk8L2FjY2Vzc2lvbi1u
dW0+PHVybHM+PHJlbGF0ZWQtdXJscz48dXJsPmh0dHA6Ly9oc3Iuc2FnZXB1Yi5jb20vY29udGVu
dC8xMi8zLzE2MC5mdWxsLnBkZjwvdXJsPjwvcmVsYXRlZC11cmxzPjwvdXJscz48ZWxlY3Ryb25p
Yy1yZXNvdXJjZS1udW0+MTAuMTI1OC8xMzU1ODE5MDc3ODE1NDI5ODc8L2VsZWN0cm9uaWMtcmVz
b3VyY2UtbnVtPjxyZW1vdGUtZGF0YWJhc2UtcHJvdmlkZXI+TkxNPC9yZW1vdGUtZGF0YWJhc2Ut
cHJvdmlkZXI+PGxhbmd1YWdlPmVuZzwvbGFuZ3VhZ2U+PC9yZWNvcmQ+PC9DaXRlPjwvRW5kTm90
ZT4A
</w:fldData>
              </w:fldChar>
            </w:r>
            <w:r w:rsidRPr="00A50290">
              <w:rPr>
                <w:rFonts w:ascii="Arial" w:hAnsi="Arial" w:cs="Arial"/>
                <w:sz w:val="24"/>
                <w:szCs w:val="24"/>
              </w:rPr>
              <w:instrText xml:space="preserve"> ADDIN EN.CITE </w:instrText>
            </w:r>
            <w:r w:rsidRPr="00A50290">
              <w:rPr>
                <w:rFonts w:ascii="Arial" w:hAnsi="Arial" w:cs="Arial"/>
                <w:sz w:val="24"/>
                <w:szCs w:val="24"/>
              </w:rPr>
              <w:fldChar w:fldCharType="begin">
                <w:fldData xml:space="preserve">PEVuZE5vdGU+PENpdGU+PEF1dGhvcj5QZWFyc29uPC9BdXRob3I+PFllYXI+MjAwNzwvWWVhcj48
UmVjTnVtPjQzNTc8L1JlY051bT48RGlzcGxheVRleHQ+KDE5KTwvRGlzcGxheVRleHQ+PHJlY29y
ZD48cmVjLW51bWJlcj40MzU3PC9yZWMtbnVtYmVyPjxmb3JlaWduLWtleXM+PGtleSBhcHA9IkVO
IiBkYi1pZD0id3gwcjV2cGRkZXh2cmhldjV2bnBmc3B5cnd0dnJzdnZ6dGFyIiB0aW1lc3RhbXA9
IjE0NDkwMjAyNzQiPjQzNTc8L2tleT48a2V5IGFwcD0iRU5XZWIiIGRiLWlkPSIiPjA8L2tleT48
L2ZvcmVpZ24ta2V5cz48cmVmLXR5cGUgbmFtZT0iSm91cm5hbCBBcnRpY2xlIj4xNzwvcmVmLXR5
cGU+PGNvbnRyaWJ1dG9ycz48YXV0aG9ycz48YXV0aG9yPlBlYXJzb24sIFMuPC9hdXRob3I+PGF1
dGhvcj5MaXR0bGVqb2hucywgUC48L2F1dGhvcj48L2F1dGhvcnM+PC9jb250cmlidXRvcnM+PGF1
dGgtYWRkcmVzcz5EZXBhcnRtZW50IG9mIENsaW5pY2FsIEJpb2V0aGljcywgTmF0aW9uYWwgSW5z
dGl0dXRlIG9mIEhlYWx0aCwgQmV0aGVzZGEsIE1EIDIwODkyLTExNTYsIFVTQS4gc3BlYXJzb245
OUB5YWhvby5jb208L2F1dGgtYWRkcmVzcz48dGl0bGVzPjx0aXRsZT5SZWFsbG9jYXRpbmcgcmVz
b3VyY2VzOiBob3cgc2hvdWxkIHRoZSBOYXRpb25hbCBJbnN0aXR1dGUgZm9yIEhlYWx0aCBhbmQg
Q2xpbmljYWwgRXhjZWxsZW5jZSBndWlkZSBkaXNpbnZlc3RtZW50IGVmZm9ydHMgaW4gdGhlIE5h
dGlvbmFsIEhlYWx0aCBTZXJ2aWNlPzwvdGl0bGU+PHNlY29uZGFyeS10aXRsZT5KIEhlYWx0aCBT
ZXJ2IFJlcyBQb2xpY3k8L3NlY29uZGFyeS10aXRsZT48YWx0LXRpdGxlPkpvdXJuYWwgb2YgaGVh
bHRoIHNlcnZpY2VzIHJlc2VhcmNoICZhbXA7IHBvbGljeTwvYWx0LXRpdGxlPjwvdGl0bGVzPjxh
bHQtcGVyaW9kaWNhbD48ZnVsbC10aXRsZT5Kb3VybmFsIG9mIEhlYWx0aCBTZXJ2aWNlcyBSZXNl
YXJjaCAmYW1wOyBQb2xpY3k8L2Z1bGwtdGl0bGU+PC9hbHQtcGVyaW9kaWNhbD48cGFnZXM+MTYw
LTU8L3BhZ2VzPjx2b2x1bWU+MTI8L3ZvbHVtZT48bnVtYmVyPjM8L251bWJlcj48ZWRpdGlvbj4y
MDA3LzA4LzI1PC9lZGl0aW9uPjxrZXl3b3Jkcz48a2V5d29yZD5BY2FkZW1pZXMgYW5kIEluc3Rp
dHV0ZXMvKm9yZ2FuaXphdGlvbiAmYW1wOyBhZG1pbmlzdHJhdGlvbjwva2V5d29yZD48a2V5d29y
ZD5CdWRnZXRzPC9rZXl3b3JkPjxrZXl3b3JkPkNvc3QtQmVuZWZpdCBBbmFseXNpczwva2V5d29y
ZD48a2V5d29yZD5FbmdsYW5kPC9rZXl3b3JkPjxrZXl3b3JkPkd1aWRlbGluZXMgYXMgVG9waWM8
L2tleXdvcmQ+PGtleXdvcmQ+SGVhbHRoIFBvbGljeTwva2V5d29yZD48a2V5d29yZD5IZWFsdGgg
UHJpb3JpdGllcy8qZWNvbm9taWNzPC9rZXl3b3JkPjxrZXl3b3JkPkh1bWFuczwva2V5d29yZD48
a2V5d29yZD5SZXNvdXJjZSBBbGxvY2F0aW9uLypvcmdhbml6YXRpb24gJmFtcDsgYWRtaW5pc3Ry
YXRpb248L2tleXdvcmQ+PGtleXdvcmQ+U3RhdGUgTWVkaWNpbmUvZWNvbm9taWNzLypvcmdhbml6
YXRpb24gJmFtcDsgYWRtaW5pc3RyYXRpb248L2tleXdvcmQ+PGtleXdvcmQ+VGVjaG5vbG9neSBB
c3Nlc3NtZW50LCBCaW9tZWRpY2FsLyplY29ub21pY3M8L2tleXdvcmQ+PGtleXdvcmQ+V2FsZXM8
L2tleXdvcmQ+PC9rZXl3b3Jkcz48ZGF0ZXM+PHllYXI+MjAwNzwveWVhcj48cHViLWRhdGVzPjxk
YXRlPkp1bDwvZGF0ZT48L3B1Yi1kYXRlcz48L2RhdGVzPjxpc2JuPjEzNTUtODE5NiAoUHJpbnQp
JiN4RDsxMzU1LTgxOTY8L2lzYm4+PGFjY2Vzc2lvbi1udW0+MTc3MTY0MTk8L2FjY2Vzc2lvbi1u
dW0+PHVybHM+PHJlbGF0ZWQtdXJscz48dXJsPmh0dHA6Ly9oc3Iuc2FnZXB1Yi5jb20vY29udGVu
dC8xMi8zLzE2MC5mdWxsLnBkZjwvdXJsPjwvcmVsYXRlZC11cmxzPjwvdXJscz48ZWxlY3Ryb25p
Yy1yZXNvdXJjZS1udW0+MTAuMTI1OC8xMzU1ODE5MDc3ODE1NDI5ODc8L2VsZWN0cm9uaWMtcmVz
b3VyY2UtbnVtPjxyZW1vdGUtZGF0YWJhc2UtcHJvdmlkZXI+TkxNPC9yZW1vdGUtZGF0YWJhc2Ut
cHJvdmlkZXI+PGxhbmd1YWdlPmVuZzwvbGFuZ3VhZ2U+PC9yZWNvcmQ+PC9DaXRlPjwvRW5kTm90
ZT4A
</w:fldData>
              </w:fldChar>
            </w:r>
            <w:r w:rsidRPr="00A50290">
              <w:rPr>
                <w:rFonts w:ascii="Arial" w:hAnsi="Arial" w:cs="Arial"/>
                <w:sz w:val="24"/>
                <w:szCs w:val="24"/>
              </w:rPr>
              <w:instrText xml:space="preserve"> ADDIN EN.CITE.DATA </w:instrText>
            </w:r>
            <w:r w:rsidRPr="00A50290">
              <w:rPr>
                <w:rFonts w:ascii="Arial" w:hAnsi="Arial" w:cs="Arial"/>
                <w:sz w:val="24"/>
                <w:szCs w:val="24"/>
              </w:rPr>
            </w:r>
            <w:r w:rsidRPr="00A50290">
              <w:rPr>
                <w:rFonts w:ascii="Arial" w:hAnsi="Arial" w:cs="Arial"/>
                <w:sz w:val="24"/>
                <w:szCs w:val="24"/>
              </w:rPr>
              <w:fldChar w:fldCharType="end"/>
            </w:r>
            <w:r w:rsidRPr="00A50290">
              <w:rPr>
                <w:rFonts w:ascii="Arial" w:hAnsi="Arial" w:cs="Arial"/>
                <w:sz w:val="24"/>
                <w:szCs w:val="24"/>
              </w:rPr>
            </w:r>
            <w:r w:rsidRPr="00A50290">
              <w:rPr>
                <w:rFonts w:ascii="Arial" w:hAnsi="Arial" w:cs="Arial"/>
                <w:sz w:val="24"/>
                <w:szCs w:val="24"/>
              </w:rPr>
              <w:fldChar w:fldCharType="separate"/>
            </w:r>
            <w:r w:rsidRPr="00A50290">
              <w:rPr>
                <w:rFonts w:ascii="Arial" w:hAnsi="Arial" w:cs="Arial"/>
                <w:noProof/>
                <w:sz w:val="24"/>
                <w:szCs w:val="24"/>
              </w:rPr>
              <w:t>(</w:t>
            </w:r>
            <w:r w:rsidR="00E846F0" w:rsidRPr="00A50290">
              <w:rPr>
                <w:rFonts w:ascii="Arial" w:hAnsi="Arial" w:cs="Arial"/>
                <w:noProof/>
                <w:sz w:val="24"/>
                <w:szCs w:val="24"/>
              </w:rPr>
              <w:t>24</w:t>
            </w:r>
            <w:r w:rsidRPr="00A50290">
              <w:rPr>
                <w:rFonts w:ascii="Arial" w:hAnsi="Arial" w:cs="Arial"/>
                <w:noProof/>
                <w:sz w:val="24"/>
                <w:szCs w:val="24"/>
              </w:rPr>
              <w:t>)</w:t>
            </w:r>
            <w:r w:rsidRPr="00A50290">
              <w:rPr>
                <w:rFonts w:ascii="Arial" w:hAnsi="Arial" w:cs="Arial"/>
                <w:sz w:val="24"/>
                <w:szCs w:val="24"/>
              </w:rPr>
              <w:fldChar w:fldCharType="end"/>
            </w:r>
          </w:p>
        </w:tc>
        <w:tc>
          <w:tcPr>
            <w:tcW w:w="2315" w:type="dxa"/>
          </w:tcPr>
          <w:p w:rsidR="00843FDB" w:rsidRPr="00A50290" w:rsidRDefault="00843FDB" w:rsidP="00B1604B">
            <w:pPr>
              <w:rPr>
                <w:rFonts w:ascii="Arial" w:hAnsi="Arial" w:cs="Arial"/>
                <w:sz w:val="24"/>
                <w:szCs w:val="24"/>
              </w:rPr>
            </w:pPr>
            <w:r w:rsidRPr="00A50290">
              <w:rPr>
                <w:rFonts w:ascii="Arial" w:hAnsi="Arial" w:cs="Arial"/>
                <w:sz w:val="24"/>
                <w:szCs w:val="24"/>
              </w:rPr>
              <w:t>Position</w:t>
            </w:r>
          </w:p>
        </w:tc>
        <w:tc>
          <w:tcPr>
            <w:tcW w:w="3098" w:type="dxa"/>
          </w:tcPr>
          <w:p w:rsidR="00843FDB" w:rsidRPr="00A50290" w:rsidRDefault="00843FDB" w:rsidP="00B1604B">
            <w:pPr>
              <w:rPr>
                <w:rFonts w:ascii="Arial" w:hAnsi="Arial" w:cs="Arial"/>
                <w:sz w:val="24"/>
                <w:szCs w:val="24"/>
              </w:rPr>
            </w:pPr>
            <w:r w:rsidRPr="00A50290">
              <w:rPr>
                <w:rFonts w:ascii="Arial" w:hAnsi="Arial" w:cs="Arial"/>
                <w:sz w:val="24"/>
                <w:szCs w:val="24"/>
              </w:rPr>
              <w:t>NICE’s current and future support of the English National Health Service (NHS) and technology value</w:t>
            </w:r>
          </w:p>
        </w:tc>
        <w:tc>
          <w:tcPr>
            <w:tcW w:w="2942"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Exploration of NICE policy options to provide NHS guidance on disinvestment </w:t>
            </w:r>
          </w:p>
        </w:tc>
        <w:tc>
          <w:tcPr>
            <w:tcW w:w="2377" w:type="dxa"/>
          </w:tcPr>
          <w:p w:rsidR="00843FDB" w:rsidRPr="00A50290" w:rsidRDefault="00843FDB" w:rsidP="00B1604B">
            <w:pPr>
              <w:rPr>
                <w:rFonts w:ascii="Arial" w:hAnsi="Arial" w:cs="Arial"/>
                <w:sz w:val="24"/>
                <w:szCs w:val="24"/>
              </w:rPr>
            </w:pPr>
            <w:r w:rsidRPr="00A50290">
              <w:rPr>
                <w:rFonts w:ascii="Arial" w:hAnsi="Arial" w:cs="Arial"/>
                <w:sz w:val="24"/>
                <w:szCs w:val="24"/>
              </w:rPr>
              <w:t>United Kingdom</w:t>
            </w:r>
          </w:p>
        </w:tc>
      </w:tr>
      <w:tr w:rsidR="00843FDB" w:rsidRPr="00A50290" w:rsidTr="00B1604B">
        <w:tc>
          <w:tcPr>
            <w:tcW w:w="2417"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Ruano-Ravina et al., </w:t>
            </w:r>
            <w:r w:rsidRPr="00A50290">
              <w:rPr>
                <w:rFonts w:ascii="Arial" w:hAnsi="Arial" w:cs="Arial"/>
                <w:sz w:val="24"/>
                <w:szCs w:val="24"/>
              </w:rPr>
              <w:lastRenderedPageBreak/>
              <w:t xml:space="preserve">2007 </w:t>
            </w:r>
            <w:r w:rsidRPr="00A50290">
              <w:rPr>
                <w:rFonts w:ascii="Arial" w:hAnsi="Arial" w:cs="Arial"/>
                <w:sz w:val="24"/>
                <w:szCs w:val="24"/>
              </w:rPr>
              <w:fldChar w:fldCharType="begin"/>
            </w:r>
            <w:r w:rsidRPr="00A50290">
              <w:rPr>
                <w:rFonts w:ascii="Arial" w:hAnsi="Arial" w:cs="Arial"/>
                <w:sz w:val="24"/>
                <w:szCs w:val="24"/>
              </w:rPr>
              <w:instrText xml:space="preserve"> ADDIN EN.CITE &lt;EndNote&gt;&lt;Cite&gt;&lt;Author&gt;Ruano-Ravina&lt;/Author&gt;&lt;Year&gt;2007&lt;/Year&gt;&lt;RecNum&gt;4783&lt;/RecNum&gt;&lt;DisplayText&gt;(15)&lt;/DisplayText&gt;&lt;record&gt;&lt;rec-number&gt;4783&lt;/rec-number&gt;&lt;foreign-keys&gt;&lt;key app="EN" db-id="wx0r5vpddexvrhev5vnpfspyrwtvrsvvztar" timestamp="1453081680"&gt;4783&lt;/key&gt;&lt;/foreign-keys&gt;&lt;ref-type name="Report"&gt;27&lt;/ref-type&gt;&lt;contributors&gt;&lt;authors&gt;&lt;author&gt;Ruano-Ravina, A.; Velasco Gonzalex, M.; Varela Lema, L.; et al.&lt;/author&gt;&lt;/authors&gt;&lt;/contributors&gt;&lt;titles&gt;&lt;title&gt;Identification, prioritisation and assessment of obsolete health technologies.  A methodological guideline Quality Plan for the National Health System, Avalia-T&lt;/title&gt;&lt;/titles&gt;&lt;dates&gt;&lt;year&gt;2007&lt;/year&gt;&lt;/dates&gt;&lt;publisher&gt;Galician Agency for Health Technology Assessment&lt;/publisher&gt;&lt;urls&gt;&lt;related-urls&gt;&lt;url&gt;http://www.sergas.es/MostrarContidos_ N3_ T02.aspx?IdPaxina=60563&amp;amp; amp;uri=/docs/Avalia-t/ObsoleteTechMemFinal.pdf&amp;amp; amp;hifr=1250&amp;amp; amp;seccion=0&lt;/url&gt;&lt;/related-urls&gt;&lt;/urls&gt;&lt;access-date&gt;January 16, 2016&lt;/access-date&gt;&lt;/record&gt;&lt;/Cite&gt;&lt;/EndNote&gt;</w:instrText>
            </w:r>
            <w:r w:rsidRPr="00A50290">
              <w:rPr>
                <w:rFonts w:ascii="Arial" w:hAnsi="Arial" w:cs="Arial"/>
                <w:sz w:val="24"/>
                <w:szCs w:val="24"/>
              </w:rPr>
              <w:fldChar w:fldCharType="separate"/>
            </w:r>
            <w:r w:rsidR="00690E89" w:rsidRPr="00A50290">
              <w:rPr>
                <w:rFonts w:ascii="Arial" w:hAnsi="Arial" w:cs="Arial"/>
                <w:noProof/>
                <w:sz w:val="24"/>
                <w:szCs w:val="24"/>
              </w:rPr>
              <w:t>(16</w:t>
            </w:r>
            <w:r w:rsidRPr="00A50290">
              <w:rPr>
                <w:rFonts w:ascii="Arial" w:hAnsi="Arial" w:cs="Arial"/>
                <w:noProof/>
                <w:sz w:val="24"/>
                <w:szCs w:val="24"/>
              </w:rPr>
              <w:t>)</w:t>
            </w:r>
            <w:r w:rsidRPr="00A50290">
              <w:rPr>
                <w:rFonts w:ascii="Arial" w:hAnsi="Arial" w:cs="Arial"/>
                <w:sz w:val="24"/>
                <w:szCs w:val="24"/>
              </w:rPr>
              <w:fldChar w:fldCharType="end"/>
            </w:r>
          </w:p>
        </w:tc>
        <w:tc>
          <w:tcPr>
            <w:tcW w:w="2315" w:type="dxa"/>
          </w:tcPr>
          <w:p w:rsidR="00843FDB" w:rsidRPr="00A50290" w:rsidRDefault="00843FDB" w:rsidP="00B1604B">
            <w:pPr>
              <w:rPr>
                <w:rFonts w:ascii="Arial" w:hAnsi="Arial" w:cs="Arial"/>
                <w:sz w:val="24"/>
                <w:szCs w:val="24"/>
              </w:rPr>
            </w:pPr>
            <w:r w:rsidRPr="00A50290">
              <w:rPr>
                <w:rFonts w:ascii="Arial" w:hAnsi="Arial" w:cs="Arial"/>
                <w:sz w:val="24"/>
                <w:szCs w:val="24"/>
              </w:rPr>
              <w:lastRenderedPageBreak/>
              <w:t xml:space="preserve">Guideline </w:t>
            </w:r>
            <w:r w:rsidRPr="00A50290">
              <w:rPr>
                <w:rFonts w:ascii="Arial" w:hAnsi="Arial" w:cs="Arial"/>
                <w:sz w:val="24"/>
                <w:szCs w:val="24"/>
              </w:rPr>
              <w:lastRenderedPageBreak/>
              <w:t>development</w:t>
            </w:r>
          </w:p>
        </w:tc>
        <w:tc>
          <w:tcPr>
            <w:tcW w:w="3098" w:type="dxa"/>
          </w:tcPr>
          <w:p w:rsidR="00843FDB" w:rsidRPr="00A50290" w:rsidRDefault="00843FDB" w:rsidP="00B1604B">
            <w:pPr>
              <w:rPr>
                <w:rFonts w:ascii="Arial" w:hAnsi="Arial" w:cs="Arial"/>
                <w:sz w:val="24"/>
                <w:szCs w:val="24"/>
              </w:rPr>
            </w:pPr>
            <w:r w:rsidRPr="00A50290">
              <w:rPr>
                <w:rFonts w:ascii="Arial" w:hAnsi="Arial" w:cs="Arial"/>
                <w:sz w:val="24"/>
                <w:szCs w:val="24"/>
              </w:rPr>
              <w:lastRenderedPageBreak/>
              <w:t xml:space="preserve">Guideline for assessment </w:t>
            </w:r>
            <w:r w:rsidRPr="00A50290">
              <w:rPr>
                <w:rFonts w:ascii="Arial" w:hAnsi="Arial" w:cs="Arial"/>
                <w:sz w:val="24"/>
                <w:szCs w:val="24"/>
              </w:rPr>
              <w:lastRenderedPageBreak/>
              <w:t>of obsolete health technologies</w:t>
            </w:r>
          </w:p>
        </w:tc>
        <w:tc>
          <w:tcPr>
            <w:tcW w:w="2942" w:type="dxa"/>
          </w:tcPr>
          <w:p w:rsidR="00843FDB" w:rsidRPr="00A50290" w:rsidRDefault="00843FDB" w:rsidP="00B1604B">
            <w:pPr>
              <w:rPr>
                <w:rFonts w:ascii="Arial" w:hAnsi="Arial" w:cs="Arial"/>
                <w:sz w:val="24"/>
                <w:szCs w:val="24"/>
              </w:rPr>
            </w:pPr>
            <w:r w:rsidRPr="00A50290">
              <w:rPr>
                <w:rFonts w:ascii="Arial" w:hAnsi="Arial" w:cs="Arial"/>
                <w:sz w:val="24"/>
                <w:szCs w:val="24"/>
              </w:rPr>
              <w:lastRenderedPageBreak/>
              <w:t xml:space="preserve">Methodological guideline </w:t>
            </w:r>
            <w:r w:rsidRPr="00A50290">
              <w:rPr>
                <w:rFonts w:ascii="Arial" w:hAnsi="Arial" w:cs="Arial"/>
                <w:sz w:val="24"/>
                <w:szCs w:val="24"/>
              </w:rPr>
              <w:lastRenderedPageBreak/>
              <w:t>developed which proposes how to identify, prioritize and assess a technology</w:t>
            </w:r>
          </w:p>
        </w:tc>
        <w:tc>
          <w:tcPr>
            <w:tcW w:w="2377" w:type="dxa"/>
          </w:tcPr>
          <w:p w:rsidR="00843FDB" w:rsidRPr="00A50290" w:rsidRDefault="00843FDB" w:rsidP="00B1604B">
            <w:pPr>
              <w:rPr>
                <w:rFonts w:ascii="Arial" w:hAnsi="Arial" w:cs="Arial"/>
                <w:sz w:val="24"/>
                <w:szCs w:val="24"/>
              </w:rPr>
            </w:pPr>
            <w:r w:rsidRPr="00A50290">
              <w:rPr>
                <w:rFonts w:ascii="Arial" w:hAnsi="Arial" w:cs="Arial"/>
                <w:sz w:val="24"/>
                <w:szCs w:val="24"/>
              </w:rPr>
              <w:lastRenderedPageBreak/>
              <w:t>Spain</w:t>
            </w:r>
          </w:p>
        </w:tc>
      </w:tr>
      <w:tr w:rsidR="00843FDB" w:rsidRPr="00A50290" w:rsidTr="00B1604B">
        <w:tc>
          <w:tcPr>
            <w:tcW w:w="2417"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Elshaug et al., 2008 </w:t>
            </w:r>
            <w:r w:rsidRPr="00A50290">
              <w:rPr>
                <w:rFonts w:ascii="Arial" w:hAnsi="Arial" w:cs="Arial"/>
                <w:sz w:val="24"/>
                <w:szCs w:val="24"/>
              </w:rPr>
              <w:fldChar w:fldCharType="begin"/>
            </w:r>
            <w:r w:rsidRPr="00A50290">
              <w:rPr>
                <w:rFonts w:ascii="Arial" w:hAnsi="Arial" w:cs="Arial"/>
                <w:sz w:val="24"/>
                <w:szCs w:val="24"/>
              </w:rPr>
              <w:instrText xml:space="preserve"> ADDIN EN.CITE &lt;EndNote&gt;&lt;Cite&gt;&lt;Author&gt;Elshaug&lt;/Author&gt;&lt;Year&gt;2008&lt;/Year&gt;&lt;RecNum&gt;4760&lt;/RecNum&gt;&lt;DisplayText&gt;(4)&lt;/DisplayText&gt;&lt;record&gt;&lt;rec-number&gt;4760&lt;/rec-number&gt;&lt;foreign-keys&gt;&lt;key app="EN" db-id="wx0r5vpddexvrhev5vnpfspyrwtvrsvvztar" timestamp="1452470766"&gt;4760&lt;/key&gt;&lt;/foreign-keys&gt;&lt;ref-type name="Journal Article"&gt;17&lt;/ref-type&gt;&lt;contributors&gt;&lt;authors&gt;&lt;author&gt;Elshaug, A. G.&lt;/author&gt;&lt;author&gt;Hiller, J. E.&lt;/author&gt;&lt;author&gt;Moss, J. R.&lt;/author&gt;&lt;/authors&gt;&lt;/contributors&gt;&lt;auth-address&gt;The University of Adelaide, Adelaide, South Australia, Australia. adam.elshaug@adelaide.edu.au&lt;/auth-address&gt;&lt;titles&gt;&lt;title&gt;Exploring policy-makers&amp;apos; perspectives on disinvestment from ineffective healthcare practices&lt;/title&gt;&lt;secondary-title&gt;Int J Technol Assess Health Care&lt;/secondary-title&gt;&lt;alt-title&gt;International journal of technology assessment in health care&lt;/alt-title&gt;&lt;/titles&gt;&lt;alt-periodical&gt;&lt;full-title&gt;International Journal of Technology Assessment in Health Care&lt;/full-title&gt;&lt;/alt-periodical&gt;&lt;pages&gt;1-9&lt;/pages&gt;&lt;volume&gt;24&lt;/volume&gt;&lt;number&gt;1&lt;/number&gt;&lt;edition&gt;2008/01/26&lt;/edition&gt;&lt;keywords&gt;&lt;keyword&gt;Administrative Personnel/*psychology&lt;/keyword&gt;&lt;keyword&gt;Australia&lt;/keyword&gt;&lt;keyword&gt;Cost-Benefit Analysis&lt;/keyword&gt;&lt;keyword&gt;Female&lt;/keyword&gt;&lt;keyword&gt;Financing, Government&lt;/keyword&gt;&lt;keyword&gt;Humans&lt;/keyword&gt;&lt;keyword&gt;Investments/*economics&lt;/keyword&gt;&lt;keyword&gt;Male&lt;/keyword&gt;&lt;keyword&gt;National Health Programs/economics&lt;/keyword&gt;&lt;keyword&gt;Surveys and Questionnaires&lt;/keyword&gt;&lt;keyword&gt;*Technology Assessment, Biomedical&lt;/keyword&gt;&lt;/keywords&gt;&lt;dates&gt;&lt;year&gt;2008&lt;/year&gt;&lt;pub-dates&gt;&lt;date&gt;Winter&lt;/date&gt;&lt;/pub-dates&gt;&lt;/dates&gt;&lt;isbn&gt;0266-4623 (Print)&amp;#xD;0266-4623&lt;/isbn&gt;&lt;accession-num&gt;18218163&lt;/accession-num&gt;&lt;urls&gt;&lt;/urls&gt;&lt;electronic-resource-num&gt;10.1017/s0266462307080014&lt;/electronic-resource-num&gt;&lt;remote-database-provider&gt;NLM&lt;/remote-database-provider&gt;&lt;language&gt;eng&lt;/language&gt;&lt;/record&gt;&lt;/Cite&gt;&lt;/EndNote&gt;</w:instrText>
            </w:r>
            <w:r w:rsidRPr="00A50290">
              <w:rPr>
                <w:rFonts w:ascii="Arial" w:hAnsi="Arial" w:cs="Arial"/>
                <w:sz w:val="24"/>
                <w:szCs w:val="24"/>
              </w:rPr>
              <w:fldChar w:fldCharType="separate"/>
            </w:r>
            <w:r w:rsidRPr="00A50290">
              <w:rPr>
                <w:rFonts w:ascii="Arial" w:hAnsi="Arial" w:cs="Arial"/>
                <w:noProof/>
                <w:sz w:val="24"/>
                <w:szCs w:val="24"/>
              </w:rPr>
              <w:t>(</w:t>
            </w:r>
            <w:r w:rsidR="00690E89" w:rsidRPr="00A50290">
              <w:rPr>
                <w:rFonts w:ascii="Arial" w:hAnsi="Arial" w:cs="Arial"/>
                <w:noProof/>
                <w:sz w:val="24"/>
                <w:szCs w:val="24"/>
              </w:rPr>
              <w:t>1</w:t>
            </w:r>
            <w:r w:rsidRPr="00A50290">
              <w:rPr>
                <w:rFonts w:ascii="Arial" w:hAnsi="Arial" w:cs="Arial"/>
                <w:noProof/>
                <w:sz w:val="24"/>
                <w:szCs w:val="24"/>
              </w:rPr>
              <w:t>4)</w:t>
            </w:r>
            <w:r w:rsidRPr="00A50290">
              <w:rPr>
                <w:rFonts w:ascii="Arial" w:hAnsi="Arial" w:cs="Arial"/>
                <w:sz w:val="24"/>
                <w:szCs w:val="24"/>
              </w:rPr>
              <w:fldChar w:fldCharType="end"/>
            </w:r>
          </w:p>
        </w:tc>
        <w:tc>
          <w:tcPr>
            <w:tcW w:w="2315"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Qualitative </w:t>
            </w:r>
          </w:p>
        </w:tc>
        <w:tc>
          <w:tcPr>
            <w:tcW w:w="3098" w:type="dxa"/>
          </w:tcPr>
          <w:p w:rsidR="00843FDB" w:rsidRPr="00A50290" w:rsidRDefault="00843FDB" w:rsidP="00B1604B">
            <w:pPr>
              <w:rPr>
                <w:rFonts w:ascii="Arial" w:hAnsi="Arial" w:cs="Arial"/>
                <w:sz w:val="24"/>
                <w:szCs w:val="24"/>
              </w:rPr>
            </w:pPr>
            <w:r w:rsidRPr="00A50290">
              <w:rPr>
                <w:rFonts w:ascii="Arial" w:hAnsi="Arial" w:cs="Arial"/>
                <w:sz w:val="24"/>
                <w:szCs w:val="24"/>
              </w:rPr>
              <w:t>Challenges of disinvestment and potential solutions</w:t>
            </w:r>
          </w:p>
        </w:tc>
        <w:tc>
          <w:tcPr>
            <w:tcW w:w="2942" w:type="dxa"/>
          </w:tcPr>
          <w:p w:rsidR="00843FDB" w:rsidRPr="00A50290" w:rsidRDefault="00843FDB" w:rsidP="00B1604B">
            <w:pPr>
              <w:rPr>
                <w:rFonts w:ascii="Arial" w:hAnsi="Arial" w:cs="Arial"/>
                <w:sz w:val="24"/>
                <w:szCs w:val="24"/>
              </w:rPr>
            </w:pPr>
            <w:r w:rsidRPr="00A50290">
              <w:rPr>
                <w:rFonts w:ascii="Arial" w:hAnsi="Arial" w:cs="Arial"/>
                <w:sz w:val="24"/>
                <w:szCs w:val="24"/>
              </w:rPr>
              <w:t>Exploratory study to determine policy stakeholder perspectives on the challenges and nature of disinvestment</w:t>
            </w:r>
          </w:p>
        </w:tc>
        <w:tc>
          <w:tcPr>
            <w:tcW w:w="2377" w:type="dxa"/>
          </w:tcPr>
          <w:p w:rsidR="00843FDB" w:rsidRPr="00A50290" w:rsidRDefault="00843FDB" w:rsidP="00B1604B">
            <w:pPr>
              <w:rPr>
                <w:rFonts w:ascii="Arial" w:hAnsi="Arial" w:cs="Arial"/>
                <w:sz w:val="24"/>
                <w:szCs w:val="24"/>
              </w:rPr>
            </w:pPr>
            <w:r w:rsidRPr="00A50290">
              <w:rPr>
                <w:rFonts w:ascii="Arial" w:hAnsi="Arial" w:cs="Arial"/>
                <w:sz w:val="24"/>
                <w:szCs w:val="24"/>
              </w:rPr>
              <w:t>Australia</w:t>
            </w:r>
          </w:p>
        </w:tc>
      </w:tr>
      <w:tr w:rsidR="00843FDB" w:rsidRPr="00A50290" w:rsidTr="00B1604B">
        <w:tc>
          <w:tcPr>
            <w:tcW w:w="2417"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Elshaug et al., 2009 </w:t>
            </w:r>
            <w:r w:rsidRPr="00A50290">
              <w:rPr>
                <w:rFonts w:ascii="Arial" w:hAnsi="Arial" w:cs="Arial"/>
                <w:sz w:val="24"/>
                <w:szCs w:val="24"/>
              </w:rPr>
              <w:fldChar w:fldCharType="begin"/>
            </w:r>
            <w:r w:rsidRPr="00A50290">
              <w:rPr>
                <w:rFonts w:ascii="Arial" w:hAnsi="Arial" w:cs="Arial"/>
                <w:sz w:val="24"/>
                <w:szCs w:val="24"/>
              </w:rPr>
              <w:instrText xml:space="preserve"> ADDIN EN.CITE &lt;EndNote&gt;&lt;Cite&gt;&lt;Author&gt;Elshaug&lt;/Author&gt;&lt;Year&gt;Oct 2009&lt;/Year&gt;&lt;RecNum&gt;4744&lt;/RecNum&gt;&lt;DisplayText&gt;(34)&lt;/DisplayText&gt;&lt;record&gt;&lt;rec-number&gt;4744&lt;/rec-number&gt;&lt;foreign-keys&gt;&lt;key app="EN" db-id="wx0r5vpddexvrhev5vnpfspyrwtvrsvvztar" timestamp="1451773753"&gt;4744&lt;/key&gt;&lt;/foreign-keys&gt;&lt;ref-type name="Web Page"&gt;12&lt;/ref-type&gt;&lt;contributors&gt;&lt;authors&gt;&lt;author&gt;Elshaug, A.G.; Watt, A.;  Moss, J. R.; Hiller J. E.&lt;/author&gt;&lt;/authors&gt;&lt;/contributors&gt;&lt;titles&gt;&lt;title&gt;Policy Perspectives on the Obsolescence of Health Technologies in Canada&lt;/title&gt;&lt;/titles&gt;&lt;volume&gt;2016&lt;/volume&gt;&lt;number&gt;02-01-2016&lt;/number&gt;&lt;dates&gt;&lt;year&gt;Oct 2009&lt;/year&gt;&lt;/dates&gt;&lt;publisher&gt;Canadian Agency for Drugs and Technologies in Health &lt;/publisher&gt;&lt;urls&gt;&lt;related-urls&gt;&lt;url&gt;https://www.cadth.ca/collaboration-and-outreach/advisory-bodies/policy-forum/discussion-papers/policy-perspectives-obsolescence-health&lt;/url&gt;&lt;/related-urls&gt;&lt;/urls&gt;&lt;/record&gt;&lt;/Cite&gt;&lt;/EndNote&gt;</w:instrText>
            </w:r>
            <w:r w:rsidRPr="00A50290">
              <w:rPr>
                <w:rFonts w:ascii="Arial" w:hAnsi="Arial" w:cs="Arial"/>
                <w:sz w:val="24"/>
                <w:szCs w:val="24"/>
              </w:rPr>
              <w:fldChar w:fldCharType="separate"/>
            </w:r>
            <w:r w:rsidR="00690E89" w:rsidRPr="00A50290">
              <w:rPr>
                <w:rFonts w:ascii="Arial" w:hAnsi="Arial" w:cs="Arial"/>
                <w:noProof/>
                <w:sz w:val="24"/>
                <w:szCs w:val="24"/>
              </w:rPr>
              <w:t>(9</w:t>
            </w:r>
            <w:r w:rsidRPr="00A50290">
              <w:rPr>
                <w:rFonts w:ascii="Arial" w:hAnsi="Arial" w:cs="Arial"/>
                <w:noProof/>
                <w:sz w:val="24"/>
                <w:szCs w:val="24"/>
              </w:rPr>
              <w:t>)</w:t>
            </w:r>
            <w:r w:rsidRPr="00A50290">
              <w:rPr>
                <w:rFonts w:ascii="Arial" w:hAnsi="Arial" w:cs="Arial"/>
                <w:sz w:val="24"/>
                <w:szCs w:val="24"/>
              </w:rPr>
              <w:fldChar w:fldCharType="end"/>
            </w:r>
          </w:p>
        </w:tc>
        <w:tc>
          <w:tcPr>
            <w:tcW w:w="2315" w:type="dxa"/>
          </w:tcPr>
          <w:p w:rsidR="00843FDB" w:rsidRPr="00A50290" w:rsidRDefault="00843FDB" w:rsidP="00B1604B">
            <w:pPr>
              <w:rPr>
                <w:rFonts w:ascii="Arial" w:hAnsi="Arial" w:cs="Arial"/>
                <w:sz w:val="24"/>
                <w:szCs w:val="24"/>
              </w:rPr>
            </w:pPr>
            <w:r w:rsidRPr="00A50290">
              <w:rPr>
                <w:rFonts w:ascii="Arial" w:hAnsi="Arial" w:cs="Arial"/>
                <w:sz w:val="24"/>
                <w:szCs w:val="24"/>
              </w:rPr>
              <w:t>Discussion</w:t>
            </w:r>
          </w:p>
        </w:tc>
        <w:tc>
          <w:tcPr>
            <w:tcW w:w="3098" w:type="dxa"/>
          </w:tcPr>
          <w:p w:rsidR="00843FDB" w:rsidRPr="00A50290" w:rsidRDefault="00843FDB" w:rsidP="00B1604B">
            <w:pPr>
              <w:rPr>
                <w:rFonts w:ascii="Arial" w:hAnsi="Arial" w:cs="Arial"/>
                <w:sz w:val="24"/>
                <w:szCs w:val="24"/>
              </w:rPr>
            </w:pPr>
            <w:r w:rsidRPr="00A50290">
              <w:rPr>
                <w:rFonts w:ascii="Arial" w:hAnsi="Arial" w:cs="Arial"/>
                <w:sz w:val="24"/>
                <w:szCs w:val="24"/>
              </w:rPr>
              <w:t>Challenges related to decommissioning and obsolescence of health technologies</w:t>
            </w:r>
          </w:p>
        </w:tc>
        <w:tc>
          <w:tcPr>
            <w:tcW w:w="2942" w:type="dxa"/>
          </w:tcPr>
          <w:p w:rsidR="00843FDB" w:rsidRPr="00A50290" w:rsidRDefault="00843FDB" w:rsidP="00B1604B">
            <w:pPr>
              <w:rPr>
                <w:rFonts w:ascii="Arial" w:hAnsi="Arial" w:cs="Arial"/>
                <w:sz w:val="24"/>
                <w:szCs w:val="24"/>
              </w:rPr>
            </w:pPr>
            <w:r w:rsidRPr="00A50290">
              <w:rPr>
                <w:rFonts w:ascii="Arial" w:hAnsi="Arial" w:cs="Arial"/>
                <w:sz w:val="24"/>
                <w:szCs w:val="24"/>
              </w:rPr>
              <w:t>Assessment of barriers and challenges to decommissioning technology and potential strategies to address technology obsolescence and a plan to carry out disinvestment in Canada</w:t>
            </w:r>
          </w:p>
        </w:tc>
        <w:tc>
          <w:tcPr>
            <w:tcW w:w="2377" w:type="dxa"/>
          </w:tcPr>
          <w:p w:rsidR="00843FDB" w:rsidRPr="00A50290" w:rsidRDefault="00843FDB" w:rsidP="00B1604B">
            <w:pPr>
              <w:rPr>
                <w:rFonts w:ascii="Arial" w:hAnsi="Arial" w:cs="Arial"/>
                <w:sz w:val="24"/>
                <w:szCs w:val="24"/>
              </w:rPr>
            </w:pPr>
            <w:r w:rsidRPr="00A50290">
              <w:rPr>
                <w:rFonts w:ascii="Arial" w:hAnsi="Arial" w:cs="Arial"/>
                <w:sz w:val="24"/>
                <w:szCs w:val="24"/>
              </w:rPr>
              <w:t>Canada</w:t>
            </w:r>
          </w:p>
        </w:tc>
      </w:tr>
      <w:tr w:rsidR="00843FDB" w:rsidRPr="00A50290" w:rsidTr="00B1604B">
        <w:tc>
          <w:tcPr>
            <w:tcW w:w="2417"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Elshaug et al., 2009 </w:t>
            </w:r>
            <w:r w:rsidRPr="00A50290">
              <w:rPr>
                <w:rFonts w:ascii="Arial" w:hAnsi="Arial" w:cs="Arial"/>
                <w:sz w:val="24"/>
                <w:szCs w:val="24"/>
              </w:rPr>
              <w:fldChar w:fldCharType="begin"/>
            </w:r>
            <w:r w:rsidRPr="00A50290">
              <w:rPr>
                <w:rFonts w:ascii="Arial" w:hAnsi="Arial" w:cs="Arial"/>
                <w:sz w:val="24"/>
                <w:szCs w:val="24"/>
              </w:rPr>
              <w:instrText xml:space="preserve"> ADDIN EN.CITE &lt;EndNote&gt;&lt;Cite&gt;&lt;Author&gt;Elshaug&lt;/Author&gt;&lt;Year&gt;2009&lt;/Year&gt;&lt;RecNum&gt;3859&lt;/RecNum&gt;&lt;DisplayText&gt;(9)&lt;/DisplayText&gt;&lt;record&gt;&lt;rec-number&gt;3859&lt;/rec-number&gt;&lt;foreign-keys&gt;&lt;key app="EN" db-id="wx0r5vpddexvrhev5vnpfspyrwtvrsvvztar" timestamp="1449020132"&gt;3859&lt;/key&gt;&lt;/foreign-keys&gt;&lt;ref-type name="Journal Article"&gt;17&lt;/ref-type&gt;&lt;contributors&gt;&lt;authors&gt;&lt;author&gt;Elshaug, A. G.&lt;/author&gt;&lt;author&gt;Moss, J. R.&lt;/author&gt;&lt;author&gt;Littlejohns, P.&lt;/author&gt;&lt;author&gt;Karnon, J.&lt;/author&gt;&lt;author&gt;Merlin, T. L.&lt;/author&gt;&lt;author&gt;Hiller, J. E.&lt;/author&gt;&lt;/authors&gt;&lt;/contributors&gt;&lt;auth-address&gt;Adelaide Health Technology Assessment, Discipline of Public Health, University of Adelaide, Adelaide, SA, Australia. adam.elshaug@adelaide.edu.au&lt;/auth-address&gt;&lt;titles&gt;&lt;title&gt;Identifying existing health care services that do not provide value for money&lt;/title&gt;&lt;secondary-title&gt;Med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Australia&lt;/abbr-1&gt;&lt;/alt-periodical&gt;&lt;pages&gt;269-73&lt;/pages&gt;&lt;volume&gt;190&lt;/volume&gt;&lt;number&gt;5&lt;/number&gt;&lt;edition&gt;2009/03/20&lt;/edition&gt;&lt;keywords&gt;&lt;keyword&gt;Australia&lt;/keyword&gt;&lt;keyword&gt;Cost Savings&lt;/keyword&gt;&lt;keyword&gt;Cost-Benefit Analysis&lt;/keyword&gt;&lt;keyword&gt;Delivery of Health Care/*economics&lt;/keyword&gt;&lt;keyword&gt;Humans&lt;/keyword&gt;&lt;keyword&gt;*Outcome Assessment (Health Care)&lt;/keyword&gt;&lt;keyword&gt;Quality of Health Care/*economics&lt;/keyword&gt;&lt;keyword&gt;Technology Assessment, Biomedical&lt;/keyword&gt;&lt;/keywords&gt;&lt;dates&gt;&lt;year&gt;2009&lt;/year&gt;&lt;pub-dates&gt;&lt;date&gt;Mar 2&lt;/date&gt;&lt;/pub-dates&gt;&lt;/dates&gt;&lt;isbn&gt;0025-729X (Print)&amp;#xD;0025-729x&lt;/isbn&gt;&lt;accession-num&gt;19296794&lt;/accession-num&gt;&lt;urls&gt;&lt;/urls&gt;&lt;remote-database-provider&gt;NLM&lt;/remote-database-provider&gt;&lt;language&gt;eng&lt;/language&gt;&lt;/record&gt;&lt;/Cite&gt;&lt;/EndNote&gt;</w:instrText>
            </w:r>
            <w:r w:rsidRPr="00A50290">
              <w:rPr>
                <w:rFonts w:ascii="Arial" w:hAnsi="Arial" w:cs="Arial"/>
                <w:sz w:val="24"/>
                <w:szCs w:val="24"/>
              </w:rPr>
              <w:fldChar w:fldCharType="separate"/>
            </w:r>
            <w:r w:rsidR="00690E89" w:rsidRPr="00A50290">
              <w:rPr>
                <w:rFonts w:ascii="Arial" w:hAnsi="Arial" w:cs="Arial"/>
                <w:noProof/>
                <w:sz w:val="24"/>
                <w:szCs w:val="24"/>
              </w:rPr>
              <w:t>(</w:t>
            </w:r>
            <w:r w:rsidR="00E846F0" w:rsidRPr="00A50290">
              <w:rPr>
                <w:rFonts w:ascii="Arial" w:hAnsi="Arial" w:cs="Arial"/>
                <w:noProof/>
                <w:sz w:val="24"/>
                <w:szCs w:val="24"/>
              </w:rPr>
              <w:t>32</w:t>
            </w:r>
            <w:r w:rsidRPr="00A50290">
              <w:rPr>
                <w:rFonts w:ascii="Arial" w:hAnsi="Arial" w:cs="Arial"/>
                <w:noProof/>
                <w:sz w:val="24"/>
                <w:szCs w:val="24"/>
              </w:rPr>
              <w:t>)</w:t>
            </w:r>
            <w:r w:rsidRPr="00A50290">
              <w:rPr>
                <w:rFonts w:ascii="Arial" w:hAnsi="Arial" w:cs="Arial"/>
                <w:sz w:val="24"/>
                <w:szCs w:val="24"/>
              </w:rPr>
              <w:fldChar w:fldCharType="end"/>
            </w:r>
          </w:p>
        </w:tc>
        <w:tc>
          <w:tcPr>
            <w:tcW w:w="2315" w:type="dxa"/>
          </w:tcPr>
          <w:p w:rsidR="00843FDB" w:rsidRPr="00A50290" w:rsidRDefault="00843FDB" w:rsidP="00B1604B">
            <w:pPr>
              <w:rPr>
                <w:rFonts w:ascii="Arial" w:hAnsi="Arial" w:cs="Arial"/>
                <w:sz w:val="24"/>
                <w:szCs w:val="24"/>
              </w:rPr>
            </w:pPr>
            <w:r w:rsidRPr="00A50290">
              <w:rPr>
                <w:rFonts w:ascii="Arial" w:hAnsi="Arial" w:cs="Arial"/>
                <w:sz w:val="24"/>
                <w:szCs w:val="24"/>
              </w:rPr>
              <w:t>Discussion</w:t>
            </w:r>
          </w:p>
        </w:tc>
        <w:tc>
          <w:tcPr>
            <w:tcW w:w="3098" w:type="dxa"/>
          </w:tcPr>
          <w:p w:rsidR="00843FDB" w:rsidRPr="00A50290" w:rsidRDefault="00843FDB" w:rsidP="00B1604B">
            <w:pPr>
              <w:rPr>
                <w:rFonts w:ascii="Arial" w:hAnsi="Arial" w:cs="Arial"/>
                <w:sz w:val="24"/>
                <w:szCs w:val="24"/>
              </w:rPr>
            </w:pPr>
            <w:r w:rsidRPr="00A50290">
              <w:rPr>
                <w:rFonts w:ascii="Arial" w:hAnsi="Arial" w:cs="Arial"/>
                <w:sz w:val="24"/>
                <w:szCs w:val="24"/>
              </w:rPr>
              <w:t>Health technology disinvestment program proposal</w:t>
            </w:r>
          </w:p>
        </w:tc>
        <w:tc>
          <w:tcPr>
            <w:tcW w:w="2942" w:type="dxa"/>
          </w:tcPr>
          <w:p w:rsidR="00843FDB" w:rsidRPr="00A50290" w:rsidRDefault="00843FDB" w:rsidP="00B1604B">
            <w:pPr>
              <w:rPr>
                <w:rFonts w:ascii="Arial" w:hAnsi="Arial" w:cs="Arial"/>
                <w:sz w:val="24"/>
                <w:szCs w:val="24"/>
              </w:rPr>
            </w:pPr>
            <w:r w:rsidRPr="00A50290">
              <w:rPr>
                <w:rFonts w:ascii="Arial" w:hAnsi="Arial" w:cs="Arial"/>
                <w:sz w:val="24"/>
                <w:szCs w:val="24"/>
              </w:rPr>
              <w:t>Criteria discussed to identify existing, ineffective practices and to prioritize candidates for assessment</w:t>
            </w:r>
          </w:p>
        </w:tc>
        <w:tc>
          <w:tcPr>
            <w:tcW w:w="2377" w:type="dxa"/>
          </w:tcPr>
          <w:p w:rsidR="00843FDB" w:rsidRPr="00A50290" w:rsidRDefault="00843FDB" w:rsidP="00B1604B">
            <w:pPr>
              <w:rPr>
                <w:rFonts w:ascii="Arial" w:hAnsi="Arial" w:cs="Arial"/>
                <w:sz w:val="24"/>
                <w:szCs w:val="24"/>
              </w:rPr>
            </w:pPr>
            <w:r w:rsidRPr="00A50290">
              <w:rPr>
                <w:rFonts w:ascii="Arial" w:hAnsi="Arial" w:cs="Arial"/>
                <w:sz w:val="24"/>
                <w:szCs w:val="24"/>
              </w:rPr>
              <w:t>Australia</w:t>
            </w:r>
          </w:p>
        </w:tc>
      </w:tr>
      <w:tr w:rsidR="00843FDB" w:rsidRPr="00A50290" w:rsidTr="00B1604B">
        <w:tc>
          <w:tcPr>
            <w:tcW w:w="2417"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Ibargoyen-Roteta et al., 2009 </w:t>
            </w:r>
            <w:r w:rsidRPr="00A50290">
              <w:rPr>
                <w:rFonts w:ascii="Arial" w:hAnsi="Arial" w:cs="Arial"/>
                <w:sz w:val="24"/>
                <w:szCs w:val="24"/>
              </w:rPr>
              <w:fldChar w:fldCharType="begin"/>
            </w:r>
            <w:r w:rsidRPr="00A50290">
              <w:rPr>
                <w:rFonts w:ascii="Arial" w:hAnsi="Arial" w:cs="Arial"/>
                <w:sz w:val="24"/>
                <w:szCs w:val="24"/>
              </w:rPr>
              <w:instrText xml:space="preserve"> ADDIN EN.CITE &lt;EndNote&gt;&lt;Cite&gt;&lt;Author&gt;Ibargoyen-Roteta&lt;/Author&gt;&lt;Year&gt;2009&lt;/Year&gt;&lt;RecNum&gt;4082&lt;/RecNum&gt;&lt;DisplayText&gt;(22)&lt;/DisplayText&gt;&lt;record&gt;&lt;rec-number&gt;4082&lt;/rec-number&gt;&lt;foreign-keys&gt;&lt;key app="EN" db-id="wx0r5vpddexvrhev5vnpfspyrwtvrsvvztar" timestamp="1449020194"&gt;4082&lt;/key&gt;&lt;/foreign-keys&gt;&lt;ref-type name="Journal Article"&gt;17&lt;/ref-type&gt;&lt;contributors&gt;&lt;authors&gt;&lt;author&gt;Ibargoyen-Roteta, N.&lt;/author&gt;&lt;author&gt;Gutierrez-Ibarluzea, I.&lt;/author&gt;&lt;author&gt;Asua, J.&lt;/author&gt;&lt;author&gt;Benguria-Arrate, G.&lt;/author&gt;&lt;author&gt;Galnares-Cordero, L.&lt;/author&gt;&lt;/authors&gt;&lt;/contributors&gt;&lt;auth-address&gt;Osteba, Basque Office for Health Technology Assessment, Basque Health Department, Olaguibel 38, Vitoria- Gasteiz, Spain 01004. n-ibargoyen@ej-gv.es&lt;/auth-address&gt;&lt;titles&gt;&lt;title&gt;Scanning the horizon of obsolete technologies: possible sources for their identification&lt;/title&gt;&lt;secondary-title&gt;Int J Technol Assess Health Care&lt;/secondary-title&gt;&lt;alt-title&gt;International journal of technology assessment in health care&lt;/alt-title&gt;&lt;/titles&gt;&lt;alt-periodical&gt;&lt;full-title&gt;International Journal of Technology Assessment in Health Care&lt;/full-title&gt;&lt;/alt-periodical&gt;&lt;pages&gt;249-54&lt;/pages&gt;&lt;volume&gt;25&lt;/volume&gt;&lt;number&gt;3&lt;/number&gt;&lt;edition&gt;2009/07/22&lt;/edition&gt;&lt;keywords&gt;&lt;keyword&gt;Biomedical Technology/classification/*standards&lt;/keyword&gt;&lt;keyword&gt;Questionnaires&lt;/keyword&gt;&lt;keyword&gt;Technology Assessment, Biomedical/*methods&lt;/keyword&gt;&lt;/keywords&gt;&lt;dates&gt;&lt;year&gt;2009&lt;/year&gt;&lt;pub-dates&gt;&lt;date&gt;Jul&lt;/date&gt;&lt;/pub-dates&gt;&lt;/dates&gt;&lt;isbn&gt;0266-4623&lt;/isbn&gt;&lt;accession-num&gt;19619342&lt;/accession-num&gt;&lt;urls&gt;&lt;/urls&gt;&lt;electronic-resource-num&gt;10.1017/s0266462309990249&lt;/electronic-resource-num&gt;&lt;remote-database-provider&gt;NLM&lt;/remote-database-provider&gt;&lt;language&gt;eng&lt;/language&gt;&lt;/record&gt;&lt;/Cite&gt;&lt;/EndNote&gt;</w:instrText>
            </w:r>
            <w:r w:rsidRPr="00A50290">
              <w:rPr>
                <w:rFonts w:ascii="Arial" w:hAnsi="Arial" w:cs="Arial"/>
                <w:sz w:val="24"/>
                <w:szCs w:val="24"/>
              </w:rPr>
              <w:fldChar w:fldCharType="separate"/>
            </w:r>
            <w:r w:rsidR="00E846F0" w:rsidRPr="00A50290">
              <w:rPr>
                <w:rFonts w:ascii="Arial" w:hAnsi="Arial" w:cs="Arial"/>
                <w:noProof/>
                <w:sz w:val="24"/>
                <w:szCs w:val="24"/>
              </w:rPr>
              <w:t>(28</w:t>
            </w:r>
            <w:r w:rsidRPr="00A50290">
              <w:rPr>
                <w:rFonts w:ascii="Arial" w:hAnsi="Arial" w:cs="Arial"/>
                <w:noProof/>
                <w:sz w:val="24"/>
                <w:szCs w:val="24"/>
              </w:rPr>
              <w:t>)</w:t>
            </w:r>
            <w:r w:rsidRPr="00A50290">
              <w:rPr>
                <w:rFonts w:ascii="Arial" w:hAnsi="Arial" w:cs="Arial"/>
                <w:sz w:val="24"/>
                <w:szCs w:val="24"/>
              </w:rPr>
              <w:fldChar w:fldCharType="end"/>
            </w:r>
          </w:p>
        </w:tc>
        <w:tc>
          <w:tcPr>
            <w:tcW w:w="2315" w:type="dxa"/>
          </w:tcPr>
          <w:p w:rsidR="00843FDB" w:rsidRPr="00A50290" w:rsidRDefault="00843FDB" w:rsidP="00B1604B">
            <w:pPr>
              <w:rPr>
                <w:rFonts w:ascii="Arial" w:hAnsi="Arial" w:cs="Arial"/>
                <w:sz w:val="24"/>
                <w:szCs w:val="24"/>
              </w:rPr>
            </w:pPr>
            <w:r w:rsidRPr="00A50290">
              <w:rPr>
                <w:rFonts w:ascii="Arial" w:hAnsi="Arial" w:cs="Arial"/>
                <w:sz w:val="24"/>
                <w:szCs w:val="24"/>
              </w:rPr>
              <w:t>Survey</w:t>
            </w:r>
          </w:p>
        </w:tc>
        <w:tc>
          <w:tcPr>
            <w:tcW w:w="3098" w:type="dxa"/>
          </w:tcPr>
          <w:p w:rsidR="00843FDB" w:rsidRPr="00A50290" w:rsidRDefault="00843FDB" w:rsidP="00B1604B">
            <w:pPr>
              <w:rPr>
                <w:rFonts w:ascii="Arial" w:hAnsi="Arial" w:cs="Arial"/>
                <w:sz w:val="24"/>
                <w:szCs w:val="24"/>
              </w:rPr>
            </w:pPr>
            <w:r w:rsidRPr="00A50290">
              <w:rPr>
                <w:rFonts w:ascii="Arial" w:hAnsi="Arial" w:cs="Arial"/>
                <w:sz w:val="24"/>
                <w:szCs w:val="24"/>
              </w:rPr>
              <w:t>Identification and ranking of sources for the identification of potentially obsolete technologies</w:t>
            </w:r>
          </w:p>
        </w:tc>
        <w:tc>
          <w:tcPr>
            <w:tcW w:w="2942" w:type="dxa"/>
          </w:tcPr>
          <w:p w:rsidR="00843FDB" w:rsidRPr="00A50290" w:rsidRDefault="00843FDB" w:rsidP="00B1604B">
            <w:pPr>
              <w:rPr>
                <w:rFonts w:ascii="Arial" w:hAnsi="Arial" w:cs="Arial"/>
                <w:sz w:val="24"/>
                <w:szCs w:val="24"/>
              </w:rPr>
            </w:pPr>
            <w:r w:rsidRPr="00A50290">
              <w:rPr>
                <w:rFonts w:ascii="Arial" w:hAnsi="Arial" w:cs="Arial"/>
                <w:sz w:val="24"/>
                <w:szCs w:val="24"/>
              </w:rPr>
              <w:t>Questionnaire to identify the most relevant sources sent to HTA speciality group members and results ranked</w:t>
            </w:r>
          </w:p>
        </w:tc>
        <w:tc>
          <w:tcPr>
            <w:tcW w:w="2377" w:type="dxa"/>
          </w:tcPr>
          <w:p w:rsidR="00843FDB" w:rsidRPr="00A50290" w:rsidRDefault="00843FDB" w:rsidP="00B1604B">
            <w:pPr>
              <w:rPr>
                <w:rFonts w:ascii="Arial" w:hAnsi="Arial" w:cs="Arial"/>
                <w:sz w:val="24"/>
                <w:szCs w:val="24"/>
              </w:rPr>
            </w:pPr>
            <w:r w:rsidRPr="00A50290">
              <w:rPr>
                <w:rFonts w:ascii="Arial" w:hAnsi="Arial" w:cs="Arial"/>
                <w:sz w:val="24"/>
                <w:szCs w:val="24"/>
              </w:rPr>
              <w:t>General</w:t>
            </w:r>
          </w:p>
        </w:tc>
      </w:tr>
      <w:tr w:rsidR="00843FDB" w:rsidRPr="00A50290" w:rsidTr="00B1604B">
        <w:tc>
          <w:tcPr>
            <w:tcW w:w="2417"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Joshi et al., 2009 </w:t>
            </w:r>
            <w:r w:rsidRPr="00A50290">
              <w:rPr>
                <w:rFonts w:ascii="Arial" w:hAnsi="Arial" w:cs="Arial"/>
                <w:sz w:val="24"/>
                <w:szCs w:val="24"/>
              </w:rPr>
              <w:lastRenderedPageBreak/>
              <w:fldChar w:fldCharType="begin"/>
            </w:r>
            <w:r w:rsidRPr="00A50290">
              <w:rPr>
                <w:rFonts w:ascii="Arial" w:hAnsi="Arial" w:cs="Arial"/>
                <w:sz w:val="24"/>
                <w:szCs w:val="24"/>
              </w:rPr>
              <w:instrText xml:space="preserve"> ADDIN EN.CITE &lt;EndNote&gt;&lt;Cite&gt;&lt;Author&gt;Joshi&lt;/Author&gt;&lt;Year&gt;Dec 2009&lt;/Year&gt;&lt;RecNum&gt;4743&lt;/RecNum&gt;&lt;DisplayText&gt;(16)&lt;/DisplayText&gt;&lt;record&gt;&lt;rec-number&gt;4743&lt;/rec-number&gt;&lt;foreign-keys&gt;&lt;key app="EN" db-id="wx0r5vpddexvrhev5vnpfspyrwtvrsvvztar" timestamp="1451771937"&gt;4743&lt;/key&gt;&lt;/foreign-keys&gt;&lt;ref-type name="Web Page"&gt;12&lt;/ref-type&gt;&lt;contributors&gt;&lt;authors&gt;&lt;author&gt;Joshi, N. P.; Stahnisch, F. W.; Noseworthy, T. W.&lt;/author&gt;&lt;/authors&gt;&lt;/contributors&gt;&lt;titles&gt;&lt;title&gt;Reassessment of Heath Technologies: Obsolescence and Waste&lt;/title&gt;&lt;/titles&gt;&lt;volume&gt;2016&lt;/volume&gt;&lt;number&gt;02-01-2016&lt;/number&gt;&lt;dates&gt;&lt;year&gt;Dec 2009&lt;/year&gt;&lt;/dates&gt;&lt;publisher&gt;Canadian Agency for Drugs and Technologies in Health&lt;/publisher&gt;&lt;urls&gt;&lt;related-urls&gt;&lt;url&gt;https://www.cadth.ca/reassessment-health-technologies-obsolescence-and-waste&lt;/url&gt;&lt;/related-urls&gt;&lt;/urls&gt;&lt;/record&gt;&lt;/Cite&gt;&lt;/EndNote&gt;</w:instrText>
            </w:r>
            <w:r w:rsidRPr="00A50290">
              <w:rPr>
                <w:rFonts w:ascii="Arial" w:hAnsi="Arial" w:cs="Arial"/>
                <w:sz w:val="24"/>
                <w:szCs w:val="24"/>
              </w:rPr>
              <w:fldChar w:fldCharType="separate"/>
            </w:r>
            <w:r w:rsidR="00690E89" w:rsidRPr="00A50290">
              <w:rPr>
                <w:rFonts w:ascii="Arial" w:hAnsi="Arial" w:cs="Arial"/>
                <w:noProof/>
                <w:sz w:val="24"/>
                <w:szCs w:val="24"/>
              </w:rPr>
              <w:t>(17</w:t>
            </w:r>
            <w:r w:rsidRPr="00A50290">
              <w:rPr>
                <w:rFonts w:ascii="Arial" w:hAnsi="Arial" w:cs="Arial"/>
                <w:noProof/>
                <w:sz w:val="24"/>
                <w:szCs w:val="24"/>
              </w:rPr>
              <w:t>)</w:t>
            </w:r>
            <w:r w:rsidRPr="00A50290">
              <w:rPr>
                <w:rFonts w:ascii="Arial" w:hAnsi="Arial" w:cs="Arial"/>
                <w:sz w:val="24"/>
                <w:szCs w:val="24"/>
              </w:rPr>
              <w:fldChar w:fldCharType="end"/>
            </w:r>
          </w:p>
        </w:tc>
        <w:tc>
          <w:tcPr>
            <w:tcW w:w="2315" w:type="dxa"/>
          </w:tcPr>
          <w:p w:rsidR="00843FDB" w:rsidRPr="00A50290" w:rsidRDefault="00843FDB" w:rsidP="00B1604B">
            <w:pPr>
              <w:rPr>
                <w:rFonts w:ascii="Arial" w:hAnsi="Arial" w:cs="Arial"/>
                <w:sz w:val="24"/>
                <w:szCs w:val="24"/>
              </w:rPr>
            </w:pPr>
            <w:r w:rsidRPr="00A50290">
              <w:rPr>
                <w:rFonts w:ascii="Arial" w:hAnsi="Arial" w:cs="Arial"/>
                <w:sz w:val="24"/>
                <w:szCs w:val="24"/>
              </w:rPr>
              <w:lastRenderedPageBreak/>
              <w:t>Discussion</w:t>
            </w:r>
          </w:p>
        </w:tc>
        <w:tc>
          <w:tcPr>
            <w:tcW w:w="3098"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Health technology </w:t>
            </w:r>
            <w:r w:rsidRPr="00A50290">
              <w:rPr>
                <w:rFonts w:ascii="Arial" w:hAnsi="Arial" w:cs="Arial"/>
                <w:sz w:val="24"/>
                <w:szCs w:val="24"/>
              </w:rPr>
              <w:lastRenderedPageBreak/>
              <w:t>obsolescence and potential framework</w:t>
            </w:r>
          </w:p>
        </w:tc>
        <w:tc>
          <w:tcPr>
            <w:tcW w:w="2942" w:type="dxa"/>
          </w:tcPr>
          <w:p w:rsidR="00843FDB" w:rsidRPr="00A50290" w:rsidRDefault="00843FDB" w:rsidP="00B1604B">
            <w:pPr>
              <w:rPr>
                <w:rFonts w:ascii="Arial" w:hAnsi="Arial" w:cs="Arial"/>
                <w:sz w:val="24"/>
                <w:szCs w:val="24"/>
              </w:rPr>
            </w:pPr>
            <w:r w:rsidRPr="00A50290">
              <w:rPr>
                <w:rFonts w:ascii="Arial" w:hAnsi="Arial" w:cs="Arial"/>
                <w:sz w:val="24"/>
                <w:szCs w:val="24"/>
              </w:rPr>
              <w:lastRenderedPageBreak/>
              <w:t xml:space="preserve">Discusses practices and </w:t>
            </w:r>
            <w:r w:rsidRPr="00A50290">
              <w:rPr>
                <w:rFonts w:ascii="Arial" w:hAnsi="Arial" w:cs="Arial"/>
                <w:sz w:val="24"/>
                <w:szCs w:val="24"/>
              </w:rPr>
              <w:lastRenderedPageBreak/>
              <w:t>policies surrounding obsolescence and proposes a framework for reassessment and decommissioning of health technologies</w:t>
            </w:r>
          </w:p>
        </w:tc>
        <w:tc>
          <w:tcPr>
            <w:tcW w:w="2377" w:type="dxa"/>
          </w:tcPr>
          <w:p w:rsidR="00843FDB" w:rsidRPr="00A50290" w:rsidRDefault="00843FDB" w:rsidP="00B1604B">
            <w:pPr>
              <w:rPr>
                <w:rFonts w:ascii="Arial" w:hAnsi="Arial" w:cs="Arial"/>
                <w:sz w:val="24"/>
                <w:szCs w:val="24"/>
              </w:rPr>
            </w:pPr>
            <w:r w:rsidRPr="00A50290">
              <w:rPr>
                <w:rFonts w:ascii="Arial" w:hAnsi="Arial" w:cs="Arial"/>
                <w:sz w:val="24"/>
                <w:szCs w:val="24"/>
              </w:rPr>
              <w:lastRenderedPageBreak/>
              <w:t>Canada</w:t>
            </w:r>
          </w:p>
        </w:tc>
      </w:tr>
      <w:tr w:rsidR="00843FDB" w:rsidRPr="00A50290" w:rsidTr="00B1604B">
        <w:tc>
          <w:tcPr>
            <w:tcW w:w="2417"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Hughes and Ferner, 2010 </w:t>
            </w:r>
            <w:r w:rsidRPr="00A50290">
              <w:rPr>
                <w:rFonts w:ascii="Arial" w:hAnsi="Arial" w:cs="Arial"/>
                <w:sz w:val="24"/>
                <w:szCs w:val="24"/>
              </w:rPr>
              <w:fldChar w:fldCharType="begin"/>
            </w:r>
            <w:r w:rsidRPr="00A50290">
              <w:rPr>
                <w:rFonts w:ascii="Arial" w:hAnsi="Arial" w:cs="Arial"/>
                <w:sz w:val="24"/>
                <w:szCs w:val="24"/>
              </w:rPr>
              <w:instrText xml:space="preserve"> ADDIN EN.CITE &lt;EndNote&gt;&lt;Cite&gt;&lt;Author&gt;Hughes&lt;/Author&gt;&lt;Year&gt;2010&lt;/Year&gt;&lt;RecNum&gt;4112&lt;/RecNum&gt;&lt;DisplayText&gt;(29)&lt;/DisplayText&gt;&lt;record&gt;&lt;rec-number&gt;4112&lt;/rec-number&gt;&lt;foreign-keys&gt;&lt;key app="EN" db-id="wx0r5vpddexvrhev5vnpfspyrwtvrsvvztar" timestamp="1449020203"&gt;4112&lt;/key&gt;&lt;/foreign-keys&gt;&lt;ref-type name="Journal Article"&gt;17&lt;/ref-type&gt;&lt;contributors&gt;&lt;authors&gt;&lt;author&gt;Hughes, D. A.&lt;/author&gt;&lt;author&gt;Ferner, R. E.&lt;/author&gt;&lt;/authors&gt;&lt;/contributors&gt;&lt;auth-address&gt;Centre for Economics and Policy in Health, Institute for Medical and Social Care Research, Bangor University, Bangor LL57 1UT. d.a.hughes@bangor.ac.uk&lt;/auth-address&gt;&lt;titles&gt;&lt;title&gt;New drugs for old: disinvestment and NICE&lt;/title&gt;&lt;secondary-title&gt;Bmj&lt;/secondary-title&gt;&lt;alt-title&gt;BMJ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ed.)&lt;/abbr-1&gt;&lt;/alt-periodical&gt;&lt;pages&gt;c572&lt;/pages&gt;&lt;volume&gt;340&lt;/volume&gt;&lt;edition&gt;2010/02/27&lt;/edition&gt;&lt;keywords&gt;&lt;keyword&gt;Decision Making, Organizational&lt;/keyword&gt;&lt;keyword&gt;Drug Approval/*economics&lt;/keyword&gt;&lt;keyword&gt;Drug Costs&lt;/keyword&gt;&lt;keyword&gt;Drugs, Generic/economics&lt;/keyword&gt;&lt;keyword&gt;Great Britain&lt;/keyword&gt;&lt;keyword&gt;Patents as Topic&lt;/keyword&gt;&lt;keyword&gt;Pharmaceutical Preparations/economics/*supply &amp;amp; distribution&lt;/keyword&gt;&lt;keyword&gt;Prescription Drugs/economics/*supply &amp;amp; distribution&lt;/keyword&gt;&lt;keyword&gt;State Medicine/economics&lt;/keyword&gt;&lt;keyword&gt;Technology Assessment, Biomedical&lt;/keyword&gt;&lt;/keywords&gt;&lt;dates&gt;&lt;year&gt;2010&lt;/year&gt;&lt;/dates&gt;&lt;isbn&gt;0959-535x&lt;/isbn&gt;&lt;accession-num&gt;20185495&lt;/accession-num&gt;&lt;urls&gt;&lt;/urls&gt;&lt;electronic-resource-num&gt;10.1136/bmj.c572&lt;/electronic-resource-num&gt;&lt;remote-database-provider&gt;NLM&lt;/remote-database-provider&gt;&lt;language&gt;eng&lt;/language&gt;&lt;/record&gt;&lt;/Cite&gt;&lt;/EndNote&gt;</w:instrText>
            </w:r>
            <w:r w:rsidRPr="00A50290">
              <w:rPr>
                <w:rFonts w:ascii="Arial" w:hAnsi="Arial" w:cs="Arial"/>
                <w:sz w:val="24"/>
                <w:szCs w:val="24"/>
              </w:rPr>
              <w:fldChar w:fldCharType="separate"/>
            </w:r>
            <w:r w:rsidR="00690E89" w:rsidRPr="00A50290">
              <w:rPr>
                <w:rFonts w:ascii="Arial" w:hAnsi="Arial" w:cs="Arial"/>
                <w:noProof/>
                <w:sz w:val="24"/>
                <w:szCs w:val="24"/>
              </w:rPr>
              <w:t>(30</w:t>
            </w:r>
            <w:r w:rsidRPr="00A50290">
              <w:rPr>
                <w:rFonts w:ascii="Arial" w:hAnsi="Arial" w:cs="Arial"/>
                <w:noProof/>
                <w:sz w:val="24"/>
                <w:szCs w:val="24"/>
              </w:rPr>
              <w:t>)</w:t>
            </w:r>
            <w:r w:rsidRPr="00A50290">
              <w:rPr>
                <w:rFonts w:ascii="Arial" w:hAnsi="Arial" w:cs="Arial"/>
                <w:sz w:val="24"/>
                <w:szCs w:val="24"/>
              </w:rPr>
              <w:fldChar w:fldCharType="end"/>
            </w:r>
          </w:p>
        </w:tc>
        <w:tc>
          <w:tcPr>
            <w:tcW w:w="2315" w:type="dxa"/>
          </w:tcPr>
          <w:p w:rsidR="00843FDB" w:rsidRPr="00A50290" w:rsidRDefault="00843FDB" w:rsidP="00B1604B">
            <w:pPr>
              <w:rPr>
                <w:rFonts w:ascii="Arial" w:hAnsi="Arial" w:cs="Arial"/>
                <w:sz w:val="24"/>
                <w:szCs w:val="24"/>
              </w:rPr>
            </w:pPr>
            <w:r w:rsidRPr="00A50290">
              <w:rPr>
                <w:rFonts w:ascii="Arial" w:hAnsi="Arial" w:cs="Arial"/>
                <w:sz w:val="24"/>
                <w:szCs w:val="24"/>
              </w:rPr>
              <w:t>Discussion</w:t>
            </w:r>
          </w:p>
        </w:tc>
        <w:tc>
          <w:tcPr>
            <w:tcW w:w="3098" w:type="dxa"/>
          </w:tcPr>
          <w:p w:rsidR="00843FDB" w:rsidRPr="00A50290" w:rsidRDefault="00843FDB" w:rsidP="00B1604B">
            <w:pPr>
              <w:rPr>
                <w:rFonts w:ascii="Arial" w:hAnsi="Arial" w:cs="Arial"/>
                <w:sz w:val="24"/>
                <w:szCs w:val="24"/>
              </w:rPr>
            </w:pPr>
            <w:r w:rsidRPr="00A50290">
              <w:rPr>
                <w:rFonts w:ascii="Arial" w:hAnsi="Arial" w:cs="Arial"/>
                <w:sz w:val="24"/>
                <w:szCs w:val="24"/>
              </w:rPr>
              <w:t>NICE’s disinvestment initiatives</w:t>
            </w:r>
          </w:p>
        </w:tc>
        <w:tc>
          <w:tcPr>
            <w:tcW w:w="2942" w:type="dxa"/>
          </w:tcPr>
          <w:p w:rsidR="00843FDB" w:rsidRPr="00A50290" w:rsidRDefault="00843FDB" w:rsidP="00B1604B">
            <w:pPr>
              <w:rPr>
                <w:rFonts w:ascii="Arial" w:hAnsi="Arial" w:cs="Arial"/>
                <w:sz w:val="24"/>
                <w:szCs w:val="24"/>
              </w:rPr>
            </w:pPr>
            <w:r w:rsidRPr="00A50290">
              <w:rPr>
                <w:rFonts w:ascii="Arial" w:hAnsi="Arial" w:cs="Arial"/>
                <w:sz w:val="24"/>
                <w:szCs w:val="24"/>
              </w:rPr>
              <w:t>Summary of NICE’s disinvestment activities and suggestion of a framework for identification and appraisal of medicines</w:t>
            </w:r>
          </w:p>
        </w:tc>
        <w:tc>
          <w:tcPr>
            <w:tcW w:w="2377" w:type="dxa"/>
          </w:tcPr>
          <w:p w:rsidR="00843FDB" w:rsidRPr="00A50290" w:rsidRDefault="00843FDB" w:rsidP="00B1604B">
            <w:pPr>
              <w:rPr>
                <w:rFonts w:ascii="Arial" w:hAnsi="Arial" w:cs="Arial"/>
                <w:sz w:val="24"/>
                <w:szCs w:val="24"/>
              </w:rPr>
            </w:pPr>
            <w:r w:rsidRPr="00A50290">
              <w:rPr>
                <w:rFonts w:ascii="Arial" w:hAnsi="Arial" w:cs="Arial"/>
                <w:sz w:val="24"/>
                <w:szCs w:val="24"/>
              </w:rPr>
              <w:t>United Kingdom</w:t>
            </w:r>
          </w:p>
        </w:tc>
      </w:tr>
      <w:tr w:rsidR="00843FDB" w:rsidRPr="00A50290" w:rsidTr="00B1604B">
        <w:tc>
          <w:tcPr>
            <w:tcW w:w="2417"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Ibargoyen-Roteta et al., 2010 </w:t>
            </w:r>
            <w:r w:rsidRPr="00A50290">
              <w:rPr>
                <w:rFonts w:ascii="Arial" w:hAnsi="Arial" w:cs="Arial"/>
                <w:sz w:val="24"/>
                <w:szCs w:val="24"/>
              </w:rPr>
              <w:fldChar w:fldCharType="begin"/>
            </w:r>
            <w:r w:rsidRPr="00A50290">
              <w:rPr>
                <w:rFonts w:ascii="Arial" w:hAnsi="Arial" w:cs="Arial"/>
                <w:sz w:val="24"/>
                <w:szCs w:val="24"/>
              </w:rPr>
              <w:instrText xml:space="preserve"> ADDIN EN.CITE &lt;EndNote&gt;&lt;Cite&gt;&lt;Author&gt;Ibargoyen-Roteta&lt;/Author&gt;&lt;Year&gt;2010&lt;/Year&gt;&lt;RecNum&gt;4120&lt;/RecNum&gt;&lt;DisplayText&gt;(6)&lt;/DisplayText&gt;&lt;record&gt;&lt;rec-number&gt;4120&lt;/rec-number&gt;&lt;foreign-keys&gt;&lt;key app="EN" db-id="wx0r5vpddexvrhev5vnpfspyrwtvrsvvztar" timestamp="1449020205"&gt;4120&lt;/key&gt;&lt;key app="ENWeb" db-id=""&gt;0&lt;/key&gt;&lt;/foreign-keys&gt;&lt;ref-type name="Journal Article"&gt;17&lt;/ref-type&gt;&lt;contributors&gt;&lt;authors&gt;&lt;author&gt;Ibargoyen-Roteta, N.&lt;/author&gt;&lt;author&gt;Gutierrez-Ibarluzea, I.&lt;/author&gt;&lt;author&gt;Asua, J.&lt;/author&gt;&lt;/authors&gt;&lt;/contributors&gt;&lt;auth-address&gt;Basque Office for Health Technology Assessment (Osteba), Department of Health and Consumer Affairs of the Basque Country, Olaguibel 38, 01004, Vitoria-Gasteiz, Spain. n-ibargoyen@ej-gv.es&lt;/auth-address&gt;&lt;titles&gt;&lt;title&gt;Guiding the process of health technology disinvestment&lt;/title&gt;&lt;secondary-title&gt;Health Policy&lt;/secondary-title&gt;&lt;alt-title&gt;Health policy (Amsterdam, Netherlands)&lt;/alt-title&gt;&lt;/titles&gt;&lt;periodical&gt;&lt;full-title&gt;Health Policy&lt;/full-title&gt;&lt;/periodical&gt;&lt;pages&gt;218-26&lt;/pages&gt;&lt;volume&gt;98&lt;/volume&gt;&lt;number&gt;2-3&lt;/number&gt;&lt;edition&gt;2010/07/20&lt;/edition&gt;&lt;keywords&gt;&lt;keyword&gt;Biomedical Technology/*economics&lt;/keyword&gt;&lt;keyword&gt;Consensus&lt;/keyword&gt;&lt;keyword&gt;*Health Planning Guidelines&lt;/keyword&gt;&lt;keyword&gt;Investments/*organization &amp;amp; administration&lt;/keyword&gt;&lt;keyword&gt;Spain&lt;/keyword&gt;&lt;keyword&gt;Technology Assessment, Biomedical&lt;/keyword&gt;&lt;/keywords&gt;&lt;dates&gt;&lt;year&gt;2010&lt;/year&gt;&lt;pub-dates&gt;&lt;date&gt;Dec&lt;/date&gt;&lt;/pub-dates&gt;&lt;/dates&gt;&lt;isbn&gt;0168-8510&lt;/isbn&gt;&lt;accession-num&gt;20638745&lt;/accession-num&gt;&lt;urls&gt;&lt;related-urls&gt;&lt;url&gt;http://ac.els-cdn.com/S0168851010001776/1-s2.0-S0168851010001776-main.pdf?_tid=7f98b606-0340-11e6-8a17-00000aacb360&amp;amp;acdnat=1460748803_859ce44e2e635c453353fb7b07a22887&lt;/url&gt;&lt;/related-urls&gt;&lt;/urls&gt;&lt;electronic-resource-num&gt;10.1016/j.healthpol.2010.06.018&lt;/electronic-resource-num&gt;&lt;remote-database-provider&gt;NLM&lt;/remote-database-provider&gt;&lt;language&gt;eng&lt;/language&gt;&lt;/record&gt;&lt;/Cite&gt;&lt;/EndNote&gt;</w:instrText>
            </w:r>
            <w:r w:rsidRPr="00A50290">
              <w:rPr>
                <w:rFonts w:ascii="Arial" w:hAnsi="Arial" w:cs="Arial"/>
                <w:sz w:val="24"/>
                <w:szCs w:val="24"/>
              </w:rPr>
              <w:fldChar w:fldCharType="separate"/>
            </w:r>
            <w:r w:rsidRPr="00A50290">
              <w:rPr>
                <w:rFonts w:ascii="Arial" w:hAnsi="Arial" w:cs="Arial"/>
                <w:noProof/>
                <w:sz w:val="24"/>
                <w:szCs w:val="24"/>
              </w:rPr>
              <w:t>(6)</w:t>
            </w:r>
            <w:r w:rsidRPr="00A50290">
              <w:rPr>
                <w:rFonts w:ascii="Arial" w:hAnsi="Arial" w:cs="Arial"/>
                <w:sz w:val="24"/>
                <w:szCs w:val="24"/>
              </w:rPr>
              <w:fldChar w:fldCharType="end"/>
            </w:r>
          </w:p>
        </w:tc>
        <w:tc>
          <w:tcPr>
            <w:tcW w:w="2315" w:type="dxa"/>
          </w:tcPr>
          <w:p w:rsidR="00843FDB" w:rsidRPr="00A50290" w:rsidRDefault="00843FDB" w:rsidP="00B1604B">
            <w:pPr>
              <w:rPr>
                <w:rFonts w:ascii="Arial" w:hAnsi="Arial" w:cs="Arial"/>
                <w:sz w:val="24"/>
                <w:szCs w:val="24"/>
              </w:rPr>
            </w:pPr>
            <w:r w:rsidRPr="00A50290">
              <w:rPr>
                <w:rFonts w:ascii="Arial" w:hAnsi="Arial" w:cs="Arial"/>
                <w:sz w:val="24"/>
                <w:szCs w:val="24"/>
              </w:rPr>
              <w:t>Guideline development</w:t>
            </w:r>
          </w:p>
        </w:tc>
        <w:tc>
          <w:tcPr>
            <w:tcW w:w="3098" w:type="dxa"/>
          </w:tcPr>
          <w:p w:rsidR="00843FDB" w:rsidRPr="00A50290" w:rsidRDefault="00843FDB" w:rsidP="00B1604B">
            <w:pPr>
              <w:rPr>
                <w:rFonts w:ascii="Arial" w:hAnsi="Arial" w:cs="Arial"/>
                <w:sz w:val="24"/>
                <w:szCs w:val="24"/>
              </w:rPr>
            </w:pPr>
            <w:r w:rsidRPr="00A50290">
              <w:rPr>
                <w:rFonts w:ascii="Arial" w:hAnsi="Arial" w:cs="Arial"/>
                <w:sz w:val="24"/>
                <w:szCs w:val="24"/>
              </w:rPr>
              <w:t>Development of a guideline for health technology disinvestment</w:t>
            </w:r>
          </w:p>
        </w:tc>
        <w:tc>
          <w:tcPr>
            <w:tcW w:w="2942" w:type="dxa"/>
          </w:tcPr>
          <w:p w:rsidR="00843FDB" w:rsidRPr="00A50290" w:rsidRDefault="00843FDB" w:rsidP="00B1604B">
            <w:pPr>
              <w:rPr>
                <w:rFonts w:ascii="Arial" w:hAnsi="Arial" w:cs="Arial"/>
                <w:sz w:val="24"/>
                <w:szCs w:val="24"/>
              </w:rPr>
            </w:pPr>
            <w:r w:rsidRPr="00A50290">
              <w:rPr>
                <w:rFonts w:ascii="Arial" w:hAnsi="Arial" w:cs="Arial"/>
                <w:sz w:val="24"/>
                <w:szCs w:val="24"/>
              </w:rPr>
              <w:t>GuNFT  hospital and patient level guideline for not funding technologies includes six domains as well as a software component</w:t>
            </w:r>
          </w:p>
        </w:tc>
        <w:tc>
          <w:tcPr>
            <w:tcW w:w="2377" w:type="dxa"/>
          </w:tcPr>
          <w:p w:rsidR="00843FDB" w:rsidRPr="00A50290" w:rsidRDefault="00843FDB" w:rsidP="00B1604B">
            <w:pPr>
              <w:rPr>
                <w:rFonts w:ascii="Arial" w:hAnsi="Arial" w:cs="Arial"/>
                <w:sz w:val="24"/>
                <w:szCs w:val="24"/>
              </w:rPr>
            </w:pPr>
            <w:r w:rsidRPr="00A50290">
              <w:rPr>
                <w:rFonts w:ascii="Arial" w:hAnsi="Arial" w:cs="Arial"/>
                <w:sz w:val="24"/>
                <w:szCs w:val="24"/>
              </w:rPr>
              <w:t>Spain</w:t>
            </w:r>
          </w:p>
        </w:tc>
      </w:tr>
      <w:tr w:rsidR="00843FDB" w:rsidRPr="00A50290" w:rsidTr="00B1604B">
        <w:tc>
          <w:tcPr>
            <w:tcW w:w="2417"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Morland, 2010 </w:t>
            </w:r>
            <w:r w:rsidRPr="00A50290">
              <w:rPr>
                <w:rFonts w:ascii="Arial" w:hAnsi="Arial" w:cs="Arial"/>
                <w:sz w:val="24"/>
                <w:szCs w:val="24"/>
              </w:rPr>
              <w:fldChar w:fldCharType="begin"/>
            </w:r>
            <w:r w:rsidRPr="00A50290">
              <w:rPr>
                <w:rFonts w:ascii="Arial" w:hAnsi="Arial" w:cs="Arial"/>
                <w:sz w:val="24"/>
                <w:szCs w:val="24"/>
              </w:rPr>
              <w:instrText xml:space="preserve"> ADDIN EN.CITE &lt;EndNote&gt;&lt;Cite&gt;&lt;Author&gt;Morland&lt;/Author&gt;&lt;Year&gt;2010&lt;/Year&gt;&lt;RecNum&gt;4323&lt;/RecNum&gt;&lt;DisplayText&gt;(14)&lt;/DisplayText&gt;&lt;record&gt;&lt;rec-number&gt;4323&lt;/rec-number&gt;&lt;foreign-keys&gt;&lt;key app="EN" db-id="wx0r5vpddexvrhev5vnpfspyrwtvrsvvztar" timestamp="1449020265"&gt;4323&lt;/key&gt;&lt;/foreign-keys&gt;&lt;ref-type name="Journal Article"&gt;17&lt;/ref-type&gt;&lt;contributors&gt;&lt;authors&gt;&lt;author&gt;Morland, B.&lt;/author&gt;&lt;/authors&gt;&lt;/contributors&gt;&lt;auth-address&gt;Norwegian Knowledge Centre for the Health Services, P.O. Box 7004 St. Olavs plass, 0130 Oslo, Norway. berit.morland@nokc.no&lt;/auth-address&gt;&lt;titles&gt;&lt;title&gt;Methods of no value must be abandoned&lt;/title&gt;&lt;secondary-title&gt;Tidsskr Nor Laegeforen&lt;/secondary-title&gt;&lt;alt-title&gt;Tidsskrift for den Norske laegeforening : tidsskrift for praktisk medicin, ny raekke&lt;/alt-title&gt;&lt;/titles&gt;&lt;periodical&gt;&lt;full-title&gt;Tidsskr Nor Laegeforen&lt;/full-title&gt;&lt;abbr-1&gt;Tidsskrift for den Norske laegeforening : tidsskrift for praktisk medicin, ny raekke&lt;/abbr-1&gt;&lt;/periodical&gt;&lt;alt-periodical&gt;&lt;full-title&gt;Tidsskr Nor Laegeforen&lt;/full-title&gt;&lt;abbr-1&gt;Tidsskrift for den Norske laegeforening : tidsskrift for praktisk medicin, ny raekke&lt;/abbr-1&gt;&lt;/alt-periodical&gt;&lt;pages&gt;1256-7&lt;/pages&gt;&lt;volume&gt;130&lt;/volume&gt;&lt;number&gt;12&lt;/number&gt;&lt;edition&gt;2010/06/23&lt;/edition&gt;&lt;keywords&gt;&lt;keyword&gt;Cost-Benefit Analysis&lt;/keyword&gt;&lt;keyword&gt;Evidence-Based Medicine&lt;/keyword&gt;&lt;keyword&gt;*Health Priorities/economics&lt;/keyword&gt;&lt;keyword&gt;Humans&lt;/keyword&gt;&lt;keyword&gt;Norway&lt;/keyword&gt;&lt;keyword&gt;Outcome and Process Assessment (Health Care)/economics&lt;/keyword&gt;&lt;keyword&gt;Quality Assurance, Health Care/economics&lt;/keyword&gt;&lt;keyword&gt;*Technology Assessment, Biomedical/economics&lt;/keyword&gt;&lt;/keywords&gt;&lt;dates&gt;&lt;year&gt;2010&lt;/year&gt;&lt;pub-dates&gt;&lt;date&gt;Jun 17&lt;/date&gt;&lt;/pub-dates&gt;&lt;/dates&gt;&lt;isbn&gt;0029-2001&lt;/isbn&gt;&lt;accession-num&gt;20567280&lt;/accession-num&gt;&lt;urls&gt;&lt;/urls&gt;&lt;electronic-resource-num&gt;10.4045/tidsskr.10.0159&lt;/electronic-resource-num&gt;&lt;remote-database-provider&gt;NLM&lt;/remote-database-provider&gt;&lt;language&gt;eng&amp;#xD;nor&lt;/language&gt;&lt;/record&gt;&lt;/Cite&gt;&lt;/EndNote&gt;</w:instrText>
            </w:r>
            <w:r w:rsidRPr="00A50290">
              <w:rPr>
                <w:rFonts w:ascii="Arial" w:hAnsi="Arial" w:cs="Arial"/>
                <w:sz w:val="24"/>
                <w:szCs w:val="24"/>
              </w:rPr>
              <w:fldChar w:fldCharType="separate"/>
            </w:r>
            <w:r w:rsidR="00690E89" w:rsidRPr="00A50290">
              <w:rPr>
                <w:rFonts w:ascii="Arial" w:hAnsi="Arial" w:cs="Arial"/>
                <w:noProof/>
                <w:sz w:val="24"/>
                <w:szCs w:val="24"/>
              </w:rPr>
              <w:t>(15</w:t>
            </w:r>
            <w:r w:rsidRPr="00A50290">
              <w:rPr>
                <w:rFonts w:ascii="Arial" w:hAnsi="Arial" w:cs="Arial"/>
                <w:noProof/>
                <w:sz w:val="24"/>
                <w:szCs w:val="24"/>
              </w:rPr>
              <w:t>)</w:t>
            </w:r>
            <w:r w:rsidRPr="00A50290">
              <w:rPr>
                <w:rFonts w:ascii="Arial" w:hAnsi="Arial" w:cs="Arial"/>
                <w:sz w:val="24"/>
                <w:szCs w:val="24"/>
              </w:rPr>
              <w:fldChar w:fldCharType="end"/>
            </w:r>
          </w:p>
        </w:tc>
        <w:tc>
          <w:tcPr>
            <w:tcW w:w="2315" w:type="dxa"/>
          </w:tcPr>
          <w:p w:rsidR="00843FDB" w:rsidRPr="00A50290" w:rsidRDefault="00843FDB" w:rsidP="00B1604B">
            <w:pPr>
              <w:rPr>
                <w:rFonts w:ascii="Arial" w:hAnsi="Arial" w:cs="Arial"/>
                <w:sz w:val="24"/>
                <w:szCs w:val="24"/>
              </w:rPr>
            </w:pPr>
            <w:r w:rsidRPr="00A50290">
              <w:rPr>
                <w:rFonts w:ascii="Arial" w:hAnsi="Arial" w:cs="Arial"/>
                <w:sz w:val="24"/>
                <w:szCs w:val="24"/>
              </w:rPr>
              <w:t>PowerPoint presentation</w:t>
            </w:r>
          </w:p>
        </w:tc>
        <w:tc>
          <w:tcPr>
            <w:tcW w:w="3098" w:type="dxa"/>
          </w:tcPr>
          <w:p w:rsidR="00843FDB" w:rsidRPr="00A50290" w:rsidRDefault="00843FDB" w:rsidP="00B1604B">
            <w:pPr>
              <w:rPr>
                <w:rFonts w:ascii="Arial" w:hAnsi="Arial" w:cs="Arial"/>
                <w:sz w:val="24"/>
                <w:szCs w:val="24"/>
              </w:rPr>
            </w:pPr>
            <w:r w:rsidRPr="00A50290">
              <w:rPr>
                <w:rFonts w:ascii="Arial" w:hAnsi="Arial" w:cs="Arial"/>
                <w:sz w:val="24"/>
                <w:szCs w:val="24"/>
              </w:rPr>
              <w:t>National quality and priority setting decisions and clinical practice outcomes</w:t>
            </w:r>
          </w:p>
        </w:tc>
        <w:tc>
          <w:tcPr>
            <w:tcW w:w="2942" w:type="dxa"/>
          </w:tcPr>
          <w:p w:rsidR="00843FDB" w:rsidRPr="00A50290" w:rsidRDefault="00843FDB" w:rsidP="00B1604B">
            <w:pPr>
              <w:rPr>
                <w:rFonts w:ascii="Arial" w:hAnsi="Arial" w:cs="Arial"/>
                <w:sz w:val="24"/>
                <w:szCs w:val="24"/>
              </w:rPr>
            </w:pPr>
            <w:r w:rsidRPr="00A50290">
              <w:rPr>
                <w:rFonts w:ascii="Arial" w:hAnsi="Arial" w:cs="Arial"/>
                <w:sz w:val="24"/>
                <w:szCs w:val="24"/>
              </w:rPr>
              <w:t>Case study used to examine how national quality and priority setting decisions (including disinvestment) altered clinical practice</w:t>
            </w:r>
          </w:p>
        </w:tc>
        <w:tc>
          <w:tcPr>
            <w:tcW w:w="2377" w:type="dxa"/>
          </w:tcPr>
          <w:p w:rsidR="00843FDB" w:rsidRPr="00A50290" w:rsidRDefault="00843FDB" w:rsidP="00B1604B">
            <w:pPr>
              <w:rPr>
                <w:rFonts w:ascii="Arial" w:hAnsi="Arial" w:cs="Arial"/>
                <w:sz w:val="24"/>
                <w:szCs w:val="24"/>
              </w:rPr>
            </w:pPr>
            <w:r w:rsidRPr="00A50290">
              <w:rPr>
                <w:rFonts w:ascii="Arial" w:hAnsi="Arial" w:cs="Arial"/>
                <w:sz w:val="24"/>
                <w:szCs w:val="24"/>
              </w:rPr>
              <w:t>Norway</w:t>
            </w:r>
          </w:p>
        </w:tc>
      </w:tr>
      <w:tr w:rsidR="00843FDB" w:rsidRPr="00A50290" w:rsidTr="00B1604B">
        <w:tc>
          <w:tcPr>
            <w:tcW w:w="2417"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Alberta Health Services, 2011 </w:t>
            </w:r>
            <w:r w:rsidRPr="00A50290">
              <w:rPr>
                <w:rFonts w:ascii="Arial" w:hAnsi="Arial" w:cs="Arial"/>
                <w:sz w:val="24"/>
                <w:szCs w:val="24"/>
              </w:rPr>
              <w:fldChar w:fldCharType="begin"/>
            </w:r>
            <w:r w:rsidRPr="00A50290">
              <w:rPr>
                <w:rFonts w:ascii="Arial" w:hAnsi="Arial" w:cs="Arial"/>
                <w:sz w:val="24"/>
                <w:szCs w:val="24"/>
              </w:rPr>
              <w:instrText xml:space="preserve"> ADDIN EN.CITE &lt;EndNote&gt;&lt;Cite&gt;&lt;Author&gt;Services&lt;/Author&gt;&lt;Year&gt;2011&lt;/Year&gt;&lt;RecNum&gt;4769&lt;/RecNum&gt;&lt;DisplayText&gt;(18)&lt;/DisplayText&gt;&lt;record&gt;&lt;rec-number&gt;4769&lt;/rec-number&gt;&lt;foreign-keys&gt;&lt;key app="EN" db-id="wx0r5vpddexvrhev5vnpfspyrwtvrsvvztar" timestamp="1452976801"&gt;4769&lt;/key&gt;&lt;/foreign-keys&gt;&lt;ref-type name="Report"&gt;27&lt;/ref-type&gt;&lt;contributors&gt;&lt;authors&gt;&lt;author&gt;Alberta Health Services&lt;/author&gt;&lt;/authors&gt;&lt;/contributors&gt;&lt;titles&gt;&lt;title&gt;Health Technology Assessment &amp;amp; Innovation Department  Annual Report April 1, 2010-March 31, 2011&lt;/title&gt;&lt;/titles&gt;&lt;pages&gt;1-31&lt;/pages&gt;&lt;dates&gt;&lt;year&gt;2011&lt;/year&gt;&lt;/dates&gt;&lt;urls&gt;&lt;related-urls&gt;&lt;url&gt;http://www.albertahealthservices.ca/assets/Infofor/Researchers/if-res-htai-annual-report.pdf&lt;/url&gt;&lt;/related-urls&gt;&lt;/urls&gt;&lt;/record&gt;&lt;/Cite&gt;&lt;/EndNote&gt;</w:instrText>
            </w:r>
            <w:r w:rsidRPr="00A50290">
              <w:rPr>
                <w:rFonts w:ascii="Arial" w:hAnsi="Arial" w:cs="Arial"/>
                <w:sz w:val="24"/>
                <w:szCs w:val="24"/>
              </w:rPr>
              <w:fldChar w:fldCharType="separate"/>
            </w:r>
            <w:r w:rsidRPr="00A50290">
              <w:rPr>
                <w:rFonts w:ascii="Arial" w:hAnsi="Arial" w:cs="Arial"/>
                <w:noProof/>
                <w:sz w:val="24"/>
                <w:szCs w:val="24"/>
              </w:rPr>
              <w:t>(18)</w:t>
            </w:r>
            <w:r w:rsidRPr="00A50290">
              <w:rPr>
                <w:rFonts w:ascii="Arial" w:hAnsi="Arial" w:cs="Arial"/>
                <w:sz w:val="24"/>
                <w:szCs w:val="24"/>
              </w:rPr>
              <w:fldChar w:fldCharType="end"/>
            </w:r>
          </w:p>
        </w:tc>
        <w:tc>
          <w:tcPr>
            <w:tcW w:w="2315" w:type="dxa"/>
          </w:tcPr>
          <w:p w:rsidR="00843FDB" w:rsidRPr="00A50290" w:rsidRDefault="00843FDB" w:rsidP="00B1604B">
            <w:pPr>
              <w:rPr>
                <w:rFonts w:ascii="Arial" w:hAnsi="Arial" w:cs="Arial"/>
                <w:sz w:val="24"/>
                <w:szCs w:val="24"/>
              </w:rPr>
            </w:pPr>
            <w:r w:rsidRPr="00A50290">
              <w:rPr>
                <w:rFonts w:ascii="Arial" w:hAnsi="Arial" w:cs="Arial"/>
                <w:sz w:val="24"/>
                <w:szCs w:val="24"/>
              </w:rPr>
              <w:t>Website content</w:t>
            </w:r>
          </w:p>
        </w:tc>
        <w:tc>
          <w:tcPr>
            <w:tcW w:w="3098" w:type="dxa"/>
          </w:tcPr>
          <w:p w:rsidR="00843FDB" w:rsidRPr="00A50290" w:rsidRDefault="00843FDB" w:rsidP="00B1604B">
            <w:pPr>
              <w:rPr>
                <w:rFonts w:ascii="Arial" w:hAnsi="Arial" w:cs="Arial"/>
                <w:sz w:val="24"/>
                <w:szCs w:val="24"/>
              </w:rPr>
            </w:pPr>
            <w:r w:rsidRPr="00A50290">
              <w:rPr>
                <w:rFonts w:ascii="Arial" w:hAnsi="Arial" w:cs="Arial"/>
                <w:sz w:val="24"/>
                <w:szCs w:val="24"/>
              </w:rPr>
              <w:t>Annual report for the Health Technology Assessment &amp; Innovation Department</w:t>
            </w:r>
          </w:p>
        </w:tc>
        <w:tc>
          <w:tcPr>
            <w:tcW w:w="2942" w:type="dxa"/>
          </w:tcPr>
          <w:p w:rsidR="00843FDB" w:rsidRPr="00A50290" w:rsidRDefault="00843FDB" w:rsidP="00B1604B">
            <w:pPr>
              <w:rPr>
                <w:rFonts w:ascii="Arial" w:hAnsi="Arial" w:cs="Arial"/>
                <w:sz w:val="24"/>
                <w:szCs w:val="24"/>
              </w:rPr>
            </w:pPr>
            <w:r w:rsidRPr="00A50290">
              <w:rPr>
                <w:rFonts w:ascii="Arial" w:hAnsi="Arial" w:cs="Arial"/>
                <w:sz w:val="24"/>
                <w:szCs w:val="24"/>
              </w:rPr>
              <w:t>Mentions development of a reassessment program for end of life-cycle technologies and routine reassessment</w:t>
            </w:r>
          </w:p>
        </w:tc>
        <w:tc>
          <w:tcPr>
            <w:tcW w:w="2377" w:type="dxa"/>
          </w:tcPr>
          <w:p w:rsidR="00843FDB" w:rsidRPr="00A50290" w:rsidRDefault="00843FDB" w:rsidP="00B1604B">
            <w:pPr>
              <w:rPr>
                <w:rFonts w:ascii="Arial" w:hAnsi="Arial" w:cs="Arial"/>
                <w:sz w:val="24"/>
                <w:szCs w:val="24"/>
              </w:rPr>
            </w:pPr>
            <w:r w:rsidRPr="00A50290">
              <w:rPr>
                <w:rFonts w:ascii="Arial" w:hAnsi="Arial" w:cs="Arial"/>
                <w:sz w:val="24"/>
                <w:szCs w:val="24"/>
              </w:rPr>
              <w:t>Canada</w:t>
            </w:r>
          </w:p>
        </w:tc>
      </w:tr>
      <w:tr w:rsidR="00843FDB" w:rsidRPr="00A50290" w:rsidTr="00B1604B">
        <w:tc>
          <w:tcPr>
            <w:tcW w:w="2417" w:type="dxa"/>
          </w:tcPr>
          <w:p w:rsidR="00843FDB" w:rsidRPr="00A50290" w:rsidRDefault="00843FDB" w:rsidP="00B1604B">
            <w:pPr>
              <w:rPr>
                <w:rFonts w:ascii="Arial" w:hAnsi="Arial" w:cs="Arial"/>
                <w:sz w:val="24"/>
                <w:szCs w:val="24"/>
              </w:rPr>
            </w:pPr>
            <w:r w:rsidRPr="00A50290">
              <w:rPr>
                <w:rFonts w:ascii="Arial" w:hAnsi="Arial" w:cs="Arial"/>
                <w:sz w:val="24"/>
                <w:szCs w:val="24"/>
              </w:rPr>
              <w:lastRenderedPageBreak/>
              <w:t xml:space="preserve">Garner and Littlejohns, 2011 </w:t>
            </w:r>
            <w:r w:rsidRPr="00A50290">
              <w:rPr>
                <w:rFonts w:ascii="Arial" w:hAnsi="Arial" w:cs="Arial"/>
                <w:sz w:val="24"/>
                <w:szCs w:val="24"/>
              </w:rPr>
              <w:fldChar w:fldCharType="begin"/>
            </w:r>
            <w:r w:rsidRPr="00A50290">
              <w:rPr>
                <w:rFonts w:ascii="Arial" w:hAnsi="Arial" w:cs="Arial"/>
                <w:sz w:val="24"/>
                <w:szCs w:val="24"/>
              </w:rPr>
              <w:instrText xml:space="preserve"> ADDIN EN.CITE &lt;EndNote&gt;&lt;Cite&gt;&lt;Author&gt;Garner&lt;/Author&gt;&lt;Year&gt;2011&lt;/Year&gt;&lt;RecNum&gt;3943&lt;/RecNum&gt;&lt;DisplayText&gt;(1)&lt;/DisplayText&gt;&lt;record&gt;&lt;rec-number&gt;3943&lt;/rec-number&gt;&lt;foreign-keys&gt;&lt;key app="EN" db-id="wx0r5vpddexvrhev5vnpfspyrwtvrsvvztar" timestamp="1449020156"&gt;3943&lt;/key&gt;&lt;key app="ENWeb" db-id=""&gt;0&lt;/key&gt;&lt;/foreign-keys&gt;&lt;ref-type name="Journal Article"&gt;17&lt;/ref-type&gt;&lt;contributors&gt;&lt;authors&gt;&lt;author&gt;Garner, S.&lt;/author&gt;&lt;author&gt;Littlejohns, P.&lt;/author&gt;&lt;/authors&gt;&lt;/contributors&gt;&lt;auth-address&gt;NICE, London WC1V 6NA, UK. sarah.garner@nice.org.uk&lt;/auth-address&gt;&lt;titles&gt;&lt;title&gt;Disinvestment from low value clinical interventions: NICEly done?&lt;/title&gt;&lt;secondary-title&gt;Bmj&lt;/secondary-title&gt;&lt;alt-title&gt;BMJ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ed.)&lt;/abbr-1&gt;&lt;/alt-periodical&gt;&lt;pages&gt;d4519&lt;/pages&gt;&lt;volume&gt;343&lt;/volume&gt;&lt;edition&gt;2011/07/29&lt;/edition&gt;&lt;keywords&gt;&lt;keyword&gt;Cost-Benefit Analysis&lt;/keyword&gt;&lt;keyword&gt;Financing, Government/*economics&lt;/keyword&gt;&lt;keyword&gt;Government Agencies/economics&lt;/keyword&gt;&lt;keyword&gt;Great Britain&lt;/keyword&gt;&lt;keyword&gt;State Medicine/*economics&lt;/keyword&gt;&lt;keyword&gt;Technology Assessment, Biomedical/*economics&lt;/keyword&gt;&lt;/keywords&gt;&lt;dates&gt;&lt;year&gt;2011&lt;/year&gt;&lt;/dates&gt;&lt;isbn&gt;0959-535x&lt;/isbn&gt;&lt;accession-num&gt;21795239&lt;/accession-num&gt;&lt;urls&gt;&lt;related-urls&gt;&lt;url&gt;http://www.bmj.com/content/bmj/343/bmj.d4519.full.pdf&lt;/url&gt;&lt;/related-urls&gt;&lt;/urls&gt;&lt;electronic-resource-num&gt;10.1136/bmj.d4519&lt;/electronic-resource-num&gt;&lt;remote-database-provider&gt;NLM&lt;/remote-database-provider&gt;&lt;language&gt;eng&lt;/language&gt;&lt;/record&gt;&lt;/Cite&gt;&lt;/EndNote&gt;</w:instrText>
            </w:r>
            <w:r w:rsidRPr="00A50290">
              <w:rPr>
                <w:rFonts w:ascii="Arial" w:hAnsi="Arial" w:cs="Arial"/>
                <w:sz w:val="24"/>
                <w:szCs w:val="24"/>
              </w:rPr>
              <w:fldChar w:fldCharType="separate"/>
            </w:r>
            <w:r w:rsidRPr="00A50290">
              <w:rPr>
                <w:rFonts w:ascii="Arial" w:hAnsi="Arial" w:cs="Arial"/>
                <w:noProof/>
                <w:sz w:val="24"/>
                <w:szCs w:val="24"/>
              </w:rPr>
              <w:t>(1)</w:t>
            </w:r>
            <w:r w:rsidRPr="00A50290">
              <w:rPr>
                <w:rFonts w:ascii="Arial" w:hAnsi="Arial" w:cs="Arial"/>
                <w:sz w:val="24"/>
                <w:szCs w:val="24"/>
              </w:rPr>
              <w:fldChar w:fldCharType="end"/>
            </w:r>
          </w:p>
        </w:tc>
        <w:tc>
          <w:tcPr>
            <w:tcW w:w="2315" w:type="dxa"/>
          </w:tcPr>
          <w:p w:rsidR="00843FDB" w:rsidRPr="00A50290" w:rsidRDefault="00843FDB" w:rsidP="00B1604B">
            <w:pPr>
              <w:rPr>
                <w:rFonts w:ascii="Arial" w:hAnsi="Arial" w:cs="Arial"/>
                <w:sz w:val="24"/>
                <w:szCs w:val="24"/>
              </w:rPr>
            </w:pPr>
            <w:r w:rsidRPr="00A50290">
              <w:rPr>
                <w:rFonts w:ascii="Arial" w:hAnsi="Arial" w:cs="Arial"/>
                <w:sz w:val="24"/>
                <w:szCs w:val="24"/>
              </w:rPr>
              <w:t>Review</w:t>
            </w:r>
          </w:p>
        </w:tc>
        <w:tc>
          <w:tcPr>
            <w:tcW w:w="3098" w:type="dxa"/>
          </w:tcPr>
          <w:p w:rsidR="00843FDB" w:rsidRPr="00A50290" w:rsidRDefault="00843FDB" w:rsidP="00B1604B">
            <w:pPr>
              <w:rPr>
                <w:rFonts w:ascii="Arial" w:hAnsi="Arial" w:cs="Arial"/>
                <w:sz w:val="24"/>
                <w:szCs w:val="24"/>
              </w:rPr>
            </w:pPr>
            <w:r w:rsidRPr="00A50290">
              <w:rPr>
                <w:rFonts w:ascii="Arial" w:hAnsi="Arial" w:cs="Arial"/>
                <w:sz w:val="24"/>
                <w:szCs w:val="24"/>
              </w:rPr>
              <w:t>NICE’s disinvestment initiatives</w:t>
            </w:r>
          </w:p>
        </w:tc>
        <w:tc>
          <w:tcPr>
            <w:tcW w:w="2942" w:type="dxa"/>
          </w:tcPr>
          <w:p w:rsidR="00843FDB" w:rsidRPr="00A50290" w:rsidRDefault="00843FDB" w:rsidP="00B1604B">
            <w:pPr>
              <w:rPr>
                <w:rFonts w:ascii="Arial" w:hAnsi="Arial" w:cs="Arial"/>
                <w:sz w:val="24"/>
                <w:szCs w:val="24"/>
              </w:rPr>
            </w:pPr>
            <w:r w:rsidRPr="00A50290">
              <w:rPr>
                <w:rFonts w:ascii="Arial" w:hAnsi="Arial" w:cs="Arial"/>
                <w:sz w:val="24"/>
                <w:szCs w:val="24"/>
              </w:rPr>
              <w:t>Summary and suggested outcomes of NICE’s disinvestment initiatives</w:t>
            </w:r>
          </w:p>
        </w:tc>
        <w:tc>
          <w:tcPr>
            <w:tcW w:w="2377" w:type="dxa"/>
          </w:tcPr>
          <w:p w:rsidR="00843FDB" w:rsidRPr="00A50290" w:rsidRDefault="00843FDB" w:rsidP="00B1604B">
            <w:pPr>
              <w:rPr>
                <w:rFonts w:ascii="Arial" w:hAnsi="Arial" w:cs="Arial"/>
                <w:sz w:val="24"/>
                <w:szCs w:val="24"/>
              </w:rPr>
            </w:pPr>
            <w:r w:rsidRPr="00A50290">
              <w:rPr>
                <w:rFonts w:ascii="Arial" w:hAnsi="Arial" w:cs="Arial"/>
                <w:sz w:val="24"/>
                <w:szCs w:val="24"/>
              </w:rPr>
              <w:t>United Kingdom</w:t>
            </w:r>
          </w:p>
        </w:tc>
      </w:tr>
      <w:tr w:rsidR="00843FDB" w:rsidRPr="00A50290" w:rsidTr="00B1604B">
        <w:tc>
          <w:tcPr>
            <w:tcW w:w="2417"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Gerdvilaite and Nachtnebel, 2011 </w:t>
            </w:r>
            <w:r w:rsidRPr="00A50290">
              <w:rPr>
                <w:rFonts w:ascii="Arial" w:hAnsi="Arial" w:cs="Arial"/>
                <w:sz w:val="24"/>
                <w:szCs w:val="24"/>
              </w:rPr>
              <w:fldChar w:fldCharType="begin"/>
            </w:r>
            <w:r w:rsidRPr="00A50290">
              <w:rPr>
                <w:rFonts w:ascii="Arial" w:hAnsi="Arial" w:cs="Arial"/>
                <w:sz w:val="24"/>
                <w:szCs w:val="24"/>
              </w:rPr>
              <w:instrText xml:space="preserve"> ADDIN EN.CITE &lt;EndNote&gt;&lt;Cite&gt;&lt;Author&gt;Gerdvilaite&lt;/Author&gt;&lt;Year&gt;2011&lt;/Year&gt;&lt;RecNum&gt;4747&lt;/RecNum&gt;&lt;DisplayText&gt;(10)&lt;/DisplayText&gt;&lt;record&gt;&lt;rec-number&gt;4747&lt;/rec-number&gt;&lt;foreign-keys&gt;&lt;key app="EN" db-id="wx0r5vpddexvrhev5vnpfspyrwtvrsvvztar" timestamp="1451837289"&gt;4747&lt;/key&gt;&lt;/foreign-keys&gt;&lt;ref-type name="Report"&gt;27&lt;/ref-type&gt;&lt;contributors&gt;&lt;authors&gt;&lt;author&gt;Gerdvilaite, J. and Nachtnebel, A.&lt;/author&gt;&lt;/authors&gt;&lt;tertiary-authors&gt;&lt;author&gt;Ludwig Boltzmann Institut&lt;/author&gt;&lt;/tertiary-authors&gt;&lt;/contributors&gt;&lt;titles&gt;&lt;title&gt;Disinvestment.  Overview of disinvestment experiences and challenges in selected countries&lt;/title&gt;&lt;/titles&gt;&lt;pages&gt;35&lt;/pages&gt;&lt;number&gt;HTA Project 57&lt;/number&gt;&lt;dates&gt;&lt;year&gt;2011&lt;/year&gt;&lt;pub-dates&gt;&lt;date&gt;2011&lt;/date&gt;&lt;/pub-dates&gt;&lt;/dates&gt;&lt;urls&gt;&lt;related-urls&gt;&lt;url&gt;http://eprints.hta.lbg.ac.at/926/&lt;/url&gt;&lt;/related-urls&gt;&lt;/urls&gt;&lt;/record&gt;&lt;/Cite&gt;&lt;/EndNote&gt;</w:instrText>
            </w:r>
            <w:r w:rsidRPr="00A50290">
              <w:rPr>
                <w:rFonts w:ascii="Arial" w:hAnsi="Arial" w:cs="Arial"/>
                <w:sz w:val="24"/>
                <w:szCs w:val="24"/>
              </w:rPr>
              <w:fldChar w:fldCharType="separate"/>
            </w:r>
            <w:r w:rsidRPr="00A50290">
              <w:rPr>
                <w:rFonts w:ascii="Arial" w:hAnsi="Arial" w:cs="Arial"/>
                <w:noProof/>
                <w:sz w:val="24"/>
                <w:szCs w:val="24"/>
              </w:rPr>
              <w:t>(10)</w:t>
            </w:r>
            <w:r w:rsidRPr="00A50290">
              <w:rPr>
                <w:rFonts w:ascii="Arial" w:hAnsi="Arial" w:cs="Arial"/>
                <w:sz w:val="24"/>
                <w:szCs w:val="24"/>
              </w:rPr>
              <w:fldChar w:fldCharType="end"/>
            </w:r>
          </w:p>
        </w:tc>
        <w:tc>
          <w:tcPr>
            <w:tcW w:w="2315" w:type="dxa"/>
          </w:tcPr>
          <w:p w:rsidR="00843FDB" w:rsidRPr="00A50290" w:rsidRDefault="00843FDB" w:rsidP="00B1604B">
            <w:pPr>
              <w:rPr>
                <w:rFonts w:ascii="Arial" w:hAnsi="Arial" w:cs="Arial"/>
                <w:sz w:val="24"/>
                <w:szCs w:val="24"/>
              </w:rPr>
            </w:pPr>
            <w:r w:rsidRPr="00A50290">
              <w:rPr>
                <w:rFonts w:ascii="Arial" w:hAnsi="Arial" w:cs="Arial"/>
                <w:sz w:val="24"/>
                <w:szCs w:val="24"/>
              </w:rPr>
              <w:t>Systematic review</w:t>
            </w:r>
          </w:p>
        </w:tc>
        <w:tc>
          <w:tcPr>
            <w:tcW w:w="3098" w:type="dxa"/>
          </w:tcPr>
          <w:p w:rsidR="00843FDB" w:rsidRPr="00A50290" w:rsidRDefault="00843FDB" w:rsidP="00B1604B">
            <w:pPr>
              <w:rPr>
                <w:rFonts w:ascii="Arial" w:hAnsi="Arial" w:cs="Arial"/>
                <w:sz w:val="24"/>
                <w:szCs w:val="24"/>
              </w:rPr>
            </w:pPr>
            <w:r w:rsidRPr="00A50290">
              <w:rPr>
                <w:rFonts w:ascii="Arial" w:hAnsi="Arial" w:cs="Arial"/>
                <w:sz w:val="24"/>
                <w:szCs w:val="24"/>
              </w:rPr>
              <w:t>International frameworks and guidelines for disinvestment</w:t>
            </w:r>
          </w:p>
        </w:tc>
        <w:tc>
          <w:tcPr>
            <w:tcW w:w="2942" w:type="dxa"/>
          </w:tcPr>
          <w:p w:rsidR="00843FDB" w:rsidRPr="00A50290" w:rsidRDefault="00843FDB" w:rsidP="00B1604B">
            <w:pPr>
              <w:rPr>
                <w:rFonts w:ascii="Arial" w:hAnsi="Arial" w:cs="Arial"/>
                <w:sz w:val="24"/>
                <w:szCs w:val="24"/>
              </w:rPr>
            </w:pPr>
            <w:r w:rsidRPr="00A50290">
              <w:rPr>
                <w:rFonts w:ascii="Arial" w:hAnsi="Arial" w:cs="Arial"/>
                <w:sz w:val="24"/>
                <w:szCs w:val="24"/>
              </w:rPr>
              <w:t>Investigates identification, assessment and dissemination of disinvestment recommendations</w:t>
            </w:r>
          </w:p>
        </w:tc>
        <w:tc>
          <w:tcPr>
            <w:tcW w:w="2377" w:type="dxa"/>
          </w:tcPr>
          <w:p w:rsidR="00843FDB" w:rsidRPr="00A50290" w:rsidRDefault="00843FDB" w:rsidP="00B1604B">
            <w:pPr>
              <w:rPr>
                <w:rFonts w:ascii="Arial" w:hAnsi="Arial" w:cs="Arial"/>
                <w:sz w:val="24"/>
                <w:szCs w:val="24"/>
              </w:rPr>
            </w:pPr>
            <w:r w:rsidRPr="00A50290">
              <w:rPr>
                <w:rFonts w:ascii="Arial" w:hAnsi="Arial" w:cs="Arial"/>
                <w:sz w:val="24"/>
                <w:szCs w:val="24"/>
              </w:rPr>
              <w:t>Australia, Canada, Spain, UK</w:t>
            </w:r>
          </w:p>
        </w:tc>
      </w:tr>
      <w:tr w:rsidR="00843FDB" w:rsidRPr="00A50290" w:rsidTr="00B1604B">
        <w:tc>
          <w:tcPr>
            <w:tcW w:w="2417"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Hollingworth and Chamberlain, 2011 </w:t>
            </w:r>
            <w:r w:rsidRPr="00A50290">
              <w:rPr>
                <w:rFonts w:ascii="Arial" w:hAnsi="Arial" w:cs="Arial"/>
                <w:sz w:val="24"/>
                <w:szCs w:val="24"/>
              </w:rPr>
              <w:fldChar w:fldCharType="begin"/>
            </w:r>
            <w:r w:rsidRPr="00A50290">
              <w:rPr>
                <w:rFonts w:ascii="Arial" w:hAnsi="Arial" w:cs="Arial"/>
                <w:sz w:val="24"/>
                <w:szCs w:val="24"/>
              </w:rPr>
              <w:instrText xml:space="preserve"> ADDIN EN.CITE &lt;EndNote&gt;&lt;Cite&gt;&lt;Author&gt;Hollingworth&lt;/Author&gt;&lt;Year&gt;2011&lt;/Year&gt;&lt;RecNum&gt;4057&lt;/RecNum&gt;&lt;DisplayText&gt;(41)&lt;/DisplayText&gt;&lt;record&gt;&lt;rec-number&gt;4057&lt;/rec-number&gt;&lt;foreign-keys&gt;&lt;key app="EN" db-id="wx0r5vpddexvrhev5vnpfspyrwtvrsvvztar" timestamp="1449020187"&gt;4057&lt;/key&gt;&lt;key app="ENWeb" db-id=""&gt;0&lt;/key&gt;&lt;/foreign-keys&gt;&lt;ref-type name="Journal Article"&gt;17&lt;/ref-type&gt;&lt;contributors&gt;&lt;authors&gt;&lt;author&gt;Hollingworth, W.&lt;/author&gt;&lt;author&gt;Chamberlain, C.&lt;/author&gt;&lt;/authors&gt;&lt;/contributors&gt;&lt;titles&gt;&lt;title&gt;NICE recommendations for disinvestment&lt;/title&gt;&lt;secondary-title&gt;Bmj&lt;/secondary-title&gt;&lt;alt-title&gt;BMJ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ed.)&lt;/abbr-1&gt;&lt;/alt-periodical&gt;&lt;pages&gt;d5772&lt;/pages&gt;&lt;volume&gt;343&lt;/volume&gt;&lt;edition&gt;2011/09/15&lt;/edition&gt;&lt;keywords&gt;&lt;keyword&gt;Financing, Government/*economics&lt;/keyword&gt;&lt;keyword&gt;State Medicine/*economics&lt;/keyword&gt;&lt;keyword&gt;Technology Assessment, Biomedical/*economics&lt;/keyword&gt;&lt;/keywords&gt;&lt;dates&gt;&lt;year&gt;2011&lt;/year&gt;&lt;/dates&gt;&lt;isbn&gt;0959-535x&lt;/isbn&gt;&lt;accession-num&gt;21914739&lt;/accession-num&gt;&lt;urls&gt;&lt;related-urls&gt;&lt;url&gt;http://www.bmj.com/content/bmj/343/bmj.d5772.full.pdf&lt;/url&gt;&lt;/related-urls&gt;&lt;/urls&gt;&lt;electronic-resource-num&gt;10.1136/bmj.d5772&lt;/electronic-resource-num&gt;&lt;remote-database-provider&gt;NLM&lt;/remote-database-provider&gt;&lt;language&gt;eng&lt;/language&gt;&lt;/record&gt;&lt;/Cite&gt;&lt;/EndNote&gt;</w:instrText>
            </w:r>
            <w:r w:rsidRPr="00A50290">
              <w:rPr>
                <w:rFonts w:ascii="Arial" w:hAnsi="Arial" w:cs="Arial"/>
                <w:sz w:val="24"/>
                <w:szCs w:val="24"/>
              </w:rPr>
              <w:fldChar w:fldCharType="separate"/>
            </w:r>
            <w:r w:rsidR="002E0952" w:rsidRPr="00A50290">
              <w:rPr>
                <w:rFonts w:ascii="Arial" w:hAnsi="Arial" w:cs="Arial"/>
                <w:noProof/>
                <w:sz w:val="24"/>
                <w:szCs w:val="24"/>
              </w:rPr>
              <w:t>(40</w:t>
            </w:r>
            <w:r w:rsidRPr="00A50290">
              <w:rPr>
                <w:rFonts w:ascii="Arial" w:hAnsi="Arial" w:cs="Arial"/>
                <w:noProof/>
                <w:sz w:val="24"/>
                <w:szCs w:val="24"/>
              </w:rPr>
              <w:t>)</w:t>
            </w:r>
            <w:r w:rsidRPr="00A50290">
              <w:rPr>
                <w:rFonts w:ascii="Arial" w:hAnsi="Arial" w:cs="Arial"/>
                <w:sz w:val="24"/>
                <w:szCs w:val="24"/>
              </w:rPr>
              <w:fldChar w:fldCharType="end"/>
            </w:r>
          </w:p>
        </w:tc>
        <w:tc>
          <w:tcPr>
            <w:tcW w:w="2315" w:type="dxa"/>
          </w:tcPr>
          <w:p w:rsidR="00843FDB" w:rsidRPr="00A50290" w:rsidRDefault="00843FDB" w:rsidP="00B1604B">
            <w:pPr>
              <w:rPr>
                <w:rFonts w:ascii="Arial" w:hAnsi="Arial" w:cs="Arial"/>
                <w:sz w:val="24"/>
                <w:szCs w:val="24"/>
              </w:rPr>
            </w:pPr>
            <w:r w:rsidRPr="00A50290">
              <w:rPr>
                <w:rFonts w:ascii="Arial" w:hAnsi="Arial" w:cs="Arial"/>
                <w:sz w:val="24"/>
                <w:szCs w:val="24"/>
              </w:rPr>
              <w:t>Commentary</w:t>
            </w:r>
          </w:p>
        </w:tc>
        <w:tc>
          <w:tcPr>
            <w:tcW w:w="3098" w:type="dxa"/>
          </w:tcPr>
          <w:p w:rsidR="00843FDB" w:rsidRPr="00A50290" w:rsidRDefault="00843FDB" w:rsidP="00B1604B">
            <w:pPr>
              <w:rPr>
                <w:rFonts w:ascii="Arial" w:hAnsi="Arial" w:cs="Arial"/>
                <w:sz w:val="24"/>
                <w:szCs w:val="24"/>
              </w:rPr>
            </w:pPr>
            <w:r w:rsidRPr="00A50290">
              <w:rPr>
                <w:rFonts w:ascii="Arial" w:hAnsi="Arial" w:cs="Arial"/>
                <w:sz w:val="24"/>
                <w:szCs w:val="24"/>
              </w:rPr>
              <w:t>NICE and disinvestment processes</w:t>
            </w:r>
          </w:p>
        </w:tc>
        <w:tc>
          <w:tcPr>
            <w:tcW w:w="2942" w:type="dxa"/>
          </w:tcPr>
          <w:p w:rsidR="00843FDB" w:rsidRPr="00A50290" w:rsidRDefault="00843FDB" w:rsidP="00B1604B">
            <w:pPr>
              <w:rPr>
                <w:rFonts w:ascii="Arial" w:hAnsi="Arial" w:cs="Arial"/>
                <w:sz w:val="24"/>
                <w:szCs w:val="24"/>
              </w:rPr>
            </w:pPr>
            <w:r w:rsidRPr="00A50290">
              <w:rPr>
                <w:rFonts w:ascii="Arial" w:hAnsi="Arial" w:cs="Arial"/>
                <w:sz w:val="24"/>
                <w:szCs w:val="24"/>
              </w:rPr>
              <w:t>Recommends NICE reconsider a shift away from HTA of  existing technologies for disinvestment decisions</w:t>
            </w:r>
          </w:p>
        </w:tc>
        <w:tc>
          <w:tcPr>
            <w:tcW w:w="2377" w:type="dxa"/>
          </w:tcPr>
          <w:p w:rsidR="00843FDB" w:rsidRPr="00A50290" w:rsidRDefault="00843FDB" w:rsidP="00B1604B">
            <w:pPr>
              <w:rPr>
                <w:rFonts w:ascii="Arial" w:hAnsi="Arial" w:cs="Arial"/>
                <w:sz w:val="24"/>
                <w:szCs w:val="24"/>
              </w:rPr>
            </w:pPr>
            <w:r w:rsidRPr="00A50290">
              <w:rPr>
                <w:rFonts w:ascii="Arial" w:hAnsi="Arial" w:cs="Arial"/>
                <w:sz w:val="24"/>
                <w:szCs w:val="24"/>
              </w:rPr>
              <w:t>United Kingdom</w:t>
            </w:r>
          </w:p>
        </w:tc>
      </w:tr>
      <w:tr w:rsidR="00843FDB" w:rsidRPr="00A50290" w:rsidTr="00B1604B">
        <w:tc>
          <w:tcPr>
            <w:tcW w:w="2417"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Haas et al., 2012 </w:t>
            </w:r>
            <w:r w:rsidRPr="00A50290">
              <w:rPr>
                <w:rFonts w:ascii="Arial" w:hAnsi="Arial" w:cs="Arial"/>
                <w:sz w:val="24"/>
                <w:szCs w:val="24"/>
              </w:rPr>
              <w:fldChar w:fldCharType="begin">
                <w:fldData xml:space="preserve">PEVuZE5vdGU+PENpdGU+PEF1dGhvcj5IYWFzPC9BdXRob3I+PFllYXI+MjAxMjwvWWVhcj48UmVj
TnVtPjM5OTY8L1JlY051bT48RGlzcGxheVRleHQ+KDIzKTwvRGlzcGxheVRleHQ+PHJlY29yZD48
cmVjLW51bWJlcj4zOTk2PC9yZWMtbnVtYmVyPjxmb3JlaWduLWtleXM+PGtleSBhcHA9IkVOIiBk
Yi1pZD0id3gwcjV2cGRkZXh2cmhldjV2bnBmc3B5cnd0dnJzdnZ6dGFyIiB0aW1lc3RhbXA9IjE0
NDkwMjAxNzAiPjM5OTY8L2tleT48L2ZvcmVpZ24ta2V5cz48cmVmLXR5cGUgbmFtZT0iSm91cm5h
bCBBcnRpY2xlIj4xNzwvcmVmLXR5cGU+PGNvbnRyaWJ1dG9ycz48YXV0aG9ycz48YXV0aG9yPkhh
YXMsIE0uPC9hdXRob3I+PGF1dGhvcj5IYWxsLCBKLjwvYXV0aG9yPjxhdXRob3I+VmluZXksIFIu
PC9hdXRob3I+PGF1dGhvcj5HYWxsZWdvLCBHLjwvYXV0aG9yPjwvYXV0aG9ycz48L2NvbnRyaWJ1
dG9ycz48YXV0aC1hZGRyZXNzPkNlbnRyZSBmb3IgSGVhbHRoIEVjb25vbWljcyBSZXNlYXJjaCBh
bmQgRXZhbHVhdGlvbiwgVW5pdmVyc2l0eSBvZiBUZWNobm9sb2d5IFN5ZG5leSwgUE8gQm94IDEy
MywgQnJvYWR3YXksIE5TVyAyMDA3LCBBdXN0cmFsaWEuIG1hcmlvbi5oYWFzQGNoZXJlLnV0cy5l
ZHUuYXU8L2F1dGgtYWRkcmVzcz48dGl0bGVzPjx0aXRsZT5CcmVha2luZyB1cCBpcyBoYXJkIHRv
IGRvOiB3aHkgZGlzaW52ZXN0bWVudCBpbiBtZWRpY2FsIHRlY2hub2xvZ3kgaXMgaGFyZGVyIHRo
YW4gaW52ZXN0bWVudDwvdGl0bGU+PHNlY29uZGFyeS10aXRsZT5BdXN0IEhlYWx0aCBSZXY8L3Nl
Y29uZGFyeS10aXRsZT48YWx0LXRpdGxlPkF1c3RyYWxpYW4gaGVhbHRoIHJldmlldyA6IGEgcHVi
bGljYXRpb24gb2YgdGhlIEF1c3RyYWxpYW4gSG9zcGl0YWwgQXNzb2NpYXRpb248L2FsdC10aXRs
ZT48L3RpdGxlcz48cGVyaW9kaWNhbD48ZnVsbC10aXRsZT5BdXN0IEhlYWx0aCBSZXY8L2Z1bGwt
dGl0bGU+PGFiYnItMT5BdXN0cmFsaWFuIGhlYWx0aCByZXZpZXcgOiBhIHB1YmxpY2F0aW9uIG9m
IHRoZSBBdXN0cmFsaWFuIEhvc3BpdGFsIEFzc29jaWF0aW9uPC9hYmJyLTE+PC9wZXJpb2RpY2Fs
PjxhbHQtcGVyaW9kaWNhbD48ZnVsbC10aXRsZT5BdXN0IEhlYWx0aCBSZXY8L2Z1bGwtdGl0bGU+
PGFiYnItMT5BdXN0cmFsaWFuIGhlYWx0aCByZXZpZXcgOiBhIHB1YmxpY2F0aW9uIG9mIHRoZSBB
dXN0cmFsaWFuIEhvc3BpdGFsIEFzc29jaWF0aW9uPC9hYmJyLTE+PC9hbHQtcGVyaW9kaWNhbD48
cGFnZXM+MTQ4LTUyPC9wYWdlcz48dm9sdW1lPjM2PC92b2x1bWU+PG51bWJlcj4yPC9udW1iZXI+
PGVkaXRpb24+MjAxMi8wNS8yNjwvZWRpdGlvbj48a2V5d29yZHM+PGtleXdvcmQ+QXVzdHJhbGlh
PC9rZXl3b3JkPjxrZXl3b3JkPkNvbXBhcmF0aXZlIEVmZmVjdGl2ZW5lc3MgUmVzZWFyY2gvKmVj
b25vbWljcy9tZXRob2RzL3RyZW5kczwva2V5d29yZD48a2V5d29yZD5Db3N0LUJlbmVmaXQgQW5h
bHlzaXM8L2tleXdvcmQ+PGtleXdvcmQ+RGVjaXNpb24gTWFraW5nLCBPcmdhbml6YXRpb25hbDwv
a2V5d29yZD48a2V5d29yZD5IdW1hbnM8L2tleXdvcmQ+PGtleXdvcmQ+SW52ZXN0bWVudHM8L2tl
eXdvcmQ+PGtleXdvcmQ+VGVjaG5vbG9neSBBc3Nlc3NtZW50LCBCaW9tZWRpY2FsLyplY29ub21p
Y3Mvc3RhbmRhcmRzPC9rZXl3b3JkPjwva2V5d29yZHM+PGRhdGVzPjx5ZWFyPjIwMTI8L3llYXI+
PHB1Yi1kYXRlcz48ZGF0ZT5NYXk8L2RhdGU+PC9wdWItZGF0ZXM+PC9kYXRlcz48aXNibj4wMTU2
LTU3ODggKFByaW50KSYjeEQ7MDE1Ni01Nzg4PC9pc2JuPjxhY2Nlc3Npb24tbnVtPjIyNjI0NjM0
PC9hY2Nlc3Npb24tbnVtPjx1cmxzPjxyZWxhdGVkLXVybHM+PHVybD5odHRwOi8vd3d3LnB1Ymxp
c2guY3Npcm8uYXUvaW5kZXguY2ZtP3BhcGVyPUFIMTEwMzI8L3VybD48L3JlbGF0ZWQtdXJscz48
L3VybHM+PGVsZWN0cm9uaWMtcmVzb3VyY2UtbnVtPjEwLjEwNzEvYWgxMTAzMjwvZWxlY3Ryb25p
Yy1yZXNvdXJjZS1udW0+PHJlbW90ZS1kYXRhYmFzZS1wcm92aWRlcj5OTE08L3JlbW90ZS1kYXRh
YmFzZS1wcm92aWRlcj48bGFuZ3VhZ2U+ZW5nPC9sYW5ndWFnZT48L3JlY29yZD48L0NpdGU+PC9F
bmROb3RlPn==
</w:fldData>
              </w:fldChar>
            </w:r>
            <w:r w:rsidRPr="00A50290">
              <w:rPr>
                <w:rFonts w:ascii="Arial" w:hAnsi="Arial" w:cs="Arial"/>
                <w:sz w:val="24"/>
                <w:szCs w:val="24"/>
              </w:rPr>
              <w:instrText xml:space="preserve"> ADDIN EN.CITE </w:instrText>
            </w:r>
            <w:r w:rsidRPr="00A50290">
              <w:rPr>
                <w:rFonts w:ascii="Arial" w:hAnsi="Arial" w:cs="Arial"/>
                <w:sz w:val="24"/>
                <w:szCs w:val="24"/>
              </w:rPr>
              <w:fldChar w:fldCharType="begin">
                <w:fldData xml:space="preserve">PEVuZE5vdGU+PENpdGU+PEF1dGhvcj5IYWFzPC9BdXRob3I+PFllYXI+MjAxMjwvWWVhcj48UmVj
TnVtPjM5OTY8L1JlY051bT48RGlzcGxheVRleHQ+KDIzKTwvRGlzcGxheVRleHQ+PHJlY29yZD48
cmVjLW51bWJlcj4zOTk2PC9yZWMtbnVtYmVyPjxmb3JlaWduLWtleXM+PGtleSBhcHA9IkVOIiBk
Yi1pZD0id3gwcjV2cGRkZXh2cmhldjV2bnBmc3B5cnd0dnJzdnZ6dGFyIiB0aW1lc3RhbXA9IjE0
NDkwMjAxNzAiPjM5OTY8L2tleT48L2ZvcmVpZ24ta2V5cz48cmVmLXR5cGUgbmFtZT0iSm91cm5h
bCBBcnRpY2xlIj4xNzwvcmVmLXR5cGU+PGNvbnRyaWJ1dG9ycz48YXV0aG9ycz48YXV0aG9yPkhh
YXMsIE0uPC9hdXRob3I+PGF1dGhvcj5IYWxsLCBKLjwvYXV0aG9yPjxhdXRob3I+VmluZXksIFIu
PC9hdXRob3I+PGF1dGhvcj5HYWxsZWdvLCBHLjwvYXV0aG9yPjwvYXV0aG9ycz48L2NvbnRyaWJ1
dG9ycz48YXV0aC1hZGRyZXNzPkNlbnRyZSBmb3IgSGVhbHRoIEVjb25vbWljcyBSZXNlYXJjaCBh
bmQgRXZhbHVhdGlvbiwgVW5pdmVyc2l0eSBvZiBUZWNobm9sb2d5IFN5ZG5leSwgUE8gQm94IDEy
MywgQnJvYWR3YXksIE5TVyAyMDA3LCBBdXN0cmFsaWEuIG1hcmlvbi5oYWFzQGNoZXJlLnV0cy5l
ZHUuYXU8L2F1dGgtYWRkcmVzcz48dGl0bGVzPjx0aXRsZT5CcmVha2luZyB1cCBpcyBoYXJkIHRv
IGRvOiB3aHkgZGlzaW52ZXN0bWVudCBpbiBtZWRpY2FsIHRlY2hub2xvZ3kgaXMgaGFyZGVyIHRo
YW4gaW52ZXN0bWVudDwvdGl0bGU+PHNlY29uZGFyeS10aXRsZT5BdXN0IEhlYWx0aCBSZXY8L3Nl
Y29uZGFyeS10aXRsZT48YWx0LXRpdGxlPkF1c3RyYWxpYW4gaGVhbHRoIHJldmlldyA6IGEgcHVi
bGljYXRpb24gb2YgdGhlIEF1c3RyYWxpYW4gSG9zcGl0YWwgQXNzb2NpYXRpb248L2FsdC10aXRs
ZT48L3RpdGxlcz48cGVyaW9kaWNhbD48ZnVsbC10aXRsZT5BdXN0IEhlYWx0aCBSZXY8L2Z1bGwt
dGl0bGU+PGFiYnItMT5BdXN0cmFsaWFuIGhlYWx0aCByZXZpZXcgOiBhIHB1YmxpY2F0aW9uIG9m
IHRoZSBBdXN0cmFsaWFuIEhvc3BpdGFsIEFzc29jaWF0aW9uPC9hYmJyLTE+PC9wZXJpb2RpY2Fs
PjxhbHQtcGVyaW9kaWNhbD48ZnVsbC10aXRsZT5BdXN0IEhlYWx0aCBSZXY8L2Z1bGwtdGl0bGU+
PGFiYnItMT5BdXN0cmFsaWFuIGhlYWx0aCByZXZpZXcgOiBhIHB1YmxpY2F0aW9uIG9mIHRoZSBB
dXN0cmFsaWFuIEhvc3BpdGFsIEFzc29jaWF0aW9uPC9hYmJyLTE+PC9hbHQtcGVyaW9kaWNhbD48
cGFnZXM+MTQ4LTUyPC9wYWdlcz48dm9sdW1lPjM2PC92b2x1bWU+PG51bWJlcj4yPC9udW1iZXI+
PGVkaXRpb24+MjAxMi8wNS8yNjwvZWRpdGlvbj48a2V5d29yZHM+PGtleXdvcmQ+QXVzdHJhbGlh
PC9rZXl3b3JkPjxrZXl3b3JkPkNvbXBhcmF0aXZlIEVmZmVjdGl2ZW5lc3MgUmVzZWFyY2gvKmVj
b25vbWljcy9tZXRob2RzL3RyZW5kczwva2V5d29yZD48a2V5d29yZD5Db3N0LUJlbmVmaXQgQW5h
bHlzaXM8L2tleXdvcmQ+PGtleXdvcmQ+RGVjaXNpb24gTWFraW5nLCBPcmdhbml6YXRpb25hbDwv
a2V5d29yZD48a2V5d29yZD5IdW1hbnM8L2tleXdvcmQ+PGtleXdvcmQ+SW52ZXN0bWVudHM8L2tl
eXdvcmQ+PGtleXdvcmQ+VGVjaG5vbG9neSBBc3Nlc3NtZW50LCBCaW9tZWRpY2FsLyplY29ub21p
Y3Mvc3RhbmRhcmRzPC9rZXl3b3JkPjwva2V5d29yZHM+PGRhdGVzPjx5ZWFyPjIwMTI8L3llYXI+
PHB1Yi1kYXRlcz48ZGF0ZT5NYXk8L2RhdGU+PC9wdWItZGF0ZXM+PC9kYXRlcz48aXNibj4wMTU2
LTU3ODggKFByaW50KSYjeEQ7MDE1Ni01Nzg4PC9pc2JuPjxhY2Nlc3Npb24tbnVtPjIyNjI0NjM0
PC9hY2Nlc3Npb24tbnVtPjx1cmxzPjxyZWxhdGVkLXVybHM+PHVybD5odHRwOi8vd3d3LnB1Ymxp
c2guY3Npcm8uYXUvaW5kZXguY2ZtP3BhcGVyPUFIMTEwMzI8L3VybD48L3JlbGF0ZWQtdXJscz48
L3VybHM+PGVsZWN0cm9uaWMtcmVzb3VyY2UtbnVtPjEwLjEwNzEvYWgxMTAzMjwvZWxlY3Ryb25p
Yy1yZXNvdXJjZS1udW0+PHJlbW90ZS1kYXRhYmFzZS1wcm92aWRlcj5OTE08L3JlbW90ZS1kYXRh
YmFzZS1wcm92aWRlcj48bGFuZ3VhZ2U+ZW5nPC9sYW5ndWFnZT48L3JlY29yZD48L0NpdGU+PC9F
bmROb3RlPn==
</w:fldData>
              </w:fldChar>
            </w:r>
            <w:r w:rsidRPr="00A50290">
              <w:rPr>
                <w:rFonts w:ascii="Arial" w:hAnsi="Arial" w:cs="Arial"/>
                <w:sz w:val="24"/>
                <w:szCs w:val="24"/>
              </w:rPr>
              <w:instrText xml:space="preserve"> ADDIN EN.CITE.DATA </w:instrText>
            </w:r>
            <w:r w:rsidRPr="00A50290">
              <w:rPr>
                <w:rFonts w:ascii="Arial" w:hAnsi="Arial" w:cs="Arial"/>
                <w:sz w:val="24"/>
                <w:szCs w:val="24"/>
              </w:rPr>
            </w:r>
            <w:r w:rsidRPr="00A50290">
              <w:rPr>
                <w:rFonts w:ascii="Arial" w:hAnsi="Arial" w:cs="Arial"/>
                <w:sz w:val="24"/>
                <w:szCs w:val="24"/>
              </w:rPr>
              <w:fldChar w:fldCharType="end"/>
            </w:r>
            <w:r w:rsidRPr="00A50290">
              <w:rPr>
                <w:rFonts w:ascii="Arial" w:hAnsi="Arial" w:cs="Arial"/>
                <w:sz w:val="24"/>
                <w:szCs w:val="24"/>
              </w:rPr>
            </w:r>
            <w:r w:rsidRPr="00A50290">
              <w:rPr>
                <w:rFonts w:ascii="Arial" w:hAnsi="Arial" w:cs="Arial"/>
                <w:sz w:val="24"/>
                <w:szCs w:val="24"/>
              </w:rPr>
              <w:fldChar w:fldCharType="separate"/>
            </w:r>
            <w:r w:rsidR="00E04C64" w:rsidRPr="00A50290">
              <w:rPr>
                <w:rFonts w:ascii="Arial" w:hAnsi="Arial" w:cs="Arial"/>
                <w:noProof/>
                <w:sz w:val="24"/>
                <w:szCs w:val="24"/>
              </w:rPr>
              <w:t>(21</w:t>
            </w:r>
            <w:r w:rsidRPr="00A50290">
              <w:rPr>
                <w:rFonts w:ascii="Arial" w:hAnsi="Arial" w:cs="Arial"/>
                <w:noProof/>
                <w:sz w:val="24"/>
                <w:szCs w:val="24"/>
              </w:rPr>
              <w:t>)</w:t>
            </w:r>
            <w:r w:rsidRPr="00A50290">
              <w:rPr>
                <w:rFonts w:ascii="Arial" w:hAnsi="Arial" w:cs="Arial"/>
                <w:sz w:val="24"/>
                <w:szCs w:val="24"/>
              </w:rPr>
              <w:fldChar w:fldCharType="end"/>
            </w:r>
          </w:p>
        </w:tc>
        <w:tc>
          <w:tcPr>
            <w:tcW w:w="2315" w:type="dxa"/>
          </w:tcPr>
          <w:p w:rsidR="00843FDB" w:rsidRPr="00A50290" w:rsidRDefault="00843FDB" w:rsidP="00B1604B">
            <w:pPr>
              <w:rPr>
                <w:rFonts w:ascii="Arial" w:hAnsi="Arial" w:cs="Arial"/>
                <w:sz w:val="24"/>
                <w:szCs w:val="24"/>
              </w:rPr>
            </w:pPr>
            <w:r w:rsidRPr="00A50290">
              <w:rPr>
                <w:rFonts w:ascii="Arial" w:hAnsi="Arial" w:cs="Arial"/>
                <w:sz w:val="24"/>
                <w:szCs w:val="24"/>
              </w:rPr>
              <w:t>Review</w:t>
            </w:r>
          </w:p>
        </w:tc>
        <w:tc>
          <w:tcPr>
            <w:tcW w:w="3098" w:type="dxa"/>
          </w:tcPr>
          <w:p w:rsidR="00843FDB" w:rsidRPr="00A50290" w:rsidRDefault="00843FDB" w:rsidP="00B1604B">
            <w:pPr>
              <w:rPr>
                <w:rFonts w:ascii="Arial" w:hAnsi="Arial" w:cs="Arial"/>
                <w:sz w:val="24"/>
                <w:szCs w:val="24"/>
              </w:rPr>
            </w:pPr>
            <w:r w:rsidRPr="00A50290">
              <w:rPr>
                <w:rFonts w:ascii="Arial" w:hAnsi="Arial" w:cs="Arial"/>
                <w:sz w:val="24"/>
                <w:szCs w:val="24"/>
              </w:rPr>
              <w:t>Exploration of issues related to disinvestment</w:t>
            </w:r>
          </w:p>
        </w:tc>
        <w:tc>
          <w:tcPr>
            <w:tcW w:w="2942" w:type="dxa"/>
          </w:tcPr>
          <w:p w:rsidR="00843FDB" w:rsidRPr="00A50290" w:rsidRDefault="00843FDB" w:rsidP="00B1604B">
            <w:pPr>
              <w:rPr>
                <w:rFonts w:ascii="Arial" w:hAnsi="Arial" w:cs="Arial"/>
                <w:sz w:val="24"/>
                <w:szCs w:val="24"/>
              </w:rPr>
            </w:pPr>
            <w:r w:rsidRPr="00A50290">
              <w:rPr>
                <w:rFonts w:ascii="Arial" w:hAnsi="Arial" w:cs="Arial"/>
                <w:sz w:val="24"/>
                <w:szCs w:val="24"/>
              </w:rPr>
              <w:t>Description of HTA disinvestment processes, discussion of candidate identification, implementation of activities and lack of progress/challenges in designing a disinvestment framework</w:t>
            </w:r>
          </w:p>
        </w:tc>
        <w:tc>
          <w:tcPr>
            <w:tcW w:w="2377" w:type="dxa"/>
          </w:tcPr>
          <w:p w:rsidR="00843FDB" w:rsidRPr="00A50290" w:rsidRDefault="00843FDB" w:rsidP="00B1604B">
            <w:pPr>
              <w:rPr>
                <w:rFonts w:ascii="Arial" w:hAnsi="Arial" w:cs="Arial"/>
                <w:sz w:val="24"/>
                <w:szCs w:val="24"/>
              </w:rPr>
            </w:pPr>
            <w:r w:rsidRPr="00A50290">
              <w:rPr>
                <w:rFonts w:ascii="Arial" w:hAnsi="Arial" w:cs="Arial"/>
                <w:sz w:val="24"/>
                <w:szCs w:val="24"/>
              </w:rPr>
              <w:t>Australia, UK, Germany, Denmark</w:t>
            </w:r>
          </w:p>
        </w:tc>
      </w:tr>
      <w:tr w:rsidR="00843FDB" w:rsidRPr="00A50290" w:rsidTr="00B1604B">
        <w:tc>
          <w:tcPr>
            <w:tcW w:w="2417"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Henshall et al., 2012 </w:t>
            </w:r>
            <w:r w:rsidRPr="00A50290">
              <w:rPr>
                <w:rFonts w:ascii="Arial" w:hAnsi="Arial" w:cs="Arial"/>
                <w:sz w:val="24"/>
                <w:szCs w:val="24"/>
              </w:rPr>
              <w:fldChar w:fldCharType="begin"/>
            </w:r>
            <w:r w:rsidRPr="00A50290">
              <w:rPr>
                <w:rFonts w:ascii="Arial" w:hAnsi="Arial" w:cs="Arial"/>
                <w:sz w:val="24"/>
                <w:szCs w:val="24"/>
              </w:rPr>
              <w:instrText xml:space="preserve"> ADDIN EN.CITE &lt;EndNote&gt;&lt;Cite&gt;&lt;Author&gt;Henshall&lt;/Author&gt;&lt;Year&gt;2012&lt;/Year&gt;&lt;RecNum&gt;4055&lt;/RecNum&gt;&lt;DisplayText&gt;(21)&lt;/DisplayText&gt;&lt;record&gt;&lt;rec-number&gt;4055&lt;/rec-number&gt;&lt;foreign-keys&gt;&lt;key app="EN" db-id="wx0r5vpddexvrhev5vnpfspyrwtvrsvvztar" timestamp="1449020187"&gt;4055&lt;/key&gt;&lt;key app="ENWeb" db-id=""&gt;0&lt;/key&gt;&lt;/foreign-keys&gt;&lt;ref-type name="Journal Article"&gt;17&lt;/ref-type&gt;&lt;contributors&gt;&lt;authors&gt;&lt;author&gt;Henshall, C.&lt;/author&gt;&lt;author&gt;Schuller, T.&lt;/author&gt;&lt;author&gt;Mardhani-Bayne, L.&lt;/author&gt;&lt;/authors&gt;&lt;/contributors&gt;&lt;auth-address&gt;University of York. consulting@chrishenshall.co.uk&lt;/auth-address&gt;&lt;titles&gt;&lt;title&gt;Using health technology assessment to support optimal use of technologies in current practice: the challenge of &amp;quot;disinvestment&amp;quot;&lt;/title&gt;&lt;secondary-title&gt;Int J Technol Assess Health Care&lt;/secondary-title&gt;&lt;alt-title&gt;International journal of technology assessment in health care&lt;/alt-title&gt;&lt;/titles&gt;&lt;alt-periodical&gt;&lt;full-title&gt;International Journal of Technology Assessment in Health Care&lt;/full-title&gt;&lt;/alt-periodical&gt;&lt;pages&gt;203-10&lt;/pages&gt;&lt;volume&gt;28&lt;/volume&gt;&lt;number&gt;3&lt;/number&gt;&lt;edition&gt;2012/07/17&lt;/edition&gt;&lt;keywords&gt;&lt;keyword&gt;Biomedical Technology&lt;/keyword&gt;&lt;keyword&gt;Congresses as Topic&lt;/keyword&gt;&lt;keyword&gt;*Efficiency, Organizational&lt;/keyword&gt;&lt;keyword&gt;Health Facilities&lt;/keyword&gt;&lt;keyword&gt;*Policy Making&lt;/keyword&gt;&lt;keyword&gt;*Technology Assessment, Biomedical&lt;/keyword&gt;&lt;/keywords&gt;&lt;dates&gt;&lt;year&gt;2012&lt;/year&gt;&lt;pub-dates&gt;&lt;date&gt;Jul&lt;/date&gt;&lt;/pub-dates&gt;&lt;/dates&gt;&lt;isbn&gt;0266-4623&lt;/isbn&gt;&lt;accession-num&gt;22792877&lt;/accession-num&gt;&lt;urls&gt;&lt;related-urls&gt;&lt;url&gt;http://journals.cambridge.org/download.php?file=%2FTHC%2FTHC28_03%2FS0266462312000372a.pdf&amp;amp;code=6cf1a1e74d60d2d70e7fa9d615b280fd&lt;/url&gt;&lt;/related-urls&gt;&lt;/urls&gt;&lt;electronic-resource-num&gt;10.1017/s0266462312000372&lt;/electronic-resource-num&gt;&lt;remote-database-provider&gt;NLM&lt;/remote-database-provider&gt;&lt;language&gt;eng&lt;/language&gt;&lt;/record&gt;&lt;/Cite&gt;&lt;/EndNote&gt;</w:instrText>
            </w:r>
            <w:r w:rsidRPr="00A50290">
              <w:rPr>
                <w:rFonts w:ascii="Arial" w:hAnsi="Arial" w:cs="Arial"/>
                <w:sz w:val="24"/>
                <w:szCs w:val="24"/>
              </w:rPr>
              <w:fldChar w:fldCharType="separate"/>
            </w:r>
            <w:r w:rsidR="00E04C64" w:rsidRPr="00A50290">
              <w:rPr>
                <w:rFonts w:ascii="Arial" w:hAnsi="Arial" w:cs="Arial"/>
                <w:noProof/>
                <w:sz w:val="24"/>
                <w:szCs w:val="24"/>
              </w:rPr>
              <w:t>(26</w:t>
            </w:r>
            <w:r w:rsidRPr="00A50290">
              <w:rPr>
                <w:rFonts w:ascii="Arial" w:hAnsi="Arial" w:cs="Arial"/>
                <w:noProof/>
                <w:sz w:val="24"/>
                <w:szCs w:val="24"/>
              </w:rPr>
              <w:t>)</w:t>
            </w:r>
            <w:r w:rsidRPr="00A50290">
              <w:rPr>
                <w:rFonts w:ascii="Arial" w:hAnsi="Arial" w:cs="Arial"/>
                <w:sz w:val="24"/>
                <w:szCs w:val="24"/>
              </w:rPr>
              <w:fldChar w:fldCharType="end"/>
            </w:r>
          </w:p>
        </w:tc>
        <w:tc>
          <w:tcPr>
            <w:tcW w:w="2315" w:type="dxa"/>
          </w:tcPr>
          <w:p w:rsidR="00843FDB" w:rsidRPr="00A50290" w:rsidRDefault="00843FDB" w:rsidP="00B1604B">
            <w:pPr>
              <w:rPr>
                <w:rFonts w:ascii="Arial" w:hAnsi="Arial" w:cs="Arial"/>
                <w:sz w:val="24"/>
                <w:szCs w:val="24"/>
              </w:rPr>
            </w:pPr>
            <w:r w:rsidRPr="00A50290">
              <w:rPr>
                <w:rFonts w:ascii="Arial" w:hAnsi="Arial" w:cs="Arial"/>
                <w:sz w:val="24"/>
                <w:szCs w:val="24"/>
              </w:rPr>
              <w:t>Discussion</w:t>
            </w:r>
          </w:p>
        </w:tc>
        <w:tc>
          <w:tcPr>
            <w:tcW w:w="3098" w:type="dxa"/>
          </w:tcPr>
          <w:p w:rsidR="00843FDB" w:rsidRPr="00A50290" w:rsidRDefault="00843FDB" w:rsidP="00B1604B">
            <w:pPr>
              <w:rPr>
                <w:rFonts w:ascii="Arial" w:hAnsi="Arial" w:cs="Arial"/>
                <w:sz w:val="24"/>
                <w:szCs w:val="24"/>
              </w:rPr>
            </w:pPr>
            <w:r w:rsidRPr="00A50290">
              <w:rPr>
                <w:rFonts w:ascii="Arial" w:hAnsi="Arial" w:cs="Arial"/>
                <w:sz w:val="24"/>
                <w:szCs w:val="24"/>
              </w:rPr>
              <w:t>Summary of main points from HTAi Policy Forum meeting held January 2012</w:t>
            </w:r>
          </w:p>
        </w:tc>
        <w:tc>
          <w:tcPr>
            <w:tcW w:w="2942" w:type="dxa"/>
          </w:tcPr>
          <w:p w:rsidR="00843FDB" w:rsidRPr="00A50290" w:rsidRDefault="00843FDB" w:rsidP="00B1604B">
            <w:pPr>
              <w:rPr>
                <w:rFonts w:ascii="Arial" w:hAnsi="Arial" w:cs="Arial"/>
                <w:sz w:val="24"/>
                <w:szCs w:val="24"/>
              </w:rPr>
            </w:pPr>
            <w:r w:rsidRPr="00A50290">
              <w:rPr>
                <w:rFonts w:ascii="Arial" w:hAnsi="Arial" w:cs="Arial"/>
                <w:sz w:val="24"/>
                <w:szCs w:val="24"/>
              </w:rPr>
              <w:t>Review of candidate disinvestment identification, prioritization, and implementation of decisions</w:t>
            </w:r>
          </w:p>
        </w:tc>
        <w:tc>
          <w:tcPr>
            <w:tcW w:w="2377" w:type="dxa"/>
          </w:tcPr>
          <w:p w:rsidR="00843FDB" w:rsidRPr="00A50290" w:rsidRDefault="00843FDB" w:rsidP="00B1604B">
            <w:pPr>
              <w:rPr>
                <w:rFonts w:ascii="Arial" w:hAnsi="Arial" w:cs="Arial"/>
                <w:sz w:val="24"/>
                <w:szCs w:val="24"/>
              </w:rPr>
            </w:pPr>
            <w:r w:rsidRPr="00A50290">
              <w:rPr>
                <w:rFonts w:ascii="Arial" w:hAnsi="Arial" w:cs="Arial"/>
                <w:sz w:val="24"/>
                <w:szCs w:val="24"/>
              </w:rPr>
              <w:t>General</w:t>
            </w:r>
          </w:p>
        </w:tc>
      </w:tr>
      <w:tr w:rsidR="00843FDB" w:rsidRPr="00A50290" w:rsidTr="00B1604B">
        <w:tc>
          <w:tcPr>
            <w:tcW w:w="2417" w:type="dxa"/>
          </w:tcPr>
          <w:p w:rsidR="00843FDB" w:rsidRPr="00A50290" w:rsidRDefault="00843FDB" w:rsidP="00B1604B">
            <w:pPr>
              <w:rPr>
                <w:rFonts w:ascii="Arial" w:hAnsi="Arial" w:cs="Arial"/>
                <w:sz w:val="24"/>
                <w:szCs w:val="24"/>
              </w:rPr>
            </w:pPr>
            <w:r w:rsidRPr="00A50290">
              <w:rPr>
                <w:rFonts w:ascii="Arial" w:hAnsi="Arial" w:cs="Arial"/>
                <w:sz w:val="24"/>
                <w:szCs w:val="24"/>
              </w:rPr>
              <w:lastRenderedPageBreak/>
              <w:t xml:space="preserve">Jaurlaritza, 2012 </w:t>
            </w:r>
            <w:r w:rsidRPr="00A50290">
              <w:rPr>
                <w:rFonts w:ascii="Arial" w:hAnsi="Arial" w:cs="Arial"/>
                <w:sz w:val="24"/>
                <w:szCs w:val="24"/>
              </w:rPr>
              <w:fldChar w:fldCharType="begin"/>
            </w:r>
            <w:r w:rsidRPr="00A50290">
              <w:rPr>
                <w:rFonts w:ascii="Arial" w:hAnsi="Arial" w:cs="Arial"/>
                <w:sz w:val="24"/>
                <w:szCs w:val="24"/>
              </w:rPr>
              <w:instrText xml:space="preserve"> ADDIN EN.CITE &lt;EndNote&gt;&lt;Cite&gt;&lt;Author&gt;Jaurlaritza&lt;/Author&gt;&lt;Year&gt;2012&lt;/Year&gt;&lt;RecNum&gt;4776&lt;/RecNum&gt;&lt;DisplayText&gt;(42)&lt;/DisplayText&gt;&lt;record&gt;&lt;rec-number&gt;4776&lt;/rec-number&gt;&lt;foreign-keys&gt;&lt;key app="EN" db-id="wx0r5vpddexvrhev5vnpfspyrwtvrsvvztar" timestamp="1452984624"&gt;4776&lt;/key&gt;&lt;/foreign-keys&gt;&lt;ref-type name="Web Page"&gt;12&lt;/ref-type&gt;&lt;contributors&gt;&lt;authors&gt;&lt;author&gt;Irekia Eusko Jaurlaritza&lt;/author&gt;&lt;/authors&gt;&lt;/contributors&gt;&lt;titles&gt;&lt;title&gt;HTAI summet examines disinvestment and the most cost-effective ways to manage current health technology&lt;/title&gt;&lt;/titles&gt;&lt;volume&gt;2016&lt;/volume&gt;&lt;number&gt;Jan 14, 2016&lt;/number&gt;&lt;dates&gt;&lt;year&gt;2012&lt;/year&gt;&lt;/dates&gt;&lt;urls&gt;&lt;related-urls&gt;&lt;url&gt;http://www.irekia.euskadi.eus/en/news/11317-htai-summit-examines-disinvestment-and-the-most-cost-effective-ways-manage-current-health-technology&lt;/url&gt;&lt;/related-urls&gt;&lt;/urls&gt;&lt;/record&gt;&lt;/Cite&gt;&lt;/EndNote&gt;</w:instrText>
            </w:r>
            <w:r w:rsidRPr="00A50290">
              <w:rPr>
                <w:rFonts w:ascii="Arial" w:hAnsi="Arial" w:cs="Arial"/>
                <w:sz w:val="24"/>
                <w:szCs w:val="24"/>
              </w:rPr>
              <w:fldChar w:fldCharType="separate"/>
            </w:r>
            <w:r w:rsidR="002E0952" w:rsidRPr="00A50290">
              <w:rPr>
                <w:rFonts w:ascii="Arial" w:hAnsi="Arial" w:cs="Arial"/>
                <w:noProof/>
                <w:sz w:val="24"/>
                <w:szCs w:val="24"/>
              </w:rPr>
              <w:t>(41</w:t>
            </w:r>
            <w:r w:rsidRPr="00A50290">
              <w:rPr>
                <w:rFonts w:ascii="Arial" w:hAnsi="Arial" w:cs="Arial"/>
                <w:noProof/>
                <w:sz w:val="24"/>
                <w:szCs w:val="24"/>
              </w:rPr>
              <w:t>)</w:t>
            </w:r>
            <w:r w:rsidRPr="00A50290">
              <w:rPr>
                <w:rFonts w:ascii="Arial" w:hAnsi="Arial" w:cs="Arial"/>
                <w:sz w:val="24"/>
                <w:szCs w:val="24"/>
              </w:rPr>
              <w:fldChar w:fldCharType="end"/>
            </w:r>
          </w:p>
        </w:tc>
        <w:tc>
          <w:tcPr>
            <w:tcW w:w="2315" w:type="dxa"/>
          </w:tcPr>
          <w:p w:rsidR="00843FDB" w:rsidRPr="00A50290" w:rsidRDefault="00843FDB" w:rsidP="00B1604B">
            <w:pPr>
              <w:rPr>
                <w:rFonts w:ascii="Arial" w:hAnsi="Arial" w:cs="Arial"/>
                <w:sz w:val="24"/>
                <w:szCs w:val="24"/>
              </w:rPr>
            </w:pPr>
            <w:r w:rsidRPr="00A50290">
              <w:rPr>
                <w:rFonts w:ascii="Arial" w:hAnsi="Arial" w:cs="Arial"/>
                <w:sz w:val="24"/>
                <w:szCs w:val="24"/>
              </w:rPr>
              <w:t>Website content</w:t>
            </w:r>
          </w:p>
        </w:tc>
        <w:tc>
          <w:tcPr>
            <w:tcW w:w="3098" w:type="dxa"/>
          </w:tcPr>
          <w:p w:rsidR="00843FDB" w:rsidRPr="00A50290" w:rsidRDefault="00843FDB" w:rsidP="00B1604B">
            <w:pPr>
              <w:rPr>
                <w:rFonts w:ascii="Arial" w:hAnsi="Arial" w:cs="Arial"/>
                <w:sz w:val="24"/>
                <w:szCs w:val="24"/>
              </w:rPr>
            </w:pPr>
            <w:r w:rsidRPr="00A50290">
              <w:rPr>
                <w:rFonts w:ascii="Arial" w:hAnsi="Arial" w:cs="Arial"/>
                <w:sz w:val="24"/>
                <w:szCs w:val="24"/>
              </w:rPr>
              <w:t>Describes annual meeting of Health Technology Assessment International which occurred in Balboa</w:t>
            </w:r>
          </w:p>
        </w:tc>
        <w:tc>
          <w:tcPr>
            <w:tcW w:w="2942" w:type="dxa"/>
          </w:tcPr>
          <w:p w:rsidR="00843FDB" w:rsidRPr="00A50290" w:rsidRDefault="00843FDB" w:rsidP="00B1604B">
            <w:pPr>
              <w:rPr>
                <w:rFonts w:ascii="Arial" w:hAnsi="Arial" w:cs="Arial"/>
                <w:sz w:val="24"/>
                <w:szCs w:val="24"/>
              </w:rPr>
            </w:pPr>
            <w:r w:rsidRPr="00A50290">
              <w:rPr>
                <w:rFonts w:ascii="Arial" w:hAnsi="Arial" w:cs="Arial"/>
                <w:sz w:val="24"/>
                <w:szCs w:val="24"/>
              </w:rPr>
              <w:t>Purpose of summit to examine disinvestment and most cost-effective ways to manage current health technology</w:t>
            </w:r>
          </w:p>
        </w:tc>
        <w:tc>
          <w:tcPr>
            <w:tcW w:w="2377" w:type="dxa"/>
          </w:tcPr>
          <w:p w:rsidR="00843FDB" w:rsidRPr="00A50290" w:rsidRDefault="00843FDB" w:rsidP="00B1604B">
            <w:pPr>
              <w:rPr>
                <w:rFonts w:ascii="Arial" w:hAnsi="Arial" w:cs="Arial"/>
                <w:sz w:val="24"/>
                <w:szCs w:val="24"/>
              </w:rPr>
            </w:pPr>
            <w:r w:rsidRPr="00A50290">
              <w:rPr>
                <w:rFonts w:ascii="Arial" w:hAnsi="Arial" w:cs="Arial"/>
                <w:sz w:val="24"/>
                <w:szCs w:val="24"/>
              </w:rPr>
              <w:t>General</w:t>
            </w:r>
          </w:p>
        </w:tc>
      </w:tr>
      <w:tr w:rsidR="00843FDB" w:rsidRPr="00A50290" w:rsidTr="00B1604B">
        <w:tc>
          <w:tcPr>
            <w:tcW w:w="2417"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Moynihan, 2012 </w:t>
            </w:r>
            <w:r w:rsidRPr="00A50290">
              <w:rPr>
                <w:rFonts w:ascii="Arial" w:hAnsi="Arial" w:cs="Arial"/>
                <w:sz w:val="24"/>
                <w:szCs w:val="24"/>
              </w:rPr>
              <w:fldChar w:fldCharType="begin"/>
            </w:r>
            <w:r w:rsidRPr="00A50290">
              <w:rPr>
                <w:rFonts w:ascii="Arial" w:hAnsi="Arial" w:cs="Arial"/>
                <w:sz w:val="24"/>
                <w:szCs w:val="24"/>
              </w:rPr>
              <w:instrText xml:space="preserve"> ADDIN EN.CITE &lt;EndNote&gt;&lt;Cite&gt;&lt;Author&gt;Moynihan&lt;/Author&gt;&lt;Year&gt;2012&lt;/Year&gt;&lt;RecNum&gt;2058&lt;/RecNum&gt;&lt;DisplayText&gt;(43)&lt;/DisplayText&gt;&lt;record&gt;&lt;rec-number&gt;2058&lt;/rec-number&gt;&lt;foreign-keys&gt;&lt;key app="EN" db-id="wx0r5vpddexvrhev5vnpfspyrwtvrsvvztar" timestamp="1449019702"&gt;2058&lt;/key&gt;&lt;key app="ENWeb" db-id=""&gt;0&lt;/key&gt;&lt;/foreign-keys&gt;&lt;ref-type name="Journal Article"&gt;17&lt;/ref-type&gt;&lt;contributors&gt;&lt;authors&gt;&lt;author&gt;Moynihan, R. N.&lt;/author&gt;&lt;/authors&gt;&lt;/contributors&gt;&lt;titles&gt;&lt;title&gt;A healthy dose of disinvestment&lt;/title&gt;&lt;secondary-title&gt;Medical Journal of Australia&lt;/secondary-title&gt;&lt;/titles&gt;&lt;periodical&gt;&lt;full-title&gt;Medical Journal of Australia&lt;/full-title&gt;&lt;/periodical&gt;&lt;pages&gt;158&lt;/pages&gt;&lt;volume&gt;196&lt;/volume&gt;&lt;number&gt;3&lt;/number&gt;&lt;dates&gt;&lt;year&gt;2012&lt;/year&gt;&lt;pub-dates&gt;&lt;date&gt;20 Feb&lt;/date&gt;&lt;/pub-dates&gt;&lt;/dates&gt;&lt;accession-num&gt;2012132585&lt;/accession-num&gt;&lt;urls&gt;&lt;related-urls&gt;&lt;url&gt;http://libaccess.mcmaster.ca/login?url=http://ovidsp.ovid.com/ovidweb.cgi?T=JS&amp;amp;CSC=Y&amp;amp;NEWS=N&amp;amp;PAGE=fulltext&amp;amp;D=emed10&amp;amp;AN=2012132585&lt;/url&gt;&lt;url&gt;http://sfx.scholarsportal.info/mcmaster?sid=OVID:embase&amp;amp;id=pmid:&amp;amp;id=doi:10.5694%2Fmja12.10011&amp;amp;issn=0025-729X&amp;amp;isbn=&amp;amp;volume=196&amp;amp;issue=3&amp;amp;spage=158&amp;amp;pages=158&amp;amp;date=2012&amp;amp;title=Medical+Journal+of+Australia&amp;amp;atitle=A+healthy+dose+of+disinvestment&amp;amp;aulast=Moynihan&amp;amp;pid=%3Cauthor%3EMoynihan+R.N.%3C%2Fauthor%3E%3CAN%3E2012132585%3C%2FAN%3E%3CDT%3EJournal%3A+Article%3C%2FDT%3E&lt;/url&gt;&lt;/related-urls&gt;&lt;/urls&gt;&lt;remote-database-name&gt;Embase&lt;/remote-database-name&gt;&lt;remote-database-provider&gt;Ovid Technologies&lt;/remote-database-provider&gt;&lt;/record&gt;&lt;/Cite&gt;&lt;/EndNote&gt;</w:instrText>
            </w:r>
            <w:r w:rsidRPr="00A50290">
              <w:rPr>
                <w:rFonts w:ascii="Arial" w:hAnsi="Arial" w:cs="Arial"/>
                <w:sz w:val="24"/>
                <w:szCs w:val="24"/>
              </w:rPr>
              <w:fldChar w:fldCharType="separate"/>
            </w:r>
            <w:r w:rsidR="00E04C64" w:rsidRPr="00A50290">
              <w:rPr>
                <w:rFonts w:ascii="Arial" w:hAnsi="Arial" w:cs="Arial"/>
                <w:noProof/>
                <w:sz w:val="24"/>
                <w:szCs w:val="24"/>
              </w:rPr>
              <w:t>(36</w:t>
            </w:r>
            <w:r w:rsidRPr="00A50290">
              <w:rPr>
                <w:rFonts w:ascii="Arial" w:hAnsi="Arial" w:cs="Arial"/>
                <w:noProof/>
                <w:sz w:val="24"/>
                <w:szCs w:val="24"/>
              </w:rPr>
              <w:t>)</w:t>
            </w:r>
            <w:r w:rsidRPr="00A50290">
              <w:rPr>
                <w:rFonts w:ascii="Arial" w:hAnsi="Arial" w:cs="Arial"/>
                <w:sz w:val="24"/>
                <w:szCs w:val="24"/>
              </w:rPr>
              <w:fldChar w:fldCharType="end"/>
            </w:r>
          </w:p>
        </w:tc>
        <w:tc>
          <w:tcPr>
            <w:tcW w:w="2315" w:type="dxa"/>
          </w:tcPr>
          <w:p w:rsidR="00843FDB" w:rsidRPr="00A50290" w:rsidRDefault="00843FDB" w:rsidP="00B1604B">
            <w:pPr>
              <w:rPr>
                <w:rFonts w:ascii="Arial" w:hAnsi="Arial" w:cs="Arial"/>
                <w:sz w:val="24"/>
                <w:szCs w:val="24"/>
              </w:rPr>
            </w:pPr>
            <w:r w:rsidRPr="00A50290">
              <w:rPr>
                <w:rFonts w:ascii="Arial" w:hAnsi="Arial" w:cs="Arial"/>
                <w:sz w:val="24"/>
                <w:szCs w:val="24"/>
              </w:rPr>
              <w:t>Commentary</w:t>
            </w:r>
          </w:p>
        </w:tc>
        <w:tc>
          <w:tcPr>
            <w:tcW w:w="3098" w:type="dxa"/>
          </w:tcPr>
          <w:p w:rsidR="00843FDB" w:rsidRPr="00A50290" w:rsidRDefault="00843FDB" w:rsidP="00B1604B">
            <w:pPr>
              <w:rPr>
                <w:rFonts w:ascii="Arial" w:hAnsi="Arial" w:cs="Arial"/>
                <w:sz w:val="24"/>
                <w:szCs w:val="24"/>
              </w:rPr>
            </w:pPr>
            <w:r w:rsidRPr="00A50290">
              <w:rPr>
                <w:rFonts w:ascii="Arial" w:hAnsi="Arial" w:cs="Arial"/>
                <w:sz w:val="24"/>
                <w:szCs w:val="24"/>
              </w:rPr>
              <w:t>Summary of disinvestment activities and support of process</w:t>
            </w:r>
          </w:p>
        </w:tc>
        <w:tc>
          <w:tcPr>
            <w:tcW w:w="2942" w:type="dxa"/>
          </w:tcPr>
          <w:p w:rsidR="00843FDB" w:rsidRPr="00A50290" w:rsidRDefault="00843FDB" w:rsidP="00B1604B">
            <w:pPr>
              <w:rPr>
                <w:rFonts w:ascii="Arial" w:hAnsi="Arial" w:cs="Arial"/>
                <w:sz w:val="24"/>
                <w:szCs w:val="24"/>
              </w:rPr>
            </w:pPr>
            <w:r w:rsidRPr="00A50290">
              <w:rPr>
                <w:rFonts w:ascii="Arial" w:hAnsi="Arial" w:cs="Arial"/>
                <w:sz w:val="24"/>
                <w:szCs w:val="24"/>
              </w:rPr>
              <w:t>Support of disinvestment for treatments where costs and harm outweighs benefits</w:t>
            </w:r>
          </w:p>
        </w:tc>
        <w:tc>
          <w:tcPr>
            <w:tcW w:w="2377" w:type="dxa"/>
          </w:tcPr>
          <w:p w:rsidR="00843FDB" w:rsidRPr="00A50290" w:rsidRDefault="00843FDB" w:rsidP="00B1604B">
            <w:pPr>
              <w:rPr>
                <w:rFonts w:ascii="Arial" w:hAnsi="Arial" w:cs="Arial"/>
                <w:sz w:val="24"/>
                <w:szCs w:val="24"/>
              </w:rPr>
            </w:pPr>
            <w:r w:rsidRPr="00A50290">
              <w:rPr>
                <w:rFonts w:ascii="Arial" w:hAnsi="Arial" w:cs="Arial"/>
                <w:sz w:val="24"/>
                <w:szCs w:val="24"/>
              </w:rPr>
              <w:t>Australia</w:t>
            </w:r>
          </w:p>
        </w:tc>
      </w:tr>
      <w:tr w:rsidR="00843FDB" w:rsidRPr="00A50290" w:rsidTr="00B1604B">
        <w:tc>
          <w:tcPr>
            <w:tcW w:w="2417" w:type="dxa"/>
          </w:tcPr>
          <w:p w:rsidR="00843FDB" w:rsidRPr="00A50290" w:rsidRDefault="008C54F7" w:rsidP="00B1604B">
            <w:pPr>
              <w:rPr>
                <w:rFonts w:ascii="Arial" w:hAnsi="Arial" w:cs="Arial"/>
                <w:sz w:val="24"/>
                <w:szCs w:val="24"/>
              </w:rPr>
            </w:pPr>
            <w:r w:rsidRPr="00A50290">
              <w:rPr>
                <w:rFonts w:ascii="Arial" w:hAnsi="Arial" w:cs="Arial"/>
                <w:sz w:val="24"/>
                <w:szCs w:val="24"/>
              </w:rPr>
              <w:t>Scottish</w:t>
            </w:r>
            <w:r w:rsidR="00843FDB" w:rsidRPr="00A50290">
              <w:rPr>
                <w:rFonts w:ascii="Arial" w:hAnsi="Arial" w:cs="Arial"/>
                <w:sz w:val="24"/>
                <w:szCs w:val="24"/>
              </w:rPr>
              <w:t xml:space="preserve"> Health Technologies Group, 2012 </w:t>
            </w:r>
            <w:r w:rsidR="00843FDB" w:rsidRPr="00A50290">
              <w:rPr>
                <w:rFonts w:ascii="Arial" w:hAnsi="Arial" w:cs="Arial"/>
                <w:sz w:val="24"/>
                <w:szCs w:val="24"/>
              </w:rPr>
              <w:fldChar w:fldCharType="begin"/>
            </w:r>
            <w:r w:rsidR="00843FDB" w:rsidRPr="00A50290">
              <w:rPr>
                <w:rFonts w:ascii="Arial" w:hAnsi="Arial" w:cs="Arial"/>
                <w:sz w:val="24"/>
                <w:szCs w:val="24"/>
              </w:rPr>
              <w:instrText xml:space="preserve"> ADDIN EN.CITE &lt;EndNote&gt;&lt;Cite&gt;&lt;Author&gt;Group&lt;/Author&gt;&lt;Year&gt;2012&lt;/Year&gt;&lt;RecNum&gt;4771&lt;/RecNum&gt;&lt;DisplayText&gt;(44)&lt;/DisplayText&gt;&lt;record&gt;&lt;rec-number&gt;4771&lt;/rec-number&gt;&lt;foreign-keys&gt;&lt;key app="EN" db-id="wx0r5vpddexvrhev5vnpfspyrwtvrsvvztar" timestamp="1452980507"&gt;4771&lt;/key&gt;&lt;/foreign-keys&gt;&lt;ref-type name="Report"&gt;27&lt;/ref-type&gt;&lt;contributors&gt;&lt;authors&gt;&lt;author&gt;Scotland Health Technologies Group&lt;/author&gt;&lt;/authors&gt;&lt;/contributors&gt;&lt;titles&gt;&lt;title&gt;Making choices spending wisely (MaCSWise)  A report of current practice in HNSScotland relating to National Institute of Health and Clinical Excellence cost-saving recommendations&lt;/title&gt;&lt;/titles&gt;&lt;pages&gt;1-16&lt;/pages&gt;&lt;dates&gt;&lt;year&gt;2012&lt;/year&gt;&lt;pub-dates&gt;&lt;date&gt;Feb 2012&lt;/date&gt;&lt;/pub-dates&gt;&lt;/dates&gt;&lt;urls&gt;&lt;related-urls&gt;&lt;url&gt;http://www.healthcareimprovementscotland.org/our_work/technologies_and_medicines/shtg_ad_hoc/macswise_report.aspx&lt;/url&gt;&lt;/related-urls&gt;&lt;/urls&gt;&lt;/record&gt;&lt;/Cite&gt;&lt;/EndNote&gt;</w:instrText>
            </w:r>
            <w:r w:rsidR="00843FDB" w:rsidRPr="00A50290">
              <w:rPr>
                <w:rFonts w:ascii="Arial" w:hAnsi="Arial" w:cs="Arial"/>
                <w:sz w:val="24"/>
                <w:szCs w:val="24"/>
              </w:rPr>
              <w:fldChar w:fldCharType="separate"/>
            </w:r>
            <w:r w:rsidR="00E04C64" w:rsidRPr="00A50290">
              <w:rPr>
                <w:rFonts w:ascii="Arial" w:hAnsi="Arial" w:cs="Arial"/>
                <w:noProof/>
                <w:sz w:val="24"/>
                <w:szCs w:val="24"/>
              </w:rPr>
              <w:t>(42</w:t>
            </w:r>
            <w:r w:rsidR="00843FDB" w:rsidRPr="00A50290">
              <w:rPr>
                <w:rFonts w:ascii="Arial" w:hAnsi="Arial" w:cs="Arial"/>
                <w:noProof/>
                <w:sz w:val="24"/>
                <w:szCs w:val="24"/>
              </w:rPr>
              <w:t>)</w:t>
            </w:r>
            <w:r w:rsidR="00843FDB" w:rsidRPr="00A50290">
              <w:rPr>
                <w:rFonts w:ascii="Arial" w:hAnsi="Arial" w:cs="Arial"/>
                <w:sz w:val="24"/>
                <w:szCs w:val="24"/>
              </w:rPr>
              <w:fldChar w:fldCharType="end"/>
            </w:r>
          </w:p>
        </w:tc>
        <w:tc>
          <w:tcPr>
            <w:tcW w:w="2315" w:type="dxa"/>
          </w:tcPr>
          <w:p w:rsidR="00843FDB" w:rsidRPr="00A50290" w:rsidRDefault="00843FDB" w:rsidP="00B1604B">
            <w:pPr>
              <w:rPr>
                <w:rFonts w:ascii="Arial" w:hAnsi="Arial" w:cs="Arial"/>
                <w:sz w:val="24"/>
                <w:szCs w:val="24"/>
              </w:rPr>
            </w:pPr>
            <w:r w:rsidRPr="00A50290">
              <w:rPr>
                <w:rFonts w:ascii="Arial" w:hAnsi="Arial" w:cs="Arial"/>
                <w:sz w:val="24"/>
                <w:szCs w:val="24"/>
              </w:rPr>
              <w:t>Website content</w:t>
            </w:r>
          </w:p>
        </w:tc>
        <w:tc>
          <w:tcPr>
            <w:tcW w:w="3098" w:type="dxa"/>
          </w:tcPr>
          <w:p w:rsidR="00843FDB" w:rsidRPr="00A50290" w:rsidRDefault="00843FDB" w:rsidP="00B1604B">
            <w:pPr>
              <w:rPr>
                <w:rFonts w:ascii="Arial" w:hAnsi="Arial" w:cs="Arial"/>
                <w:sz w:val="24"/>
                <w:szCs w:val="24"/>
              </w:rPr>
            </w:pPr>
            <w:r w:rsidRPr="00A50290">
              <w:rPr>
                <w:rFonts w:ascii="Arial" w:hAnsi="Arial" w:cs="Arial"/>
                <w:sz w:val="24"/>
                <w:szCs w:val="24"/>
              </w:rPr>
              <w:t>Audit method of NICE disinvestment mechanisms in Scotland</w:t>
            </w:r>
          </w:p>
        </w:tc>
        <w:tc>
          <w:tcPr>
            <w:tcW w:w="2942" w:type="dxa"/>
          </w:tcPr>
          <w:p w:rsidR="00843FDB" w:rsidRPr="00A50290" w:rsidRDefault="00843FDB" w:rsidP="00B1604B">
            <w:pPr>
              <w:rPr>
                <w:rFonts w:ascii="Arial" w:hAnsi="Arial" w:cs="Arial"/>
                <w:sz w:val="24"/>
                <w:szCs w:val="24"/>
              </w:rPr>
            </w:pPr>
            <w:r w:rsidRPr="00A50290">
              <w:rPr>
                <w:rFonts w:ascii="Arial" w:hAnsi="Arial" w:cs="Arial"/>
                <w:sz w:val="24"/>
                <w:szCs w:val="24"/>
              </w:rPr>
              <w:t>Pilot of MaCSWise group’s method of auditing whether or not NICE cost-saving and “do not do” guidance are current practice in NHSScotland</w:t>
            </w:r>
          </w:p>
        </w:tc>
        <w:tc>
          <w:tcPr>
            <w:tcW w:w="2377" w:type="dxa"/>
          </w:tcPr>
          <w:p w:rsidR="00843FDB" w:rsidRPr="00A50290" w:rsidRDefault="00843FDB" w:rsidP="00B1604B">
            <w:pPr>
              <w:rPr>
                <w:rFonts w:ascii="Arial" w:hAnsi="Arial" w:cs="Arial"/>
                <w:sz w:val="24"/>
                <w:szCs w:val="24"/>
              </w:rPr>
            </w:pPr>
            <w:r w:rsidRPr="00A50290">
              <w:rPr>
                <w:rFonts w:ascii="Arial" w:hAnsi="Arial" w:cs="Arial"/>
                <w:sz w:val="24"/>
                <w:szCs w:val="24"/>
              </w:rPr>
              <w:t>Scotland</w:t>
            </w:r>
          </w:p>
        </w:tc>
      </w:tr>
      <w:tr w:rsidR="00843FDB" w:rsidRPr="00A50290" w:rsidTr="00B1604B">
        <w:tc>
          <w:tcPr>
            <w:tcW w:w="2417"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Watt et al., 2012 </w:t>
            </w:r>
            <w:r w:rsidRPr="00A50290">
              <w:rPr>
                <w:rFonts w:ascii="Arial" w:hAnsi="Arial" w:cs="Arial"/>
                <w:sz w:val="24"/>
                <w:szCs w:val="24"/>
              </w:rPr>
              <w:fldChar w:fldCharType="begin">
                <w:fldData xml:space="preserve">PEVuZE5vdGU+PENpdGU+PEF1dGhvcj5XYXR0PC9BdXRob3I+PFllYXI+MjAxMjwvWWVhcj48UmVj
TnVtPjU3NzwvUmVjTnVtPjxEaXNwbGF5VGV4dD4oNDUpPC9EaXNwbGF5VGV4dD48cmVjb3JkPjxy
ZWMtbnVtYmVyPjU3NzwvcmVjLW51bWJlcj48Zm9yZWlnbi1rZXlzPjxrZXkgYXBwPSJFTiIgZGIt
aWQ9Ind4MHI1dnBkZGV4dnJoZXY1dm5wZnNweXJ3dHZyc3Z2enRhciIgdGltZXN0YW1wPSIxNDQ5
MDE5NDM0Ij41Nzc8L2tleT48L2ZvcmVpZ24ta2V5cz48cmVmLXR5cGUgbmFtZT0iSm91cm5hbCBB
cnRpY2xlIj4xNzwvcmVmLXR5cGU+PGNvbnRyaWJ1dG9ycz48YXV0aG9ycz48YXV0aG9yPldhdHQs
IEEuIE0uPC9hdXRob3I+PGF1dGhvcj5IaWxsZXIsIEouIEUuPC9hdXRob3I+PGF1dGhvcj5CcmF1
bmFjay1NYXllciwgQS4gSi48L2F1dGhvcj48YXV0aG9yPk1vc3MsIEouIFIuPC9hdXRob3I+PGF1
dGhvcj5CdWNoYW4sIEguPC9hdXRob3I+PGF1dGhvcj5XYWxlLCBKLjwvYXV0aG9yPjxhdXRob3I+
UmlpdGFubywgRC4gRS48L2F1dGhvcj48YXV0aG9yPkhvZGdldHRzLCBLLjwvYXV0aG9yPjxhdXRo
b3I+U3RyZWV0LCBKLiBNLjwvYXV0aG9yPjxhdXRob3I+RWxzaGF1ZywgQS4gRy48L2F1dGhvcj48
L2F1dGhvcnM+PC9jb250cmlidXRvcnM+PGF1dGgtYWRkcmVzcz5TY2hvb2wgb2YgUG9wdWxhdGlv
biBIZWFsdGgsIFRoZSBVbml2ZXJzaXR5IG9mIEFkZWxhaWRlLCBOb3J0aCBUZXJyYWNlLCBBZGVs
YWlkZSwgU0EsIEF1c3RyYWxpYS48L2F1dGgtYWRkcmVzcz48dGl0bGVzPjx0aXRsZT5UaGUgQVNU
VVRFIEhlYWx0aCBzdHVkeSBwcm90b2NvbDogZGVsaWJlcmF0aXZlIHN0YWtlaG9sZGVyIGVuZ2Fn
ZW1lbnRzIHRvIGluZm9ybSBpbXBsZW1lbnRhdGlvbiBhcHByb2FjaGVzIHRvIGhlYWx0aGNhcmUg
ZGlzaW52ZXN0bWVudDwvdGl0bGU+PHNlY29uZGFyeS10aXRsZT5JbXBsZW1lbnQgU2NpPC9zZWNv
bmRhcnktdGl0bGU+PGFsdC10aXRsZT5JbXBsZW1lbnRhdGlvbiBzY2llbmNlIDogSVM8L2FsdC10
aXRsZT48L3RpdGxlcz48cGVyaW9kaWNhbD48ZnVsbC10aXRsZT5JbXBsZW1lbnQgU2NpPC9mdWxs
LXRpdGxlPjxhYmJyLTE+SW1wbGVtZW50YXRpb24gc2NpZW5jZSA6IElTPC9hYmJyLTE+PC9wZXJp
b2RpY2FsPjxhbHQtcGVyaW9kaWNhbD48ZnVsbC10aXRsZT5JbXBsZW1lbnQgU2NpPC9mdWxsLXRp
dGxlPjxhYmJyLTE+SW1wbGVtZW50YXRpb24gc2NpZW5jZSA6IElTPC9hYmJyLTE+PC9hbHQtcGVy
aW9kaWNhbD48cGFnZXM+MTAxPC9wYWdlcz48dm9sdW1lPjc8L3ZvbHVtZT48ZWRpdGlvbj4yMDEy
LzEwLzI0PC9lZGl0aW9uPjxrZXl3b3Jkcz48a2V5d29yZD5Db25zdW1lciBQYXJ0aWNpcGF0aW9u
L21ldGhvZHM8L2tleXdvcmQ+PGtleXdvcmQ+Q29zdC1CZW5lZml0IEFuYWx5c2lzPC9rZXl3b3Jk
PjxrZXl3b3JkPipEZWNpc2lvbiBNYWtpbmc8L2tleXdvcmQ+PGtleXdvcmQ+RXZpZGVuY2UtQmFz
ZWQgTWVkaWNpbmUvKm9yZ2FuaXphdGlvbiAmYW1wOyBhZG1pbmlzdHJhdGlvbjwva2V5d29yZD48
a2V5d29yZD5Gb2xpYyBBY2lkL2FkbWluaXN0cmF0aW9uICZhbXA7IGRvc2FnZTwva2V5d29yZD48
a2V5d29yZD5IZWFsdGggUG9saWN5PC9rZXl3b3JkPjxrZXl3b3JkPkh1bWFuczwva2V5d29yZD48
a2V5d29yZD5RdWFsaXR5IG9mIEhlYWx0aCBDYXJlL29yZ2FuaXphdGlvbiAmYW1wOyBhZG1pbmlz
dHJhdGlvbjwva2V5d29yZD48a2V5d29yZD5SZXByb2R1Y3RpdmUgVGVjaG5pcXVlcywgQXNzaXN0
ZWQ8L2tleXdvcmQ+PGtleXdvcmQ+VGVjaG5vbG9neSBBc3Nlc3NtZW50LCBCaW9tZWRpY2FsLypv
cmdhbml6YXRpb24gJmFtcDsgYWRtaW5pc3RyYXRpb248L2tleXdvcmQ+PGtleXdvcmQ+Vml0YW1p
biBCIDEyL2FkbWluaXN0cmF0aW9uICZhbXA7IGRvc2FnZTwva2V5d29yZD48L2tleXdvcmRzPjxk
YXRlcz48eWVhcj4yMDEyPC95ZWFyPjwvZGF0ZXM+PGlzYm4+MTc0OC01OTA4PC9pc2JuPjxhY2Nl
c3Npb24tbnVtPjIzMDg4MjIyPC9hY2Nlc3Npb24tbnVtPjx1cmxzPjwvdXJscz48Y3VzdG9tMj5Q
bWMzNTIwODYzPC9jdXN0b20yPjxlbGVjdHJvbmljLXJlc291cmNlLW51bT4xMC4xMTg2LzE3NDgt
NTkwOC03LTEwMTwvZWxlY3Ryb25pYy1yZXNvdXJjZS1udW0+PHJlbW90ZS1kYXRhYmFzZS1wcm92
aWRlcj5OTE08L3JlbW90ZS1kYXRhYmFzZS1wcm92aWRlcj48bGFuZ3VhZ2U+ZW5nPC9sYW5ndWFn
ZT48L3JlY29yZD48L0NpdGU+PC9FbmROb3RlPgB=
</w:fldData>
              </w:fldChar>
            </w:r>
            <w:r w:rsidRPr="00A50290">
              <w:rPr>
                <w:rFonts w:ascii="Arial" w:hAnsi="Arial" w:cs="Arial"/>
                <w:sz w:val="24"/>
                <w:szCs w:val="24"/>
              </w:rPr>
              <w:instrText xml:space="preserve"> ADDIN EN.CITE </w:instrText>
            </w:r>
            <w:r w:rsidRPr="00A50290">
              <w:rPr>
                <w:rFonts w:ascii="Arial" w:hAnsi="Arial" w:cs="Arial"/>
                <w:sz w:val="24"/>
                <w:szCs w:val="24"/>
              </w:rPr>
              <w:fldChar w:fldCharType="begin">
                <w:fldData xml:space="preserve">PEVuZE5vdGU+PENpdGU+PEF1dGhvcj5XYXR0PC9BdXRob3I+PFllYXI+MjAxMjwvWWVhcj48UmVj
TnVtPjU3NzwvUmVjTnVtPjxEaXNwbGF5VGV4dD4oNDUpPC9EaXNwbGF5VGV4dD48cmVjb3JkPjxy
ZWMtbnVtYmVyPjU3NzwvcmVjLW51bWJlcj48Zm9yZWlnbi1rZXlzPjxrZXkgYXBwPSJFTiIgZGIt
aWQ9Ind4MHI1dnBkZGV4dnJoZXY1dm5wZnNweXJ3dHZyc3Z2enRhciIgdGltZXN0YW1wPSIxNDQ5
MDE5NDM0Ij41Nzc8L2tleT48L2ZvcmVpZ24ta2V5cz48cmVmLXR5cGUgbmFtZT0iSm91cm5hbCBB
cnRpY2xlIj4xNzwvcmVmLXR5cGU+PGNvbnRyaWJ1dG9ycz48YXV0aG9ycz48YXV0aG9yPldhdHQs
IEEuIE0uPC9hdXRob3I+PGF1dGhvcj5IaWxsZXIsIEouIEUuPC9hdXRob3I+PGF1dGhvcj5CcmF1
bmFjay1NYXllciwgQS4gSi48L2F1dGhvcj48YXV0aG9yPk1vc3MsIEouIFIuPC9hdXRob3I+PGF1
dGhvcj5CdWNoYW4sIEguPC9hdXRob3I+PGF1dGhvcj5XYWxlLCBKLjwvYXV0aG9yPjxhdXRob3I+
UmlpdGFubywgRC4gRS48L2F1dGhvcj48YXV0aG9yPkhvZGdldHRzLCBLLjwvYXV0aG9yPjxhdXRo
b3I+U3RyZWV0LCBKLiBNLjwvYXV0aG9yPjxhdXRob3I+RWxzaGF1ZywgQS4gRy48L2F1dGhvcj48
L2F1dGhvcnM+PC9jb250cmlidXRvcnM+PGF1dGgtYWRkcmVzcz5TY2hvb2wgb2YgUG9wdWxhdGlv
biBIZWFsdGgsIFRoZSBVbml2ZXJzaXR5IG9mIEFkZWxhaWRlLCBOb3J0aCBUZXJyYWNlLCBBZGVs
YWlkZSwgU0EsIEF1c3RyYWxpYS48L2F1dGgtYWRkcmVzcz48dGl0bGVzPjx0aXRsZT5UaGUgQVNU
VVRFIEhlYWx0aCBzdHVkeSBwcm90b2NvbDogZGVsaWJlcmF0aXZlIHN0YWtlaG9sZGVyIGVuZ2Fn
ZW1lbnRzIHRvIGluZm9ybSBpbXBsZW1lbnRhdGlvbiBhcHByb2FjaGVzIHRvIGhlYWx0aGNhcmUg
ZGlzaW52ZXN0bWVudDwvdGl0bGU+PHNlY29uZGFyeS10aXRsZT5JbXBsZW1lbnQgU2NpPC9zZWNv
bmRhcnktdGl0bGU+PGFsdC10aXRsZT5JbXBsZW1lbnRhdGlvbiBzY2llbmNlIDogSVM8L2FsdC10
aXRsZT48L3RpdGxlcz48cGVyaW9kaWNhbD48ZnVsbC10aXRsZT5JbXBsZW1lbnQgU2NpPC9mdWxs
LXRpdGxlPjxhYmJyLTE+SW1wbGVtZW50YXRpb24gc2NpZW5jZSA6IElTPC9hYmJyLTE+PC9wZXJp
b2RpY2FsPjxhbHQtcGVyaW9kaWNhbD48ZnVsbC10aXRsZT5JbXBsZW1lbnQgU2NpPC9mdWxsLXRp
dGxlPjxhYmJyLTE+SW1wbGVtZW50YXRpb24gc2NpZW5jZSA6IElTPC9hYmJyLTE+PC9hbHQtcGVy
aW9kaWNhbD48cGFnZXM+MTAxPC9wYWdlcz48dm9sdW1lPjc8L3ZvbHVtZT48ZWRpdGlvbj4yMDEy
LzEwLzI0PC9lZGl0aW9uPjxrZXl3b3Jkcz48a2V5d29yZD5Db25zdW1lciBQYXJ0aWNpcGF0aW9u
L21ldGhvZHM8L2tleXdvcmQ+PGtleXdvcmQ+Q29zdC1CZW5lZml0IEFuYWx5c2lzPC9rZXl3b3Jk
PjxrZXl3b3JkPipEZWNpc2lvbiBNYWtpbmc8L2tleXdvcmQ+PGtleXdvcmQ+RXZpZGVuY2UtQmFz
ZWQgTWVkaWNpbmUvKm9yZ2FuaXphdGlvbiAmYW1wOyBhZG1pbmlzdHJhdGlvbjwva2V5d29yZD48
a2V5d29yZD5Gb2xpYyBBY2lkL2FkbWluaXN0cmF0aW9uICZhbXA7IGRvc2FnZTwva2V5d29yZD48
a2V5d29yZD5IZWFsdGggUG9saWN5PC9rZXl3b3JkPjxrZXl3b3JkPkh1bWFuczwva2V5d29yZD48
a2V5d29yZD5RdWFsaXR5IG9mIEhlYWx0aCBDYXJlL29yZ2FuaXphdGlvbiAmYW1wOyBhZG1pbmlz
dHJhdGlvbjwva2V5d29yZD48a2V5d29yZD5SZXByb2R1Y3RpdmUgVGVjaG5pcXVlcywgQXNzaXN0
ZWQ8L2tleXdvcmQ+PGtleXdvcmQ+VGVjaG5vbG9neSBBc3Nlc3NtZW50LCBCaW9tZWRpY2FsLypv
cmdhbml6YXRpb24gJmFtcDsgYWRtaW5pc3RyYXRpb248L2tleXdvcmQ+PGtleXdvcmQ+Vml0YW1p
biBCIDEyL2FkbWluaXN0cmF0aW9uICZhbXA7IGRvc2FnZTwva2V5d29yZD48L2tleXdvcmRzPjxk
YXRlcz48eWVhcj4yMDEyPC95ZWFyPjwvZGF0ZXM+PGlzYm4+MTc0OC01OTA4PC9pc2JuPjxhY2Nl
c3Npb24tbnVtPjIzMDg4MjIyPC9hY2Nlc3Npb24tbnVtPjx1cmxzPjwvdXJscz48Y3VzdG9tMj5Q
bWMzNTIwODYzPC9jdXN0b20yPjxlbGVjdHJvbmljLXJlc291cmNlLW51bT4xMC4xMTg2LzE3NDgt
NTkwOC03LTEwMTwvZWxlY3Ryb25pYy1yZXNvdXJjZS1udW0+PHJlbW90ZS1kYXRhYmFzZS1wcm92
aWRlcj5OTE08L3JlbW90ZS1kYXRhYmFzZS1wcm92aWRlcj48bGFuZ3VhZ2U+ZW5nPC9sYW5ndWFn
ZT48L3JlY29yZD48L0NpdGU+PC9FbmROb3RlPgB=
</w:fldData>
              </w:fldChar>
            </w:r>
            <w:r w:rsidRPr="00A50290">
              <w:rPr>
                <w:rFonts w:ascii="Arial" w:hAnsi="Arial" w:cs="Arial"/>
                <w:sz w:val="24"/>
                <w:szCs w:val="24"/>
              </w:rPr>
              <w:instrText xml:space="preserve"> ADDIN EN.CITE.DATA </w:instrText>
            </w:r>
            <w:r w:rsidRPr="00A50290">
              <w:rPr>
                <w:rFonts w:ascii="Arial" w:hAnsi="Arial" w:cs="Arial"/>
                <w:sz w:val="24"/>
                <w:szCs w:val="24"/>
              </w:rPr>
            </w:r>
            <w:r w:rsidRPr="00A50290">
              <w:rPr>
                <w:rFonts w:ascii="Arial" w:hAnsi="Arial" w:cs="Arial"/>
                <w:sz w:val="24"/>
                <w:szCs w:val="24"/>
              </w:rPr>
              <w:fldChar w:fldCharType="end"/>
            </w:r>
            <w:r w:rsidRPr="00A50290">
              <w:rPr>
                <w:rFonts w:ascii="Arial" w:hAnsi="Arial" w:cs="Arial"/>
                <w:sz w:val="24"/>
                <w:szCs w:val="24"/>
              </w:rPr>
            </w:r>
            <w:r w:rsidRPr="00A50290">
              <w:rPr>
                <w:rFonts w:ascii="Arial" w:hAnsi="Arial" w:cs="Arial"/>
                <w:sz w:val="24"/>
                <w:szCs w:val="24"/>
              </w:rPr>
              <w:fldChar w:fldCharType="separate"/>
            </w:r>
            <w:r w:rsidR="00E04C64" w:rsidRPr="00A50290">
              <w:rPr>
                <w:rFonts w:ascii="Arial" w:hAnsi="Arial" w:cs="Arial"/>
                <w:noProof/>
                <w:sz w:val="24"/>
                <w:szCs w:val="24"/>
              </w:rPr>
              <w:t>(37</w:t>
            </w:r>
            <w:r w:rsidRPr="00A50290">
              <w:rPr>
                <w:rFonts w:ascii="Arial" w:hAnsi="Arial" w:cs="Arial"/>
                <w:noProof/>
                <w:sz w:val="24"/>
                <w:szCs w:val="24"/>
              </w:rPr>
              <w:t>)</w:t>
            </w:r>
            <w:r w:rsidRPr="00A50290">
              <w:rPr>
                <w:rFonts w:ascii="Arial" w:hAnsi="Arial" w:cs="Arial"/>
                <w:sz w:val="24"/>
                <w:szCs w:val="24"/>
              </w:rPr>
              <w:fldChar w:fldCharType="end"/>
            </w:r>
          </w:p>
        </w:tc>
        <w:tc>
          <w:tcPr>
            <w:tcW w:w="2315" w:type="dxa"/>
          </w:tcPr>
          <w:p w:rsidR="00843FDB" w:rsidRPr="00A50290" w:rsidRDefault="00843FDB" w:rsidP="00B1604B">
            <w:pPr>
              <w:rPr>
                <w:rFonts w:ascii="Arial" w:hAnsi="Arial" w:cs="Arial"/>
                <w:sz w:val="24"/>
                <w:szCs w:val="24"/>
              </w:rPr>
            </w:pPr>
            <w:r w:rsidRPr="00A50290">
              <w:rPr>
                <w:rFonts w:ascii="Arial" w:hAnsi="Arial" w:cs="Arial"/>
                <w:sz w:val="24"/>
                <w:szCs w:val="24"/>
              </w:rPr>
              <w:t>Systematic review and qualitative research (mixed methods)</w:t>
            </w:r>
          </w:p>
        </w:tc>
        <w:tc>
          <w:tcPr>
            <w:tcW w:w="3098" w:type="dxa"/>
          </w:tcPr>
          <w:p w:rsidR="00843FDB" w:rsidRPr="00A50290" w:rsidRDefault="00843FDB" w:rsidP="00B1604B">
            <w:pPr>
              <w:rPr>
                <w:rFonts w:ascii="Arial" w:hAnsi="Arial" w:cs="Arial"/>
                <w:sz w:val="24"/>
                <w:szCs w:val="24"/>
              </w:rPr>
            </w:pPr>
            <w:r w:rsidRPr="00A50290">
              <w:rPr>
                <w:rFonts w:ascii="Arial" w:hAnsi="Arial" w:cs="Arial"/>
                <w:sz w:val="24"/>
                <w:szCs w:val="24"/>
              </w:rPr>
              <w:t>Stakeholder engagement in disinvestment initiatives</w:t>
            </w:r>
          </w:p>
        </w:tc>
        <w:tc>
          <w:tcPr>
            <w:tcW w:w="2942" w:type="dxa"/>
          </w:tcPr>
          <w:p w:rsidR="00843FDB" w:rsidRPr="00A50290" w:rsidRDefault="00843FDB" w:rsidP="00B1604B">
            <w:pPr>
              <w:rPr>
                <w:rFonts w:ascii="Arial" w:hAnsi="Arial" w:cs="Arial"/>
                <w:sz w:val="24"/>
                <w:szCs w:val="24"/>
              </w:rPr>
            </w:pPr>
            <w:r w:rsidRPr="00A50290">
              <w:rPr>
                <w:rFonts w:ascii="Arial" w:hAnsi="Arial" w:cs="Arial"/>
                <w:sz w:val="24"/>
                <w:szCs w:val="24"/>
              </w:rPr>
              <w:t>Wide stakeholder engagement; if and how this can improve decision-making processes for disinvestment</w:t>
            </w:r>
          </w:p>
        </w:tc>
        <w:tc>
          <w:tcPr>
            <w:tcW w:w="2377" w:type="dxa"/>
          </w:tcPr>
          <w:p w:rsidR="00843FDB" w:rsidRPr="00A50290" w:rsidRDefault="00843FDB" w:rsidP="00B1604B">
            <w:pPr>
              <w:rPr>
                <w:rFonts w:ascii="Arial" w:hAnsi="Arial" w:cs="Arial"/>
                <w:sz w:val="24"/>
                <w:szCs w:val="24"/>
              </w:rPr>
            </w:pPr>
            <w:r w:rsidRPr="00A50290">
              <w:rPr>
                <w:rFonts w:ascii="Arial" w:hAnsi="Arial" w:cs="Arial"/>
                <w:sz w:val="24"/>
                <w:szCs w:val="24"/>
              </w:rPr>
              <w:t>Australia</w:t>
            </w:r>
          </w:p>
        </w:tc>
      </w:tr>
      <w:tr w:rsidR="00843FDB" w:rsidRPr="00A50290" w:rsidTr="00B1604B">
        <w:tc>
          <w:tcPr>
            <w:tcW w:w="2417"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Watt et al., 2012 </w:t>
            </w:r>
            <w:r w:rsidRPr="00A50290">
              <w:rPr>
                <w:rFonts w:ascii="Arial" w:hAnsi="Arial" w:cs="Arial"/>
                <w:sz w:val="24"/>
                <w:szCs w:val="24"/>
              </w:rPr>
              <w:fldChar w:fldCharType="begin"/>
            </w:r>
            <w:r w:rsidRPr="00A50290">
              <w:rPr>
                <w:rFonts w:ascii="Arial" w:hAnsi="Arial" w:cs="Arial"/>
                <w:sz w:val="24"/>
                <w:szCs w:val="24"/>
              </w:rPr>
              <w:instrText xml:space="preserve"> ADDIN EN.CITE &lt;EndNote&gt;&lt;Cite&gt;&lt;Author&gt;Watt&lt;/Author&gt;&lt;Year&gt;2012&lt;/Year&gt;&lt;RecNum&gt;4765&lt;/RecNum&gt;&lt;DisplayText&gt;(46)&lt;/DisplayText&gt;&lt;record&gt;&lt;rec-number&gt;4765&lt;/rec-number&gt;&lt;foreign-keys&gt;&lt;key app="EN" db-id="wx0r5vpddexvrhev5vnpfspyrwtvrsvvztar" timestamp="1452479090"&gt;4765&lt;/key&gt;&lt;key app="ENWeb" db-id=""&gt;0&lt;/key&gt;&lt;/foreign-keys&gt;&lt;ref-type name="Journal Article"&gt;17&lt;/ref-type&gt;&lt;contributors&gt;&lt;authors&gt;&lt;author&gt;Watt, A. M.&lt;/author&gt;&lt;author&gt;Willis, C. D.&lt;/author&gt;&lt;author&gt;Hodgetts, K.&lt;/author&gt;&lt;author&gt;Elshaug, A. G.&lt;/author&gt;&lt;author&gt;Hiller, J. E.&lt;/author&gt;&lt;/authors&gt;&lt;/contributors&gt;&lt;auth-address&gt;The University of Adelaide, South Australia, Australia.&lt;/auth-address&gt;&lt;titles&gt;&lt;title&gt;Engaging clinicians in evidence-based disinvestment: role and perceptions of evidence&lt;/title&gt;&lt;secondary-title&gt;Int J Technol Assess Health Care&lt;/secondary-title&gt;&lt;alt-title&gt;International journal of technology assessment in health care&lt;/alt-title&gt;&lt;/titles&gt;&lt;alt-periodical&gt;&lt;full-title&gt;International Journal of Technology Assessment in Health Care&lt;/full-title&gt;&lt;/alt-periodical&gt;&lt;pages&gt;211-9&lt;/pages&gt;&lt;volume&gt;28&lt;/volume&gt;&lt;number&gt;3&lt;/number&gt;&lt;edition&gt;2012/09/18&lt;/edition&gt;&lt;keywords&gt;&lt;keyword&gt;*Biomedical Technology&lt;/keyword&gt;&lt;keyword&gt;*Evidence-Based Medicine&lt;/keyword&gt;&lt;keyword&gt;Folic Acid/blood&lt;/keyword&gt;&lt;keyword&gt;*Health Knowledge, Attitudes, Practice&lt;/keyword&gt;&lt;keyword&gt;Health Personnel/*psychology&lt;/keyword&gt;&lt;keyword&gt;Humans&lt;/keyword&gt;&lt;keyword&gt;Pathology, Clinical&lt;/keyword&gt;&lt;keyword&gt;Policy Making&lt;/keyword&gt;&lt;keyword&gt;*Review Literature as Topic&lt;/keyword&gt;&lt;keyword&gt;Vitamin B 12/blood&lt;/keyword&gt;&lt;/keywords&gt;&lt;dates&gt;&lt;year&gt;2012&lt;/year&gt;&lt;pub-dates&gt;&lt;date&gt;Jul&lt;/date&gt;&lt;/pub-dates&gt;&lt;/dates&gt;&lt;isbn&gt;0266-4623&lt;/isbn&gt;&lt;accession-num&gt;22980696&lt;/accession-num&gt;&lt;urls&gt;&lt;/urls&gt;&lt;electronic-resource-num&gt;10.1017/s0266462312000402&lt;/electronic-resource-num&gt;&lt;remote-database-provider&gt;NLM&lt;/remote-database-provider&gt;&lt;language&gt;eng&lt;/language&gt;&lt;/record&gt;&lt;/Cite&gt;&lt;/EndNote&gt;</w:instrText>
            </w:r>
            <w:r w:rsidRPr="00A50290">
              <w:rPr>
                <w:rFonts w:ascii="Arial" w:hAnsi="Arial" w:cs="Arial"/>
                <w:sz w:val="24"/>
                <w:szCs w:val="24"/>
              </w:rPr>
              <w:fldChar w:fldCharType="separate"/>
            </w:r>
            <w:r w:rsidR="00E04C64" w:rsidRPr="00A50290">
              <w:rPr>
                <w:rFonts w:ascii="Arial" w:hAnsi="Arial" w:cs="Arial"/>
                <w:noProof/>
                <w:sz w:val="24"/>
                <w:szCs w:val="24"/>
              </w:rPr>
              <w:t>(43</w:t>
            </w:r>
            <w:r w:rsidRPr="00A50290">
              <w:rPr>
                <w:rFonts w:ascii="Arial" w:hAnsi="Arial" w:cs="Arial"/>
                <w:noProof/>
                <w:sz w:val="24"/>
                <w:szCs w:val="24"/>
              </w:rPr>
              <w:t>)</w:t>
            </w:r>
            <w:r w:rsidRPr="00A50290">
              <w:rPr>
                <w:rFonts w:ascii="Arial" w:hAnsi="Arial" w:cs="Arial"/>
                <w:sz w:val="24"/>
                <w:szCs w:val="24"/>
              </w:rPr>
              <w:fldChar w:fldCharType="end"/>
            </w:r>
          </w:p>
        </w:tc>
        <w:tc>
          <w:tcPr>
            <w:tcW w:w="2315" w:type="dxa"/>
          </w:tcPr>
          <w:p w:rsidR="00843FDB" w:rsidRPr="00A50290" w:rsidRDefault="00843FDB" w:rsidP="00B1604B">
            <w:pPr>
              <w:rPr>
                <w:rFonts w:ascii="Arial" w:hAnsi="Arial" w:cs="Arial"/>
                <w:sz w:val="24"/>
                <w:szCs w:val="24"/>
              </w:rPr>
            </w:pPr>
            <w:r w:rsidRPr="00A50290">
              <w:rPr>
                <w:rFonts w:ascii="Arial" w:hAnsi="Arial" w:cs="Arial"/>
                <w:sz w:val="24"/>
                <w:szCs w:val="24"/>
              </w:rPr>
              <w:t>Review, case study and qualitative research (mixed methods)</w:t>
            </w:r>
          </w:p>
        </w:tc>
        <w:tc>
          <w:tcPr>
            <w:tcW w:w="3098" w:type="dxa"/>
          </w:tcPr>
          <w:p w:rsidR="00843FDB" w:rsidRPr="00A50290" w:rsidRDefault="00843FDB" w:rsidP="00B1604B">
            <w:pPr>
              <w:rPr>
                <w:rFonts w:ascii="Arial" w:hAnsi="Arial" w:cs="Arial"/>
                <w:sz w:val="24"/>
                <w:szCs w:val="24"/>
              </w:rPr>
            </w:pPr>
            <w:r w:rsidRPr="00A50290">
              <w:rPr>
                <w:rFonts w:ascii="Arial" w:hAnsi="Arial" w:cs="Arial"/>
                <w:sz w:val="24"/>
                <w:szCs w:val="24"/>
              </w:rPr>
              <w:t>Use of evidence from systematic review in disinvestment decisions</w:t>
            </w:r>
          </w:p>
        </w:tc>
        <w:tc>
          <w:tcPr>
            <w:tcW w:w="2942" w:type="dxa"/>
          </w:tcPr>
          <w:p w:rsidR="00843FDB" w:rsidRPr="00A50290" w:rsidRDefault="00843FDB" w:rsidP="00B1604B">
            <w:pPr>
              <w:rPr>
                <w:rFonts w:ascii="Arial" w:hAnsi="Arial" w:cs="Arial"/>
                <w:sz w:val="24"/>
                <w:szCs w:val="24"/>
              </w:rPr>
            </w:pPr>
            <w:r w:rsidRPr="00A50290">
              <w:rPr>
                <w:rFonts w:ascii="Arial" w:hAnsi="Arial" w:cs="Arial"/>
                <w:sz w:val="24"/>
                <w:szCs w:val="24"/>
              </w:rPr>
              <w:t>Assessment of the value of evidence from systematic reviews to inform expert stakeholder disinvestment deliberations</w:t>
            </w:r>
          </w:p>
        </w:tc>
        <w:tc>
          <w:tcPr>
            <w:tcW w:w="2377" w:type="dxa"/>
          </w:tcPr>
          <w:p w:rsidR="00843FDB" w:rsidRPr="00A50290" w:rsidRDefault="00843FDB" w:rsidP="00B1604B">
            <w:pPr>
              <w:rPr>
                <w:rFonts w:ascii="Arial" w:hAnsi="Arial" w:cs="Arial"/>
                <w:sz w:val="24"/>
                <w:szCs w:val="24"/>
              </w:rPr>
            </w:pPr>
            <w:r w:rsidRPr="00A50290">
              <w:rPr>
                <w:rFonts w:ascii="Arial" w:hAnsi="Arial" w:cs="Arial"/>
                <w:sz w:val="24"/>
                <w:szCs w:val="24"/>
              </w:rPr>
              <w:t>General</w:t>
            </w:r>
          </w:p>
        </w:tc>
      </w:tr>
      <w:tr w:rsidR="00843FDB" w:rsidRPr="00A50290" w:rsidTr="00B1604B">
        <w:tc>
          <w:tcPr>
            <w:tcW w:w="2417"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Garcia-Armesto et </w:t>
            </w:r>
            <w:r w:rsidRPr="00A50290">
              <w:rPr>
                <w:rFonts w:ascii="Arial" w:hAnsi="Arial" w:cs="Arial"/>
                <w:sz w:val="24"/>
                <w:szCs w:val="24"/>
              </w:rPr>
              <w:lastRenderedPageBreak/>
              <w:t xml:space="preserve">al., 2013 </w:t>
            </w:r>
            <w:r w:rsidRPr="00A50290">
              <w:rPr>
                <w:rFonts w:ascii="Arial" w:hAnsi="Arial" w:cs="Arial"/>
                <w:sz w:val="24"/>
                <w:szCs w:val="24"/>
              </w:rPr>
              <w:fldChar w:fldCharType="begin"/>
            </w:r>
            <w:r w:rsidRPr="00A50290">
              <w:rPr>
                <w:rFonts w:ascii="Arial" w:hAnsi="Arial" w:cs="Arial"/>
                <w:sz w:val="24"/>
                <w:szCs w:val="24"/>
              </w:rPr>
              <w:instrText xml:space="preserve"> ADDIN EN.CITE &lt;EndNote&gt;&lt;Cite&gt;&lt;Author&gt;Garcia-Armesto&lt;/Author&gt;&lt;Year&gt;2013&lt;/Year&gt;&lt;RecNum&gt;4763&lt;/RecNum&gt;&lt;DisplayText&gt;(25)&lt;/DisplayText&gt;&lt;record&gt;&lt;rec-number&gt;4763&lt;/rec-number&gt;&lt;foreign-keys&gt;&lt;key app="EN" db-id="wx0r5vpddexvrhev5vnpfspyrwtvrsvvztar" timestamp="1452478208"&gt;4763&lt;/key&gt;&lt;key app="ENWeb" db-id=""&gt;0&lt;/key&gt;&lt;/foreign-keys&gt;&lt;ref-type name="Journal Article"&gt;17&lt;/ref-type&gt;&lt;contributors&gt;&lt;authors&gt;&lt;author&gt;Garcia-Armesto, S.&lt;/author&gt;&lt;author&gt;Campillo-Artero, C.&lt;/author&gt;&lt;author&gt;Bernal-Delgado, E.&lt;/author&gt;&lt;/authors&gt;&lt;/contributors&gt;&lt;auth-address&gt;Health Services and Policy Research Unit, Health Sciences Institute in Aragon (I+CS), Spain. sandra_garmesto@yahoo.com&lt;/auth-address&gt;&lt;titles&gt;&lt;title&gt;Disinvestment in the age of cost-cutting sound and fury. Tools for the Spanish National Health System&lt;/title&gt;&lt;secondary-title&gt;Health Policy&lt;/secondary-title&gt;&lt;alt-title&gt;Health policy (Amsterdam, Netherlands)&lt;/alt-title&gt;&lt;/titles&gt;&lt;periodical&gt;&lt;full-title&gt;Health Policy&lt;/full-title&gt;&lt;/periodical&gt;&lt;pages&gt;180-5&lt;/pages&gt;&lt;volume&gt;110&lt;/volume&gt;&lt;number&gt;2-3&lt;/number&gt;&lt;edition&gt;2013/02/05&lt;/edition&gt;&lt;keywords&gt;&lt;keyword&gt;Budgets/organization &amp;amp; administration&lt;/keyword&gt;&lt;keyword&gt;Cost Control/methods/*organization &amp;amp; administration&lt;/keyword&gt;&lt;keyword&gt;Cost-Benefit Analysis/methods&lt;/keyword&gt;&lt;keyword&gt;Delivery of Health Care/economics/methods/organization &amp;amp; administration&lt;/keyword&gt;&lt;keyword&gt;Humans&lt;/keyword&gt;&lt;keyword&gt;National Health Programs/*economics/organization &amp;amp; administration&lt;/keyword&gt;&lt;keyword&gt;Practice Guidelines as Topic&lt;/keyword&gt;&lt;keyword&gt;Spain&lt;/keyword&gt;&lt;/keywords&gt;&lt;dates&gt;&lt;year&gt;2013&lt;/year&gt;&lt;pub-dates&gt;&lt;date&gt;May&lt;/date&gt;&lt;/pub-dates&gt;&lt;/dates&gt;&lt;isbn&gt;0168-8510&lt;/isbn&gt;&lt;accession-num&gt;23375383&lt;/accession-num&gt;&lt;urls&gt;&lt;/urls&gt;&lt;electronic-resource-num&gt;10.1016/j.healthpol.2013.01.007&lt;/electronic-resource-num&gt;&lt;remote-database-provider&gt;NLM&lt;/remote-database-provider&gt;&lt;language&gt;eng&lt;/language&gt;&lt;/record&gt;&lt;/Cite&gt;&lt;/EndNote&gt;</w:instrText>
            </w:r>
            <w:r w:rsidRPr="00A50290">
              <w:rPr>
                <w:rFonts w:ascii="Arial" w:hAnsi="Arial" w:cs="Arial"/>
                <w:sz w:val="24"/>
                <w:szCs w:val="24"/>
              </w:rPr>
              <w:fldChar w:fldCharType="separate"/>
            </w:r>
            <w:r w:rsidR="00E04C64" w:rsidRPr="00A50290">
              <w:rPr>
                <w:rFonts w:ascii="Arial" w:hAnsi="Arial" w:cs="Arial"/>
                <w:noProof/>
                <w:sz w:val="24"/>
                <w:szCs w:val="24"/>
              </w:rPr>
              <w:t>(23</w:t>
            </w:r>
            <w:r w:rsidRPr="00A50290">
              <w:rPr>
                <w:rFonts w:ascii="Arial" w:hAnsi="Arial" w:cs="Arial"/>
                <w:noProof/>
                <w:sz w:val="24"/>
                <w:szCs w:val="24"/>
              </w:rPr>
              <w:t>)</w:t>
            </w:r>
            <w:r w:rsidRPr="00A50290">
              <w:rPr>
                <w:rFonts w:ascii="Arial" w:hAnsi="Arial" w:cs="Arial"/>
                <w:sz w:val="24"/>
                <w:szCs w:val="24"/>
              </w:rPr>
              <w:fldChar w:fldCharType="end"/>
            </w:r>
          </w:p>
        </w:tc>
        <w:tc>
          <w:tcPr>
            <w:tcW w:w="2315" w:type="dxa"/>
          </w:tcPr>
          <w:p w:rsidR="00843FDB" w:rsidRPr="00A50290" w:rsidRDefault="00843FDB" w:rsidP="00B1604B">
            <w:pPr>
              <w:rPr>
                <w:rFonts w:ascii="Arial" w:hAnsi="Arial" w:cs="Arial"/>
                <w:sz w:val="24"/>
                <w:szCs w:val="24"/>
              </w:rPr>
            </w:pPr>
            <w:r w:rsidRPr="00A50290">
              <w:rPr>
                <w:rFonts w:ascii="Arial" w:hAnsi="Arial" w:cs="Arial"/>
                <w:sz w:val="24"/>
                <w:szCs w:val="24"/>
              </w:rPr>
              <w:lastRenderedPageBreak/>
              <w:t>Discussion</w:t>
            </w:r>
          </w:p>
        </w:tc>
        <w:tc>
          <w:tcPr>
            <w:tcW w:w="3098"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Development of a Spanish </w:t>
            </w:r>
            <w:r w:rsidRPr="00A50290">
              <w:rPr>
                <w:rFonts w:ascii="Arial" w:hAnsi="Arial" w:cs="Arial"/>
                <w:sz w:val="24"/>
                <w:szCs w:val="24"/>
              </w:rPr>
              <w:lastRenderedPageBreak/>
              <w:t>disinvestment framework</w:t>
            </w:r>
          </w:p>
        </w:tc>
        <w:tc>
          <w:tcPr>
            <w:tcW w:w="2942" w:type="dxa"/>
          </w:tcPr>
          <w:p w:rsidR="00843FDB" w:rsidRPr="00A50290" w:rsidRDefault="00843FDB" w:rsidP="00B1604B">
            <w:pPr>
              <w:rPr>
                <w:rFonts w:ascii="Arial" w:hAnsi="Arial" w:cs="Arial"/>
                <w:sz w:val="24"/>
                <w:szCs w:val="24"/>
              </w:rPr>
            </w:pPr>
            <w:r w:rsidRPr="00A50290">
              <w:rPr>
                <w:rFonts w:ascii="Arial" w:hAnsi="Arial" w:cs="Arial"/>
                <w:sz w:val="24"/>
                <w:szCs w:val="24"/>
              </w:rPr>
              <w:lastRenderedPageBreak/>
              <w:t xml:space="preserve">Review of global </w:t>
            </w:r>
            <w:r w:rsidRPr="00A50290">
              <w:rPr>
                <w:rFonts w:ascii="Arial" w:hAnsi="Arial" w:cs="Arial"/>
                <w:sz w:val="24"/>
                <w:szCs w:val="24"/>
              </w:rPr>
              <w:lastRenderedPageBreak/>
              <w:t>disinvestment strategies and proposal of a Spanish disinvestment strategy</w:t>
            </w:r>
          </w:p>
        </w:tc>
        <w:tc>
          <w:tcPr>
            <w:tcW w:w="2377" w:type="dxa"/>
          </w:tcPr>
          <w:p w:rsidR="00843FDB" w:rsidRPr="00A50290" w:rsidRDefault="00843FDB" w:rsidP="00B1604B">
            <w:pPr>
              <w:rPr>
                <w:rFonts w:ascii="Arial" w:hAnsi="Arial" w:cs="Arial"/>
                <w:sz w:val="24"/>
                <w:szCs w:val="24"/>
              </w:rPr>
            </w:pPr>
            <w:r w:rsidRPr="00A50290">
              <w:rPr>
                <w:rFonts w:ascii="Arial" w:hAnsi="Arial" w:cs="Arial"/>
                <w:sz w:val="24"/>
                <w:szCs w:val="24"/>
              </w:rPr>
              <w:lastRenderedPageBreak/>
              <w:t>Spain</w:t>
            </w:r>
          </w:p>
        </w:tc>
      </w:tr>
      <w:tr w:rsidR="00843FDB" w:rsidRPr="00A50290" w:rsidTr="00B1604B">
        <w:tc>
          <w:tcPr>
            <w:tcW w:w="2417"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Garner et al., 2013 </w:t>
            </w:r>
            <w:r w:rsidRPr="00A50290">
              <w:rPr>
                <w:rFonts w:ascii="Arial" w:hAnsi="Arial" w:cs="Arial"/>
                <w:sz w:val="24"/>
                <w:szCs w:val="24"/>
              </w:rPr>
              <w:fldChar w:fldCharType="begin"/>
            </w:r>
            <w:r w:rsidRPr="00A50290">
              <w:rPr>
                <w:rFonts w:ascii="Arial" w:hAnsi="Arial" w:cs="Arial"/>
                <w:sz w:val="24"/>
                <w:szCs w:val="24"/>
              </w:rPr>
              <w:instrText xml:space="preserve"> ADDIN EN.CITE &lt;EndNote&gt;&lt;Cite&gt;&lt;Author&gt;Garner&lt;/Author&gt;&lt;Year&gt;2013&lt;/Year&gt;&lt;RecNum&gt;4761&lt;/RecNum&gt;&lt;DisplayText&gt;(24)&lt;/DisplayText&gt;&lt;record&gt;&lt;rec-number&gt;4761&lt;/rec-number&gt;&lt;foreign-keys&gt;&lt;key app="EN" db-id="wx0r5vpddexvrhev5vnpfspyrwtvrsvvztar" timestamp="1452477488"&gt;4761&lt;/key&gt;&lt;key app="ENWeb" db-id=""&gt;0&lt;/key&gt;&lt;/foreign-keys&gt;&lt;ref-type name="Journal Article"&gt;17&lt;/ref-type&gt;&lt;contributors&gt;&lt;authors&gt;&lt;author&gt;Garner, S.&lt;/author&gt;&lt;author&gt;Docherty, M.&lt;/author&gt;&lt;author&gt;Somner, J.&lt;/author&gt;&lt;author&gt;Sharma, T.&lt;/author&gt;&lt;author&gt;Choudhury, M.&lt;/author&gt;&lt;author&gt;Clarke, M.&lt;/author&gt;&lt;author&gt;Littlejohns, P.&lt;/author&gt;&lt;/authors&gt;&lt;/contributors&gt;&lt;auth-address&gt;National Institute for Health and Clinical Excellence, London. sarah.garner@nice.org.uk&lt;/auth-address&gt;&lt;titles&gt;&lt;title&gt;Reducing ineffective practice: challenges in identifying low-value health care using Cochrane systematic reviews&lt;/title&gt;&lt;secondary-title&gt;J Health Serv Res Policy&lt;/secondary-title&gt;&lt;alt-title&gt;Journal of health services research &amp;amp; policy&lt;/alt-title&gt;&lt;/titles&gt;&lt;alt-periodical&gt;&lt;full-title&gt;Journal of Health Services Research &amp;amp; Policy&lt;/full-title&gt;&lt;/alt-periodical&gt;&lt;pages&gt;6-12&lt;/pages&gt;&lt;volume&gt;18&lt;/volume&gt;&lt;number&gt;1&lt;/number&gt;&lt;edition&gt;2013/02/09&lt;/edition&gt;&lt;keywords&gt;&lt;keyword&gt;Efficiency, Organizational&lt;/keyword&gt;&lt;keyword&gt;Great Britain&lt;/keyword&gt;&lt;keyword&gt;Humans&lt;/keyword&gt;&lt;keyword&gt;*Quality of Health Care&lt;/keyword&gt;&lt;keyword&gt;Randomized Controlled Trials as Topic&lt;/keyword&gt;&lt;keyword&gt;*Review Literature as Topic&lt;/keyword&gt;&lt;keyword&gt;State Medicine/*economics/organization &amp;amp; administration&lt;/keyword&gt;&lt;/keywords&gt;&lt;dates&gt;&lt;year&gt;2013&lt;/year&gt;&lt;pub-dates&gt;&lt;date&gt;Jan&lt;/date&gt;&lt;/pub-dates&gt;&lt;/dates&gt;&lt;isbn&gt;1355-8196&lt;/isbn&gt;&lt;accession-num&gt;23393036&lt;/accession-num&gt;&lt;urls&gt;&lt;/urls&gt;&lt;electronic-resource-num&gt;10.1258/jhsrp.2012.012044&lt;/electronic-resource-num&gt;&lt;remote-database-provider&gt;NLM&lt;/remote-database-provider&gt;&lt;language&gt;eng&lt;/language&gt;&lt;/record&gt;&lt;/Cite&gt;&lt;/EndNote&gt;</w:instrText>
            </w:r>
            <w:r w:rsidRPr="00A50290">
              <w:rPr>
                <w:rFonts w:ascii="Arial" w:hAnsi="Arial" w:cs="Arial"/>
                <w:sz w:val="24"/>
                <w:szCs w:val="24"/>
              </w:rPr>
              <w:fldChar w:fldCharType="separate"/>
            </w:r>
            <w:r w:rsidR="00E04C64" w:rsidRPr="00A50290">
              <w:rPr>
                <w:rFonts w:ascii="Arial" w:hAnsi="Arial" w:cs="Arial"/>
                <w:noProof/>
                <w:sz w:val="24"/>
                <w:szCs w:val="24"/>
              </w:rPr>
              <w:t>(19</w:t>
            </w:r>
            <w:r w:rsidRPr="00A50290">
              <w:rPr>
                <w:rFonts w:ascii="Arial" w:hAnsi="Arial" w:cs="Arial"/>
                <w:noProof/>
                <w:sz w:val="24"/>
                <w:szCs w:val="24"/>
              </w:rPr>
              <w:t>)</w:t>
            </w:r>
            <w:r w:rsidRPr="00A50290">
              <w:rPr>
                <w:rFonts w:ascii="Arial" w:hAnsi="Arial" w:cs="Arial"/>
                <w:sz w:val="24"/>
                <w:szCs w:val="24"/>
              </w:rPr>
              <w:fldChar w:fldCharType="end"/>
            </w:r>
          </w:p>
        </w:tc>
        <w:tc>
          <w:tcPr>
            <w:tcW w:w="2315"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Review </w:t>
            </w:r>
          </w:p>
        </w:tc>
        <w:tc>
          <w:tcPr>
            <w:tcW w:w="3098" w:type="dxa"/>
          </w:tcPr>
          <w:p w:rsidR="00843FDB" w:rsidRPr="00A50290" w:rsidRDefault="00843FDB" w:rsidP="00B1604B">
            <w:pPr>
              <w:rPr>
                <w:rFonts w:ascii="Arial" w:hAnsi="Arial" w:cs="Arial"/>
                <w:sz w:val="24"/>
                <w:szCs w:val="24"/>
              </w:rPr>
            </w:pPr>
            <w:r w:rsidRPr="00A50290">
              <w:rPr>
                <w:rFonts w:ascii="Arial" w:hAnsi="Arial" w:cs="Arial"/>
                <w:sz w:val="24"/>
                <w:szCs w:val="24"/>
              </w:rPr>
              <w:t>To determine if Cochrane reviews can be used to identify low value practices to support disinvestment decisions</w:t>
            </w:r>
          </w:p>
        </w:tc>
        <w:tc>
          <w:tcPr>
            <w:tcW w:w="2942"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Reviewed results from the first 6 months of the Cochrane Quality and Productivity project </w:t>
            </w:r>
          </w:p>
        </w:tc>
        <w:tc>
          <w:tcPr>
            <w:tcW w:w="2377" w:type="dxa"/>
          </w:tcPr>
          <w:p w:rsidR="00843FDB" w:rsidRPr="00A50290" w:rsidRDefault="00843FDB" w:rsidP="00B1604B">
            <w:pPr>
              <w:rPr>
                <w:rFonts w:ascii="Arial" w:hAnsi="Arial" w:cs="Arial"/>
                <w:sz w:val="24"/>
                <w:szCs w:val="24"/>
              </w:rPr>
            </w:pPr>
            <w:r w:rsidRPr="00A50290">
              <w:rPr>
                <w:rFonts w:ascii="Arial" w:hAnsi="Arial" w:cs="Arial"/>
                <w:sz w:val="24"/>
                <w:szCs w:val="24"/>
              </w:rPr>
              <w:t>United Kingdom</w:t>
            </w:r>
          </w:p>
        </w:tc>
      </w:tr>
      <w:tr w:rsidR="00843FDB" w:rsidRPr="00A50290" w:rsidTr="00B1604B">
        <w:tc>
          <w:tcPr>
            <w:tcW w:w="2417"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Health Policy Advisory Committee on Technology, 2013 </w:t>
            </w:r>
            <w:r w:rsidRPr="00A50290">
              <w:rPr>
                <w:rFonts w:ascii="Arial" w:hAnsi="Arial" w:cs="Arial"/>
                <w:sz w:val="24"/>
                <w:szCs w:val="24"/>
              </w:rPr>
              <w:fldChar w:fldCharType="begin"/>
            </w:r>
            <w:r w:rsidRPr="00A50290">
              <w:rPr>
                <w:rFonts w:ascii="Arial" w:hAnsi="Arial" w:cs="Arial"/>
                <w:sz w:val="24"/>
                <w:szCs w:val="24"/>
              </w:rPr>
              <w:instrText xml:space="preserve"> ADDIN EN.CITE &lt;EndNote&gt;&lt;Cite&gt;&lt;Author&gt;Technology&lt;/Author&gt;&lt;Year&gt;2013&lt;/Year&gt;&lt;RecNum&gt;4775&lt;/RecNum&gt;&lt;DisplayText&gt;(13)&lt;/DisplayText&gt;&lt;record&gt;&lt;rec-number&gt;4775&lt;/rec-number&gt;&lt;foreign-keys&gt;&lt;key app="EN" db-id="wx0r5vpddexvrhev5vnpfspyrwtvrsvvztar" timestamp="1452983924"&gt;4775&lt;/key&gt;&lt;/foreign-keys&gt;&lt;ref-type name="Report"&gt;27&lt;/ref-type&gt;&lt;contributors&gt;&lt;authors&gt;&lt;author&gt;Health Policy Advisory Committee on Technology&lt;/author&gt;&lt;/authors&gt;&lt;/contributors&gt;&lt;titles&gt;&lt;title&gt;Disinvestment in Australia and New Zealand&lt;/title&gt;&lt;/titles&gt;&lt;pages&gt;1-33&lt;/pages&gt;&lt;dates&gt;&lt;year&gt;2013&lt;/year&gt;&lt;pub-dates&gt;&lt;date&gt;2013&lt;/date&gt;&lt;/pub-dates&gt;&lt;/dates&gt;&lt;publisher&gt;Queensland Health&lt;/publisher&gt;&lt;urls&gt;&lt;related-urls&gt;&lt;url&gt;https://www.health.qld.gov.au/healthpact/docs/papers/workshop/disinvestment-report.pdf7&lt;/url&gt;&lt;/related-urls&gt;&lt;/urls&gt;&lt;/record&gt;&lt;/Cite&gt;&lt;/EndNote&gt;</w:instrText>
            </w:r>
            <w:r w:rsidRPr="00A50290">
              <w:rPr>
                <w:rFonts w:ascii="Arial" w:hAnsi="Arial" w:cs="Arial"/>
                <w:sz w:val="24"/>
                <w:szCs w:val="24"/>
              </w:rPr>
              <w:fldChar w:fldCharType="separate"/>
            </w:r>
            <w:r w:rsidRPr="00A50290">
              <w:rPr>
                <w:rFonts w:ascii="Arial" w:hAnsi="Arial" w:cs="Arial"/>
                <w:noProof/>
                <w:sz w:val="24"/>
                <w:szCs w:val="24"/>
              </w:rPr>
              <w:t>(13)</w:t>
            </w:r>
            <w:r w:rsidRPr="00A50290">
              <w:rPr>
                <w:rFonts w:ascii="Arial" w:hAnsi="Arial" w:cs="Arial"/>
                <w:sz w:val="24"/>
                <w:szCs w:val="24"/>
              </w:rPr>
              <w:fldChar w:fldCharType="end"/>
            </w:r>
          </w:p>
        </w:tc>
        <w:tc>
          <w:tcPr>
            <w:tcW w:w="2315" w:type="dxa"/>
          </w:tcPr>
          <w:p w:rsidR="00843FDB" w:rsidRPr="00A50290" w:rsidRDefault="00843FDB" w:rsidP="00B1604B">
            <w:pPr>
              <w:rPr>
                <w:rFonts w:ascii="Arial" w:hAnsi="Arial" w:cs="Arial"/>
                <w:sz w:val="24"/>
                <w:szCs w:val="24"/>
              </w:rPr>
            </w:pPr>
            <w:r w:rsidRPr="00A50290">
              <w:rPr>
                <w:rFonts w:ascii="Arial" w:hAnsi="Arial" w:cs="Arial"/>
                <w:sz w:val="24"/>
                <w:szCs w:val="24"/>
              </w:rPr>
              <w:t>Discussion</w:t>
            </w:r>
          </w:p>
        </w:tc>
        <w:tc>
          <w:tcPr>
            <w:tcW w:w="3098" w:type="dxa"/>
          </w:tcPr>
          <w:p w:rsidR="00843FDB" w:rsidRPr="00A50290" w:rsidRDefault="00843FDB" w:rsidP="00B1604B">
            <w:pPr>
              <w:rPr>
                <w:rFonts w:ascii="Arial" w:hAnsi="Arial" w:cs="Arial"/>
                <w:sz w:val="24"/>
                <w:szCs w:val="24"/>
              </w:rPr>
            </w:pPr>
            <w:r w:rsidRPr="00A50290">
              <w:rPr>
                <w:rFonts w:ascii="Arial" w:hAnsi="Arial" w:cs="Arial"/>
                <w:sz w:val="24"/>
                <w:szCs w:val="24"/>
              </w:rPr>
              <w:t>Disinvestment in Australia and New Zealand</w:t>
            </w:r>
          </w:p>
        </w:tc>
        <w:tc>
          <w:tcPr>
            <w:tcW w:w="2942"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Part One:  Disinvestment Fundamentals and Part Two:  Summary of workshop presentations focused on disinvestment strategies in the Australian and New Zealand Healthcare Systems </w:t>
            </w:r>
          </w:p>
        </w:tc>
        <w:tc>
          <w:tcPr>
            <w:tcW w:w="2377" w:type="dxa"/>
          </w:tcPr>
          <w:p w:rsidR="00843FDB" w:rsidRPr="00A50290" w:rsidRDefault="00843FDB" w:rsidP="00B1604B">
            <w:pPr>
              <w:rPr>
                <w:rFonts w:ascii="Arial" w:hAnsi="Arial" w:cs="Arial"/>
                <w:sz w:val="24"/>
                <w:szCs w:val="24"/>
              </w:rPr>
            </w:pPr>
            <w:r w:rsidRPr="00A50290">
              <w:rPr>
                <w:rFonts w:ascii="Arial" w:hAnsi="Arial" w:cs="Arial"/>
                <w:sz w:val="24"/>
                <w:szCs w:val="24"/>
              </w:rPr>
              <w:t>Australia and New Zealand</w:t>
            </w:r>
          </w:p>
        </w:tc>
      </w:tr>
      <w:tr w:rsidR="00843FDB" w:rsidRPr="00A50290" w:rsidTr="00B1604B">
        <w:tc>
          <w:tcPr>
            <w:tcW w:w="2417"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Healthcare Improvement Scotland 2013 </w:t>
            </w:r>
            <w:r w:rsidRPr="00A50290">
              <w:rPr>
                <w:rFonts w:ascii="Arial" w:hAnsi="Arial" w:cs="Arial"/>
                <w:sz w:val="24"/>
                <w:szCs w:val="24"/>
              </w:rPr>
              <w:fldChar w:fldCharType="begin"/>
            </w:r>
            <w:r w:rsidRPr="00A50290">
              <w:rPr>
                <w:rFonts w:ascii="Arial" w:hAnsi="Arial" w:cs="Arial"/>
                <w:sz w:val="24"/>
                <w:szCs w:val="24"/>
              </w:rPr>
              <w:instrText xml:space="preserve"> ADDIN EN.CITE &lt;EndNote&gt;&lt;Cite&gt;&lt;Author&gt;Parkinson&lt;/Author&gt;&lt;Year&gt;2015&lt;/Year&gt;&lt;RecNum&gt;4788&lt;/RecNum&gt;&lt;DisplayText&gt;(7)&lt;/DisplayText&gt;&lt;record&gt;&lt;rec-number&gt;4788&lt;/rec-number&gt;&lt;foreign-keys&gt;&lt;key app="EN" db-id="wx0r5vpddexvrhev5vnpfspyrwtvrsvvztar" timestamp="1453082953"&gt;4788&lt;/key&gt;&lt;/foreign-keys&gt;&lt;ref-type name="Journal Article"&gt;17&lt;/ref-type&gt;&lt;contributors&gt;&lt;authors&gt;&lt;author&gt;Parkinson, B.&lt;/author&gt;&lt;author&gt;Sermet, C.&lt;/author&gt;&lt;author&gt;Clement, F.&lt;/author&gt;&lt;author&gt;Crausaz, S.&lt;/author&gt;&lt;author&gt;Godman, B.&lt;/author&gt;&lt;author&gt;Garner, S.&lt;/author&gt;&lt;author&gt;Choudhury, M.&lt;/author&gt;&lt;author&gt;Pearson, S. A.&lt;/author&gt;&lt;author&gt;Viney, R.&lt;/author&gt;&lt;author&gt;Lopert, R.&lt;/author&gt;&lt;author&gt;Elshaug, A. G.&lt;/author&gt;&lt;/authors&gt;&lt;/contributors&gt;&lt;auth-address&gt;Centre for Health Economics Research and Evaluation (CHERE), University of Technology Sydney, Sydney, NSW, Australia, bonny.parkinson@chere.uts.edu.au.&lt;/auth-address&gt;&lt;titles&gt;&lt;title&gt;Disinvestment and Value-Based Purchasing Strategies for Pharmaceuticals: An International Review&lt;/title&gt;&lt;secondary-title&gt;Pharmacoeconomics&lt;/secondary-title&gt;&lt;alt-title&gt;PharmacoEconomics&lt;/alt-title&gt;&lt;/titles&gt;&lt;periodical&gt;&lt;full-title&gt;PharmacoEconomics&lt;/full-title&gt;&lt;/periodical&gt;&lt;alt-periodical&gt;&lt;full-title&gt;PharmacoEconomics&lt;/full-title&gt;&lt;/alt-periodical&gt;&lt;pages&gt;905-24&lt;/pages&gt;&lt;volume&gt;33&lt;/volume&gt;&lt;number&gt;9&lt;/number&gt;&lt;edition&gt;2015/06/07&lt;/edition&gt;&lt;dates&gt;&lt;year&gt;2015&lt;/year&gt;&lt;pub-dates&gt;&lt;date&gt;Sep&lt;/date&gt;&lt;/pub-dates&gt;&lt;/dates&gt;&lt;isbn&gt;1170-7690&lt;/isbn&gt;&lt;accession-num&gt;26048353&lt;/accession-num&gt;&lt;urls&gt;&lt;/urls&gt;&lt;electronic-resource-num&gt;10.1007/s40273-015-0293-8&lt;/electronic-resource-num&gt;&lt;remote-database-provider&gt;NLM&lt;/remote-database-provider&gt;&lt;language&gt;eng&lt;/language&gt;&lt;/record&gt;&lt;/Cite&gt;&lt;/EndNote&gt;</w:instrText>
            </w:r>
            <w:r w:rsidRPr="00A50290">
              <w:rPr>
                <w:rFonts w:ascii="Arial" w:hAnsi="Arial" w:cs="Arial"/>
                <w:sz w:val="24"/>
                <w:szCs w:val="24"/>
              </w:rPr>
              <w:fldChar w:fldCharType="separate"/>
            </w:r>
            <w:r w:rsidR="002E0952" w:rsidRPr="00A50290">
              <w:rPr>
                <w:rFonts w:ascii="Arial" w:hAnsi="Arial" w:cs="Arial"/>
                <w:noProof/>
                <w:sz w:val="24"/>
                <w:szCs w:val="24"/>
              </w:rPr>
              <w:t>(11</w:t>
            </w:r>
            <w:r w:rsidRPr="00A50290">
              <w:rPr>
                <w:rFonts w:ascii="Arial" w:hAnsi="Arial" w:cs="Arial"/>
                <w:noProof/>
                <w:sz w:val="24"/>
                <w:szCs w:val="24"/>
              </w:rPr>
              <w:t>)</w:t>
            </w:r>
            <w:r w:rsidRPr="00A50290">
              <w:rPr>
                <w:rFonts w:ascii="Arial" w:hAnsi="Arial" w:cs="Arial"/>
                <w:sz w:val="24"/>
                <w:szCs w:val="24"/>
              </w:rPr>
              <w:fldChar w:fldCharType="end"/>
            </w:r>
          </w:p>
        </w:tc>
        <w:tc>
          <w:tcPr>
            <w:tcW w:w="2315" w:type="dxa"/>
          </w:tcPr>
          <w:p w:rsidR="00843FDB" w:rsidRPr="00A50290" w:rsidRDefault="00843FDB" w:rsidP="00B1604B">
            <w:pPr>
              <w:rPr>
                <w:rFonts w:ascii="Arial" w:hAnsi="Arial" w:cs="Arial"/>
                <w:sz w:val="24"/>
                <w:szCs w:val="24"/>
              </w:rPr>
            </w:pPr>
            <w:r w:rsidRPr="00A50290">
              <w:rPr>
                <w:rFonts w:ascii="Arial" w:hAnsi="Arial" w:cs="Arial"/>
                <w:sz w:val="24"/>
                <w:szCs w:val="24"/>
              </w:rPr>
              <w:t>Website content</w:t>
            </w:r>
          </w:p>
        </w:tc>
        <w:tc>
          <w:tcPr>
            <w:tcW w:w="3098"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Scoping report </w:t>
            </w:r>
          </w:p>
        </w:tc>
        <w:tc>
          <w:tcPr>
            <w:tcW w:w="2942" w:type="dxa"/>
          </w:tcPr>
          <w:p w:rsidR="00843FDB" w:rsidRPr="00A50290" w:rsidRDefault="00843FDB" w:rsidP="00B1604B">
            <w:pPr>
              <w:rPr>
                <w:rFonts w:ascii="Arial" w:hAnsi="Arial" w:cs="Arial"/>
                <w:sz w:val="24"/>
                <w:szCs w:val="24"/>
              </w:rPr>
            </w:pPr>
            <w:r w:rsidRPr="00A50290">
              <w:rPr>
                <w:rFonts w:ascii="Arial" w:hAnsi="Arial" w:cs="Arial"/>
                <w:sz w:val="24"/>
                <w:szCs w:val="24"/>
              </w:rPr>
              <w:t>Ascertain the quality and quantity of published strategies used to identify, consider and potentially include public perspectives in disinvestment decisions</w:t>
            </w:r>
          </w:p>
        </w:tc>
        <w:tc>
          <w:tcPr>
            <w:tcW w:w="2377" w:type="dxa"/>
          </w:tcPr>
          <w:p w:rsidR="00843FDB" w:rsidRPr="00A50290" w:rsidRDefault="00843FDB" w:rsidP="00B1604B">
            <w:pPr>
              <w:rPr>
                <w:rFonts w:ascii="Arial" w:hAnsi="Arial" w:cs="Arial"/>
                <w:sz w:val="24"/>
                <w:szCs w:val="24"/>
              </w:rPr>
            </w:pPr>
            <w:r w:rsidRPr="00A50290">
              <w:rPr>
                <w:rFonts w:ascii="Arial" w:hAnsi="Arial" w:cs="Arial"/>
                <w:sz w:val="24"/>
                <w:szCs w:val="24"/>
              </w:rPr>
              <w:t>Scotland</w:t>
            </w:r>
          </w:p>
        </w:tc>
      </w:tr>
      <w:tr w:rsidR="00843FDB" w:rsidRPr="00A50290" w:rsidTr="00B1604B">
        <w:tc>
          <w:tcPr>
            <w:tcW w:w="2417"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MacKean et al., 2013 </w:t>
            </w:r>
            <w:r w:rsidRPr="00A50290">
              <w:rPr>
                <w:rFonts w:ascii="Arial" w:hAnsi="Arial" w:cs="Arial"/>
                <w:sz w:val="24"/>
                <w:szCs w:val="24"/>
              </w:rPr>
              <w:fldChar w:fldCharType="begin"/>
            </w:r>
            <w:r w:rsidRPr="00A50290">
              <w:rPr>
                <w:rFonts w:ascii="Arial" w:hAnsi="Arial" w:cs="Arial"/>
                <w:sz w:val="24"/>
                <w:szCs w:val="24"/>
              </w:rPr>
              <w:instrText xml:space="preserve"> ADDIN EN.CITE &lt;EndNote&gt;&lt;Cite&gt;&lt;Author&gt;MacKean&lt;/Author&gt;&lt;Year&gt;2013&lt;/Year&gt;&lt;RecNum&gt;4751&lt;/RecNum&gt;&lt;DisplayText&gt;(2)&lt;/DisplayText&gt;&lt;record&gt;&lt;rec-number&gt;4751&lt;/rec-number&gt;&lt;foreign-keys&gt;&lt;key app="EN" db-id="wx0r5vpddexvrhev5vnpfspyrwtvrsvvztar" timestamp="1452464548"&gt;4751&lt;/key&gt;&lt;/foreign-keys&gt;&lt;ref-type name="Journal Article"&gt;17&lt;/ref-type&gt;&lt;contributors&gt;&lt;authors&gt;&lt;author&gt;MacKean, G.&lt;/author&gt;&lt;author&gt;Noseworthy, T.&lt;/author&gt;&lt;author&gt;Elshaug, A. G.&lt;/author&gt;&lt;author&gt;Leggett, L.&lt;/author&gt;&lt;author&gt;Littlejohns, P.&lt;/author&gt;&lt;author&gt;Berezanski, J.&lt;/author&gt;&lt;author&gt;Clement, F.&lt;/author&gt;&lt;/authors&gt;&lt;/contributors&gt;&lt;auth-address&gt;Health Technology Assessment Unit.&lt;/auth-address&gt;&lt;titles&gt;&lt;title&gt;Health technology reassessment: the art of the possible&lt;/title&gt;&lt;secondary-title&gt;Int J Technol Assess Health Care&lt;/secondary-title&gt;&lt;alt-title&gt;International journal of technology assessment in health care&lt;/alt-title&gt;&lt;/titles&gt;&lt;alt-periodical&gt;&lt;full-title&gt;International Journal of Technology Assessment in Health Care&lt;/full-title&gt;&lt;/alt-periodical&gt;&lt;pages&gt;418-23&lt;/pages&gt;&lt;volume&gt;29&lt;/volume&gt;&lt;number&gt;4&lt;/number&gt;&lt;edition&gt;2013/12/03&lt;/edition&gt;&lt;keywords&gt;&lt;keyword&gt;Decision Making, Organizational&lt;/keyword&gt;&lt;keyword&gt;Internationality&lt;/keyword&gt;&lt;keyword&gt;*Technology Assessment, Biomedical/methods&lt;/keyword&gt;&lt;/keywords&gt;&lt;dates&gt;&lt;year&gt;2013&lt;/year&gt;&lt;pub-dates&gt;&lt;date&gt;Oct&lt;/date&gt;&lt;/pub-dates&gt;&lt;/dates&gt;&lt;isbn&gt;0266-4623&lt;/isbn&gt;&lt;accession-num&gt;24290335&lt;/accession-num&gt;&lt;urls&gt;&lt;/urls&gt;&lt;custom2&gt;Pmc3846380&lt;/custom2&gt;&lt;electronic-resource-num&gt;10.1017/s0266462313000494&lt;/electronic-resource-num&gt;&lt;remote-database-provider&gt;NLM&lt;/remote-database-provider&gt;&lt;language&gt;eng&lt;/language&gt;&lt;/record&gt;&lt;/Cite&gt;&lt;/EndNote&gt;</w:instrText>
            </w:r>
            <w:r w:rsidRPr="00A50290">
              <w:rPr>
                <w:rFonts w:ascii="Arial" w:hAnsi="Arial" w:cs="Arial"/>
                <w:sz w:val="24"/>
                <w:szCs w:val="24"/>
              </w:rPr>
              <w:fldChar w:fldCharType="separate"/>
            </w:r>
            <w:r w:rsidRPr="00A50290">
              <w:rPr>
                <w:rFonts w:ascii="Arial" w:hAnsi="Arial" w:cs="Arial"/>
                <w:noProof/>
                <w:sz w:val="24"/>
                <w:szCs w:val="24"/>
              </w:rPr>
              <w:t>(2)</w:t>
            </w:r>
            <w:r w:rsidRPr="00A50290">
              <w:rPr>
                <w:rFonts w:ascii="Arial" w:hAnsi="Arial" w:cs="Arial"/>
                <w:sz w:val="24"/>
                <w:szCs w:val="24"/>
              </w:rPr>
              <w:fldChar w:fldCharType="end"/>
            </w:r>
          </w:p>
        </w:tc>
        <w:tc>
          <w:tcPr>
            <w:tcW w:w="2315" w:type="dxa"/>
          </w:tcPr>
          <w:p w:rsidR="00843FDB" w:rsidRPr="00A50290" w:rsidRDefault="00843FDB" w:rsidP="00B1604B">
            <w:pPr>
              <w:rPr>
                <w:rFonts w:ascii="Arial" w:hAnsi="Arial" w:cs="Arial"/>
                <w:sz w:val="24"/>
                <w:szCs w:val="24"/>
              </w:rPr>
            </w:pPr>
            <w:r w:rsidRPr="00A50290">
              <w:rPr>
                <w:rFonts w:ascii="Arial" w:hAnsi="Arial" w:cs="Arial"/>
                <w:sz w:val="24"/>
                <w:szCs w:val="24"/>
              </w:rPr>
              <w:t>Qualitative</w:t>
            </w:r>
          </w:p>
        </w:tc>
        <w:tc>
          <w:tcPr>
            <w:tcW w:w="3098" w:type="dxa"/>
          </w:tcPr>
          <w:p w:rsidR="00843FDB" w:rsidRPr="00A50290" w:rsidRDefault="00843FDB" w:rsidP="00B1604B">
            <w:pPr>
              <w:rPr>
                <w:rFonts w:ascii="Arial" w:hAnsi="Arial" w:cs="Arial"/>
                <w:sz w:val="24"/>
                <w:szCs w:val="24"/>
              </w:rPr>
            </w:pPr>
            <w:r w:rsidRPr="00A50290">
              <w:rPr>
                <w:rFonts w:ascii="Arial" w:hAnsi="Arial" w:cs="Arial"/>
                <w:sz w:val="24"/>
                <w:szCs w:val="24"/>
              </w:rPr>
              <w:t>Environment assessment and next steps in technology reassessment</w:t>
            </w:r>
          </w:p>
        </w:tc>
        <w:tc>
          <w:tcPr>
            <w:tcW w:w="2942"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Discovery and description of key themes in Health Technology Reassessment and </w:t>
            </w:r>
            <w:r w:rsidRPr="00A50290">
              <w:rPr>
                <w:rFonts w:ascii="Arial" w:hAnsi="Arial" w:cs="Arial"/>
                <w:sz w:val="24"/>
                <w:szCs w:val="24"/>
              </w:rPr>
              <w:lastRenderedPageBreak/>
              <w:t>proposed way forward</w:t>
            </w:r>
          </w:p>
        </w:tc>
        <w:tc>
          <w:tcPr>
            <w:tcW w:w="2377" w:type="dxa"/>
          </w:tcPr>
          <w:p w:rsidR="00843FDB" w:rsidRPr="00A50290" w:rsidRDefault="00843FDB" w:rsidP="00B1604B">
            <w:pPr>
              <w:rPr>
                <w:rFonts w:ascii="Arial" w:hAnsi="Arial" w:cs="Arial"/>
                <w:sz w:val="24"/>
                <w:szCs w:val="24"/>
              </w:rPr>
            </w:pPr>
            <w:r w:rsidRPr="00A50290">
              <w:rPr>
                <w:rFonts w:ascii="Arial" w:hAnsi="Arial" w:cs="Arial"/>
                <w:sz w:val="24"/>
                <w:szCs w:val="24"/>
              </w:rPr>
              <w:lastRenderedPageBreak/>
              <w:t>General</w:t>
            </w:r>
          </w:p>
        </w:tc>
      </w:tr>
      <w:tr w:rsidR="00843FDB" w:rsidRPr="00A50290" w:rsidTr="00B1604B">
        <w:tc>
          <w:tcPr>
            <w:tcW w:w="2417"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Mayer and </w:t>
            </w:r>
            <w:proofErr w:type="spellStart"/>
            <w:r w:rsidRPr="00A50290">
              <w:rPr>
                <w:rFonts w:ascii="Arial" w:hAnsi="Arial" w:cs="Arial"/>
                <w:sz w:val="24"/>
                <w:szCs w:val="24"/>
              </w:rPr>
              <w:t>Nachtnebel</w:t>
            </w:r>
            <w:proofErr w:type="spellEnd"/>
            <w:r w:rsidRPr="00A50290">
              <w:rPr>
                <w:rFonts w:ascii="Arial" w:hAnsi="Arial" w:cs="Arial"/>
                <w:sz w:val="24"/>
                <w:szCs w:val="24"/>
              </w:rPr>
              <w:t xml:space="preserve">, 2013 </w:t>
            </w:r>
            <w:r w:rsidRPr="00A50290">
              <w:rPr>
                <w:rFonts w:ascii="Arial" w:hAnsi="Arial" w:cs="Arial"/>
                <w:sz w:val="24"/>
                <w:szCs w:val="24"/>
              </w:rPr>
              <w:fldChar w:fldCharType="begin"/>
            </w:r>
            <w:r w:rsidRPr="00A50290">
              <w:rPr>
                <w:rFonts w:ascii="Arial" w:hAnsi="Arial" w:cs="Arial"/>
                <w:sz w:val="24"/>
                <w:szCs w:val="24"/>
              </w:rPr>
              <w:instrText xml:space="preserve"> ADDIN EN.CITE &lt;EndNote&gt;&lt;Cite&gt;&lt;Author&gt;Mayer&lt;/Author&gt;&lt;Year&gt;2013&lt;/Year&gt;&lt;RecNum&gt;4746&lt;/RecNum&gt;&lt;DisplayText&gt;(47)&lt;/DisplayText&gt;&lt;record&gt;&lt;rec-number&gt;4746&lt;/rec-number&gt;&lt;foreign-keys&gt;&lt;key app="EN" db-id="wx0r5vpddexvrhev5vnpfspyrwtvrsvvztar" timestamp="1451836988"&gt;4746&lt;/key&gt;&lt;/foreign-keys&gt;&lt;ref-type name="Web Page"&gt;12&lt;/ref-type&gt;&lt;contributors&gt;&lt;authors&gt;&lt;author&gt;Mayer, J. and Nachtnebel, A.&lt;/author&gt;&lt;/authors&gt;&lt;/contributors&gt;&lt;titles&gt;&lt;title&gt;Identification of ineffective interventions ad technologies:  Existing models and their implementation&lt;/title&gt;&lt;/titles&gt;&lt;volume&gt;2016&lt;/volume&gt;&lt;number&gt;03-01-2016&lt;/number&gt;&lt;dates&gt;&lt;year&gt;2013&lt;/year&gt;&lt;/dates&gt;&lt;publisher&gt;Ludwig Boltzmann Institut&lt;/publisher&gt;&lt;urls&gt;&lt;related-urls&gt;&lt;url&gt;http://eprints.hta.lbg.ac.at/1014/&lt;/url&gt;&lt;/related-urls&gt;&lt;/urls&gt;&lt;/record&gt;&lt;/Cite&gt;&lt;/EndNote&gt;</w:instrText>
            </w:r>
            <w:r w:rsidRPr="00A50290">
              <w:rPr>
                <w:rFonts w:ascii="Arial" w:hAnsi="Arial" w:cs="Arial"/>
                <w:sz w:val="24"/>
                <w:szCs w:val="24"/>
              </w:rPr>
              <w:fldChar w:fldCharType="separate"/>
            </w:r>
            <w:r w:rsidR="008623D6" w:rsidRPr="00A50290">
              <w:rPr>
                <w:rFonts w:ascii="Arial" w:hAnsi="Arial" w:cs="Arial"/>
                <w:noProof/>
                <w:sz w:val="24"/>
                <w:szCs w:val="24"/>
              </w:rPr>
              <w:t>(44</w:t>
            </w:r>
            <w:r w:rsidRPr="00A50290">
              <w:rPr>
                <w:rFonts w:ascii="Arial" w:hAnsi="Arial" w:cs="Arial"/>
                <w:noProof/>
                <w:sz w:val="24"/>
                <w:szCs w:val="24"/>
              </w:rPr>
              <w:t>)</w:t>
            </w:r>
            <w:r w:rsidRPr="00A50290">
              <w:rPr>
                <w:rFonts w:ascii="Arial" w:hAnsi="Arial" w:cs="Arial"/>
                <w:sz w:val="24"/>
                <w:szCs w:val="24"/>
              </w:rPr>
              <w:fldChar w:fldCharType="end"/>
            </w:r>
          </w:p>
        </w:tc>
        <w:tc>
          <w:tcPr>
            <w:tcW w:w="2315" w:type="dxa"/>
          </w:tcPr>
          <w:p w:rsidR="00843FDB" w:rsidRPr="00A50290" w:rsidRDefault="00843FDB" w:rsidP="00B1604B">
            <w:pPr>
              <w:rPr>
                <w:rFonts w:ascii="Arial" w:hAnsi="Arial" w:cs="Arial"/>
                <w:sz w:val="24"/>
                <w:szCs w:val="24"/>
              </w:rPr>
            </w:pPr>
            <w:r w:rsidRPr="00A50290">
              <w:rPr>
                <w:rFonts w:ascii="Arial" w:hAnsi="Arial" w:cs="Arial"/>
                <w:sz w:val="24"/>
                <w:szCs w:val="24"/>
              </w:rPr>
              <w:t>Systematic review (only abstract available in English)</w:t>
            </w:r>
          </w:p>
        </w:tc>
        <w:tc>
          <w:tcPr>
            <w:tcW w:w="3098" w:type="dxa"/>
          </w:tcPr>
          <w:p w:rsidR="00843FDB" w:rsidRPr="00A50290" w:rsidRDefault="00843FDB" w:rsidP="00B1604B">
            <w:pPr>
              <w:rPr>
                <w:rFonts w:ascii="Arial" w:hAnsi="Arial" w:cs="Arial"/>
                <w:sz w:val="24"/>
                <w:szCs w:val="24"/>
              </w:rPr>
            </w:pPr>
            <w:r w:rsidRPr="00A50290">
              <w:rPr>
                <w:rFonts w:ascii="Arial" w:hAnsi="Arial" w:cs="Arial"/>
                <w:sz w:val="24"/>
                <w:szCs w:val="24"/>
              </w:rPr>
              <w:t>International models and strategies for identification of ineffective technologies</w:t>
            </w:r>
          </w:p>
        </w:tc>
        <w:tc>
          <w:tcPr>
            <w:tcW w:w="2942" w:type="dxa"/>
          </w:tcPr>
          <w:p w:rsidR="00843FDB" w:rsidRPr="00A50290" w:rsidRDefault="00843FDB" w:rsidP="00B1604B">
            <w:pPr>
              <w:rPr>
                <w:rFonts w:ascii="Arial" w:hAnsi="Arial" w:cs="Arial"/>
                <w:sz w:val="24"/>
                <w:szCs w:val="24"/>
              </w:rPr>
            </w:pPr>
            <w:r w:rsidRPr="00A50290">
              <w:rPr>
                <w:rFonts w:ascii="Arial" w:hAnsi="Arial" w:cs="Arial"/>
                <w:sz w:val="24"/>
                <w:szCs w:val="24"/>
              </w:rPr>
              <w:t>Investigates identification, prioritization and assessment of ineffective technologies</w:t>
            </w:r>
          </w:p>
        </w:tc>
        <w:tc>
          <w:tcPr>
            <w:tcW w:w="2377" w:type="dxa"/>
          </w:tcPr>
          <w:p w:rsidR="00843FDB" w:rsidRPr="00A50290" w:rsidRDefault="00843FDB" w:rsidP="00B1604B">
            <w:pPr>
              <w:rPr>
                <w:rFonts w:ascii="Arial" w:hAnsi="Arial" w:cs="Arial"/>
                <w:sz w:val="24"/>
                <w:szCs w:val="24"/>
              </w:rPr>
            </w:pPr>
            <w:r w:rsidRPr="00A50290">
              <w:rPr>
                <w:rFonts w:ascii="Arial" w:hAnsi="Arial" w:cs="Arial"/>
                <w:sz w:val="24"/>
                <w:szCs w:val="24"/>
              </w:rPr>
              <w:t>General with focus on Austria</w:t>
            </w:r>
          </w:p>
        </w:tc>
      </w:tr>
      <w:tr w:rsidR="00843FDB" w:rsidRPr="00A50290" w:rsidTr="00B1604B">
        <w:tc>
          <w:tcPr>
            <w:tcW w:w="2417"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Polisena et al., 2013 </w:t>
            </w:r>
            <w:r w:rsidRPr="00A50290">
              <w:rPr>
                <w:rFonts w:ascii="Arial" w:hAnsi="Arial" w:cs="Arial"/>
                <w:sz w:val="24"/>
                <w:szCs w:val="24"/>
              </w:rPr>
              <w:fldChar w:fldCharType="begin">
                <w:fldData xml:space="preserve">PEVuZE5vdGU+PENpdGU+PEF1dGhvcj5Qb2xpc2VuYTwvQXV0aG9yPjxZZWFyPjIwMTM8L1llYXI+
PFJlY051bT40NTMwPC9SZWNOdW0+PERpc3BsYXlUZXh0PigyNik8L0Rpc3BsYXlUZXh0PjxyZWNv
cmQ+PHJlYy1udW1iZXI+NDUzMDwvcmVjLW51bWJlcj48Zm9yZWlnbi1rZXlzPjxrZXkgYXBwPSJF
TiIgZGItaWQ9Ind4MHI1dnBkZGV4dnJoZXY1dm5wZnNweXJ3dHZyc3Z2enRhciIgdGltZXN0YW1w
PSIxNDQ5MDIwMzI1Ij40NTMwPC9rZXk+PGtleSBhcHA9IkVOV2ViIiBkYi1pZD0iIj4wPC9rZXk+
PC9mb3JlaWduLWtleXM+PHJlZi10eXBlIG5hbWU9IkpvdXJuYWwgQXJ0aWNsZSI+MTc8L3JlZi10
eXBlPjxjb250cmlidXRvcnM+PGF1dGhvcnM+PGF1dGhvcj5Qb2xpc2VuYSwgSi48L2F1dGhvcj48
YXV0aG9yPkNsaWZmb3JkLCBULjwvYXV0aG9yPjxhdXRob3I+RWxzaGF1ZywgQS4gRy48L2F1dGhv
cj48YXV0aG9yPk1pdHRvbiwgQy48L2F1dGhvcj48YXV0aG9yPlJ1c3NlbGwsIEUuPC9hdXRob3I+
PGF1dGhvcj5Ta2lkbW9yZSwgQi48L2F1dGhvcj48L2F1dGhvcnM+PC9jb250cmlidXRvcnM+PGF1
dGgtYWRkcmVzcz5DYW5hZGlhbiBBZ2VuY3kgZm9yIERydWdzIGFuZCBUZWNobm9sb2dpZXMgaW4g
SGVhbHRoLCBEZXBhcnRtZW50IG9mIEVwaWRlbWlvbG9neSBhbmQgQ29tbXVuaXR5IE1lZGljaW5l
LCBGYWN1bHR5IG9mIE1lZGljaW5lLCBVbml2ZXJzaXR5IG9mIE90dGF3YSwgT3R0YXdhLCBPbnRh
cmlvLCBDYW5hZGEuIEp1bGllcEBjYWR0aC5jYTwvYXV0aC1hZGRyZXNzPjx0aXRsZXM+PHRpdGxl
PkNhc2Ugc3R1ZGllcyB0aGF0IGlsbHVzdHJhdGUgZGlzaW52ZXN0bWVudCBhbmQgcmVzb3VyY2Ug
YWxsb2NhdGlvbiBkZWNpc2lvbi1tYWtpbmcgcHJvY2Vzc2VzIGluIGhlYWx0aCBjYXJlOiBhIHN5
c3RlbWF0aWMgcmV2aWV3PC90aXRsZT48c2Vjb25kYXJ5LXRpdGxlPkludCBKIFRlY2hub2wgQXNz
ZXNzIEhlYWx0aCBDYXJlPC9zZWNvbmRhcnktdGl0bGU+PGFsdC10aXRsZT5JbnRlcm5hdGlvbmFs
IGpvdXJuYWwgb2YgdGVjaG5vbG9neSBhc3Nlc3NtZW50IGluIGhlYWx0aCBjYXJlPC9hbHQtdGl0
bGU+PC90aXRsZXM+PGFsdC1wZXJpb2RpY2FsPjxmdWxsLXRpdGxlPkludGVybmF0aW9uYWwgSm91
cm5hbCBvZiBUZWNobm9sb2d5IEFzc2Vzc21lbnQgaW4gSGVhbHRoIENhcmU8L2Z1bGwtdGl0bGU+
PC9hbHQtcGVyaW9kaWNhbD48cGFnZXM+MTc0LTg0PC9wYWdlcz48dm9sdW1lPjI5PC92b2x1bWU+
PG51bWJlcj4yPC9udW1iZXI+PGVkaXRpb24+MjAxMy8wMy8yMjwvZWRpdGlvbj48a2V5d29yZHM+
PGtleXdvcmQ+Q29zdC1CZW5lZml0IEFuYWx5c2lzPC9rZXl3b3JkPjxrZXl3b3JkPipEZWNpc2lv
biBNYWtpbmcsIE9yZ2FuaXphdGlvbmFsPC9rZXl3b3JkPjxrZXl3b3JkPkRlbGl2ZXJ5IG9mIEhl
YWx0aCBDYXJlLyplY29ub21pY3M8L2tleXdvcmQ+PGtleXdvcmQ+SGVhbHRoIFNlcnZpY2VzL2Vj
b25vbWljczwva2V5d29yZD48a2V5d29yZD5JbnZlc3RtZW50cy9lY29ub21pY3M8L2tleXdvcmQ+
PGtleXdvcmQ+Kk9yZ2FuaXphdGlvbmFsIENhc2UgU3R1ZGllczwva2V5d29yZD48a2V5d29yZD5S
ZXNvdXJjZSBBbGxvY2F0aW9uLyplY29ub21pY3Mvb3JnYW5pemF0aW9uICZhbXA7IGFkbWluaXN0
cmF0aW9uPC9rZXl3b3JkPjxrZXl3b3JkPlRlY2hub2xvZ3kgQXNzZXNzbWVudCwgQmlvbWVkaWNh
bC9lY29ub21pY3M8L2tleXdvcmQ+PC9rZXl3b3Jkcz48ZGF0ZXM+PHllYXI+MjAxMzwveWVhcj48
cHViLWRhdGVzPjxkYXRlPkFwcjwvZGF0ZT48L3B1Yi1kYXRlcz48L2RhdGVzPjxpc2JuPjAyNjYt
NDYyMzwvaXNibj48YWNjZXNzaW9uLW51bT4yMzUxNDY2NTwvYWNjZXNzaW9uLW51bT48dXJscz48
cmVsYXRlZC11cmxzPjx1cmw+aHR0cDovL2pvdXJuYWxzLmNhbWJyaWRnZS5vcmcvZG93bmxvYWQu
cGhwP2ZpbGU9JTJGVEhDJTJGVEhDMjlfMDIlMkZTMDI2NjQ2MjMxMzAwMDA2OGEucGRmJmFtcDtj
b2RlPTZjZjFhMWU3NGQ2MGQyZDc0YzhmODg1Zjk4MDcwYWZhPC91cmw+PC9yZWxhdGVkLXVybHM+
PC91cmxzPjxlbGVjdHJvbmljLXJlc291cmNlLW51bT4xMC4xMDE3L3MwMjY2NDYyMzEzMDAwMDY4
PC9lbGVjdHJvbmljLXJlc291cmNlLW51bT48cmVtb3RlLWRhdGFiYXNlLXByb3ZpZGVyPk5MTTwv
cmVtb3RlLWRhdGFiYXNlLXByb3ZpZGVyPjxsYW5ndWFnZT5lbmc8L2xhbmd1YWdlPjwvcmVjb3Jk
PjwvQ2l0ZT48L0VuZE5vdGU+AG==
</w:fldData>
              </w:fldChar>
            </w:r>
            <w:r w:rsidRPr="00A50290">
              <w:rPr>
                <w:rFonts w:ascii="Arial" w:hAnsi="Arial" w:cs="Arial"/>
                <w:sz w:val="24"/>
                <w:szCs w:val="24"/>
              </w:rPr>
              <w:instrText xml:space="preserve"> ADDIN EN.CITE </w:instrText>
            </w:r>
            <w:r w:rsidRPr="00A50290">
              <w:rPr>
                <w:rFonts w:ascii="Arial" w:hAnsi="Arial" w:cs="Arial"/>
                <w:sz w:val="24"/>
                <w:szCs w:val="24"/>
              </w:rPr>
              <w:fldChar w:fldCharType="begin">
                <w:fldData xml:space="preserve">PEVuZE5vdGU+PENpdGU+PEF1dGhvcj5Qb2xpc2VuYTwvQXV0aG9yPjxZZWFyPjIwMTM8L1llYXI+
PFJlY051bT40NTMwPC9SZWNOdW0+PERpc3BsYXlUZXh0PigyNik8L0Rpc3BsYXlUZXh0PjxyZWNv
cmQ+PHJlYy1udW1iZXI+NDUzMDwvcmVjLW51bWJlcj48Zm9yZWlnbi1rZXlzPjxrZXkgYXBwPSJF
TiIgZGItaWQ9Ind4MHI1dnBkZGV4dnJoZXY1dm5wZnNweXJ3dHZyc3Z2enRhciIgdGltZXN0YW1w
PSIxNDQ5MDIwMzI1Ij40NTMwPC9rZXk+PGtleSBhcHA9IkVOV2ViIiBkYi1pZD0iIj4wPC9rZXk+
PC9mb3JlaWduLWtleXM+PHJlZi10eXBlIG5hbWU9IkpvdXJuYWwgQXJ0aWNsZSI+MTc8L3JlZi10
eXBlPjxjb250cmlidXRvcnM+PGF1dGhvcnM+PGF1dGhvcj5Qb2xpc2VuYSwgSi48L2F1dGhvcj48
YXV0aG9yPkNsaWZmb3JkLCBULjwvYXV0aG9yPjxhdXRob3I+RWxzaGF1ZywgQS4gRy48L2F1dGhv
cj48YXV0aG9yPk1pdHRvbiwgQy48L2F1dGhvcj48YXV0aG9yPlJ1c3NlbGwsIEUuPC9hdXRob3I+
PGF1dGhvcj5Ta2lkbW9yZSwgQi48L2F1dGhvcj48L2F1dGhvcnM+PC9jb250cmlidXRvcnM+PGF1
dGgtYWRkcmVzcz5DYW5hZGlhbiBBZ2VuY3kgZm9yIERydWdzIGFuZCBUZWNobm9sb2dpZXMgaW4g
SGVhbHRoLCBEZXBhcnRtZW50IG9mIEVwaWRlbWlvbG9neSBhbmQgQ29tbXVuaXR5IE1lZGljaW5l
LCBGYWN1bHR5IG9mIE1lZGljaW5lLCBVbml2ZXJzaXR5IG9mIE90dGF3YSwgT3R0YXdhLCBPbnRh
cmlvLCBDYW5hZGEuIEp1bGllcEBjYWR0aC5jYTwvYXV0aC1hZGRyZXNzPjx0aXRsZXM+PHRpdGxl
PkNhc2Ugc3R1ZGllcyB0aGF0IGlsbHVzdHJhdGUgZGlzaW52ZXN0bWVudCBhbmQgcmVzb3VyY2Ug
YWxsb2NhdGlvbiBkZWNpc2lvbi1tYWtpbmcgcHJvY2Vzc2VzIGluIGhlYWx0aCBjYXJlOiBhIHN5
c3RlbWF0aWMgcmV2aWV3PC90aXRsZT48c2Vjb25kYXJ5LXRpdGxlPkludCBKIFRlY2hub2wgQXNz
ZXNzIEhlYWx0aCBDYXJlPC9zZWNvbmRhcnktdGl0bGU+PGFsdC10aXRsZT5JbnRlcm5hdGlvbmFs
IGpvdXJuYWwgb2YgdGVjaG5vbG9neSBhc3Nlc3NtZW50IGluIGhlYWx0aCBjYXJlPC9hbHQtdGl0
bGU+PC90aXRsZXM+PGFsdC1wZXJpb2RpY2FsPjxmdWxsLXRpdGxlPkludGVybmF0aW9uYWwgSm91
cm5hbCBvZiBUZWNobm9sb2d5IEFzc2Vzc21lbnQgaW4gSGVhbHRoIENhcmU8L2Z1bGwtdGl0bGU+
PC9hbHQtcGVyaW9kaWNhbD48cGFnZXM+MTc0LTg0PC9wYWdlcz48dm9sdW1lPjI5PC92b2x1bWU+
PG51bWJlcj4yPC9udW1iZXI+PGVkaXRpb24+MjAxMy8wMy8yMjwvZWRpdGlvbj48a2V5d29yZHM+
PGtleXdvcmQ+Q29zdC1CZW5lZml0IEFuYWx5c2lzPC9rZXl3b3JkPjxrZXl3b3JkPipEZWNpc2lv
biBNYWtpbmcsIE9yZ2FuaXphdGlvbmFsPC9rZXl3b3JkPjxrZXl3b3JkPkRlbGl2ZXJ5IG9mIEhl
YWx0aCBDYXJlLyplY29ub21pY3M8L2tleXdvcmQ+PGtleXdvcmQ+SGVhbHRoIFNlcnZpY2VzL2Vj
b25vbWljczwva2V5d29yZD48a2V5d29yZD5JbnZlc3RtZW50cy9lY29ub21pY3M8L2tleXdvcmQ+
PGtleXdvcmQ+Kk9yZ2FuaXphdGlvbmFsIENhc2UgU3R1ZGllczwva2V5d29yZD48a2V5d29yZD5S
ZXNvdXJjZSBBbGxvY2F0aW9uLyplY29ub21pY3Mvb3JnYW5pemF0aW9uICZhbXA7IGFkbWluaXN0
cmF0aW9uPC9rZXl3b3JkPjxrZXl3b3JkPlRlY2hub2xvZ3kgQXNzZXNzbWVudCwgQmlvbWVkaWNh
bC9lY29ub21pY3M8L2tleXdvcmQ+PC9rZXl3b3Jkcz48ZGF0ZXM+PHllYXI+MjAxMzwveWVhcj48
cHViLWRhdGVzPjxkYXRlPkFwcjwvZGF0ZT48L3B1Yi1kYXRlcz48L2RhdGVzPjxpc2JuPjAyNjYt
NDYyMzwvaXNibj48YWNjZXNzaW9uLW51bT4yMzUxNDY2NTwvYWNjZXNzaW9uLW51bT48dXJscz48
cmVsYXRlZC11cmxzPjx1cmw+aHR0cDovL2pvdXJuYWxzLmNhbWJyaWRnZS5vcmcvZG93bmxvYWQu
cGhwP2ZpbGU9JTJGVEhDJTJGVEhDMjlfMDIlMkZTMDI2NjQ2MjMxMzAwMDA2OGEucGRmJmFtcDtj
b2RlPTZjZjFhMWU3NGQ2MGQyZDc0YzhmODg1Zjk4MDcwYWZhPC91cmw+PC9yZWxhdGVkLXVybHM+
PC91cmxzPjxlbGVjdHJvbmljLXJlc291cmNlLW51bT4xMC4xMDE3L3MwMjY2NDYyMzEzMDAwMDY4
PC9lbGVjdHJvbmljLXJlc291cmNlLW51bT48cmVtb3RlLWRhdGFiYXNlLXByb3ZpZGVyPk5MTTwv
cmVtb3RlLWRhdGFiYXNlLXByb3ZpZGVyPjxsYW5ndWFnZT5lbmc8L2xhbmd1YWdlPjwvcmVjb3Jk
PjwvQ2l0ZT48L0VuZE5vdGU+AG==
</w:fldData>
              </w:fldChar>
            </w:r>
            <w:r w:rsidRPr="00A50290">
              <w:rPr>
                <w:rFonts w:ascii="Arial" w:hAnsi="Arial" w:cs="Arial"/>
                <w:sz w:val="24"/>
                <w:szCs w:val="24"/>
              </w:rPr>
              <w:instrText xml:space="preserve"> ADDIN EN.CITE.DATA </w:instrText>
            </w:r>
            <w:r w:rsidRPr="00A50290">
              <w:rPr>
                <w:rFonts w:ascii="Arial" w:hAnsi="Arial" w:cs="Arial"/>
                <w:sz w:val="24"/>
                <w:szCs w:val="24"/>
              </w:rPr>
            </w:r>
            <w:r w:rsidRPr="00A50290">
              <w:rPr>
                <w:rFonts w:ascii="Arial" w:hAnsi="Arial" w:cs="Arial"/>
                <w:sz w:val="24"/>
                <w:szCs w:val="24"/>
              </w:rPr>
              <w:fldChar w:fldCharType="end"/>
            </w:r>
            <w:r w:rsidRPr="00A50290">
              <w:rPr>
                <w:rFonts w:ascii="Arial" w:hAnsi="Arial" w:cs="Arial"/>
                <w:sz w:val="24"/>
                <w:szCs w:val="24"/>
              </w:rPr>
            </w:r>
            <w:r w:rsidRPr="00A50290">
              <w:rPr>
                <w:rFonts w:ascii="Arial" w:hAnsi="Arial" w:cs="Arial"/>
                <w:sz w:val="24"/>
                <w:szCs w:val="24"/>
              </w:rPr>
              <w:fldChar w:fldCharType="separate"/>
            </w:r>
            <w:r w:rsidR="008623D6" w:rsidRPr="00A50290">
              <w:rPr>
                <w:rFonts w:ascii="Arial" w:hAnsi="Arial" w:cs="Arial"/>
                <w:noProof/>
                <w:sz w:val="24"/>
                <w:szCs w:val="24"/>
              </w:rPr>
              <w:t>(29</w:t>
            </w:r>
            <w:r w:rsidRPr="00A50290">
              <w:rPr>
                <w:rFonts w:ascii="Arial" w:hAnsi="Arial" w:cs="Arial"/>
                <w:noProof/>
                <w:sz w:val="24"/>
                <w:szCs w:val="24"/>
              </w:rPr>
              <w:t>)</w:t>
            </w:r>
            <w:r w:rsidRPr="00A50290">
              <w:rPr>
                <w:rFonts w:ascii="Arial" w:hAnsi="Arial" w:cs="Arial"/>
                <w:sz w:val="24"/>
                <w:szCs w:val="24"/>
              </w:rPr>
              <w:fldChar w:fldCharType="end"/>
            </w:r>
          </w:p>
        </w:tc>
        <w:tc>
          <w:tcPr>
            <w:tcW w:w="2315" w:type="dxa"/>
          </w:tcPr>
          <w:p w:rsidR="00843FDB" w:rsidRPr="00A50290" w:rsidRDefault="00843FDB" w:rsidP="00B1604B">
            <w:pPr>
              <w:rPr>
                <w:rFonts w:ascii="Arial" w:hAnsi="Arial" w:cs="Arial"/>
                <w:sz w:val="24"/>
                <w:szCs w:val="24"/>
              </w:rPr>
            </w:pPr>
            <w:r w:rsidRPr="00A50290">
              <w:rPr>
                <w:rFonts w:ascii="Arial" w:hAnsi="Arial" w:cs="Arial"/>
                <w:sz w:val="24"/>
                <w:szCs w:val="24"/>
              </w:rPr>
              <w:t>Systematic review</w:t>
            </w:r>
          </w:p>
        </w:tc>
        <w:tc>
          <w:tcPr>
            <w:tcW w:w="3098" w:type="dxa"/>
          </w:tcPr>
          <w:p w:rsidR="00843FDB" w:rsidRPr="00A50290" w:rsidRDefault="00843FDB" w:rsidP="00B1604B">
            <w:pPr>
              <w:rPr>
                <w:rFonts w:ascii="Arial" w:hAnsi="Arial" w:cs="Arial"/>
                <w:sz w:val="24"/>
                <w:szCs w:val="24"/>
              </w:rPr>
            </w:pPr>
            <w:r w:rsidRPr="00A50290">
              <w:rPr>
                <w:rFonts w:ascii="Arial" w:hAnsi="Arial" w:cs="Arial"/>
                <w:sz w:val="24"/>
                <w:szCs w:val="24"/>
              </w:rPr>
              <w:t>Review the application of frameworks and tools for disinvestment and resource allocation</w:t>
            </w:r>
          </w:p>
        </w:tc>
        <w:tc>
          <w:tcPr>
            <w:tcW w:w="2942" w:type="dxa"/>
          </w:tcPr>
          <w:p w:rsidR="00843FDB" w:rsidRPr="00A50290" w:rsidRDefault="00843FDB" w:rsidP="00B1604B">
            <w:pPr>
              <w:rPr>
                <w:rFonts w:ascii="Arial" w:hAnsi="Arial" w:cs="Arial"/>
                <w:sz w:val="24"/>
                <w:szCs w:val="24"/>
              </w:rPr>
            </w:pPr>
            <w:r w:rsidRPr="00A50290">
              <w:rPr>
                <w:rFonts w:ascii="Arial" w:hAnsi="Arial" w:cs="Arial"/>
                <w:sz w:val="24"/>
                <w:szCs w:val="24"/>
              </w:rPr>
              <w:t>Description of the multiple criteria considered for decision making and the strengths and limitations of frameworks in fourteen cases</w:t>
            </w:r>
          </w:p>
        </w:tc>
        <w:tc>
          <w:tcPr>
            <w:tcW w:w="2377" w:type="dxa"/>
          </w:tcPr>
          <w:p w:rsidR="00843FDB" w:rsidRPr="00A50290" w:rsidRDefault="00843FDB" w:rsidP="00B1604B">
            <w:pPr>
              <w:rPr>
                <w:rFonts w:ascii="Arial" w:hAnsi="Arial" w:cs="Arial"/>
                <w:sz w:val="24"/>
                <w:szCs w:val="24"/>
              </w:rPr>
            </w:pPr>
            <w:r w:rsidRPr="00A50290">
              <w:rPr>
                <w:rFonts w:ascii="Arial" w:hAnsi="Arial" w:cs="Arial"/>
                <w:sz w:val="24"/>
                <w:szCs w:val="24"/>
              </w:rPr>
              <w:t>General</w:t>
            </w:r>
          </w:p>
        </w:tc>
      </w:tr>
      <w:tr w:rsidR="00843FDB" w:rsidRPr="00A50290" w:rsidTr="00B1604B">
        <w:tc>
          <w:tcPr>
            <w:tcW w:w="2417"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Scotland Health Technologies Group, 2013 </w:t>
            </w:r>
            <w:r w:rsidRPr="00A50290">
              <w:rPr>
                <w:rFonts w:ascii="Arial" w:hAnsi="Arial" w:cs="Arial"/>
                <w:sz w:val="24"/>
                <w:szCs w:val="24"/>
              </w:rPr>
              <w:fldChar w:fldCharType="begin"/>
            </w:r>
            <w:r w:rsidRPr="00A50290">
              <w:rPr>
                <w:rFonts w:ascii="Arial" w:hAnsi="Arial" w:cs="Arial"/>
                <w:sz w:val="24"/>
                <w:szCs w:val="24"/>
              </w:rPr>
              <w:instrText xml:space="preserve"> ADDIN EN.CITE &lt;EndNote&gt;&lt;Cite&gt;&lt;Author&gt;Group&lt;/Author&gt;&lt;Year&gt;2013&lt;/Year&gt;&lt;RecNum&gt;4772&lt;/RecNum&gt;&lt;DisplayText&gt;(20)&lt;/DisplayText&gt;&lt;record&gt;&lt;rec-number&gt;4772&lt;/rec-number&gt;&lt;foreign-keys&gt;&lt;key app="EN" db-id="wx0r5vpddexvrhev5vnpfspyrwtvrsvvztar" timestamp="1452981119"&gt;4772&lt;/key&gt;&lt;/foreign-keys&gt;&lt;ref-type name="Web Page"&gt;12&lt;/ref-type&gt;&lt;contributors&gt;&lt;authors&gt;&lt;author&gt;Scottish Health Technologies Group&lt;/author&gt;&lt;/authors&gt;&lt;/contributors&gt;&lt;titles&gt;&lt;title&gt;SHTG development day 2013&lt;/title&gt;&lt;secondary-title&gt;SHTG development day slides&lt;/secondary-title&gt;&lt;/titles&gt;&lt;pages&gt;PowerPoint presentation&lt;/pages&gt;&lt;dates&gt;&lt;year&gt;2013&lt;/year&gt;&lt;/dates&gt;&lt;urls&gt;&lt;related-urls&gt;&lt;url&gt;http://www.healthcareimprovementscotland.org/our_work/technologies_and_medicines/shtg/about_the_group/shtg_development_day_2013.aspx&lt;/url&gt;&lt;/related-urls&gt;&lt;/urls&gt;&lt;custom2&gt;Dec 12, 2013&lt;/custom2&gt;&lt;/record&gt;&lt;/Cite&gt;&lt;/EndNote&gt;</w:instrText>
            </w:r>
            <w:r w:rsidRPr="00A50290">
              <w:rPr>
                <w:rFonts w:ascii="Arial" w:hAnsi="Arial" w:cs="Arial"/>
                <w:sz w:val="24"/>
                <w:szCs w:val="24"/>
              </w:rPr>
              <w:fldChar w:fldCharType="separate"/>
            </w:r>
            <w:r w:rsidR="008623D6" w:rsidRPr="00A50290">
              <w:rPr>
                <w:rFonts w:ascii="Arial" w:hAnsi="Arial" w:cs="Arial"/>
                <w:noProof/>
                <w:sz w:val="24"/>
                <w:szCs w:val="24"/>
              </w:rPr>
              <w:t>(25</w:t>
            </w:r>
            <w:r w:rsidRPr="00A50290">
              <w:rPr>
                <w:rFonts w:ascii="Arial" w:hAnsi="Arial" w:cs="Arial"/>
                <w:noProof/>
                <w:sz w:val="24"/>
                <w:szCs w:val="24"/>
              </w:rPr>
              <w:t>)</w:t>
            </w:r>
            <w:r w:rsidRPr="00A50290">
              <w:rPr>
                <w:rFonts w:ascii="Arial" w:hAnsi="Arial" w:cs="Arial"/>
                <w:sz w:val="24"/>
                <w:szCs w:val="24"/>
              </w:rPr>
              <w:fldChar w:fldCharType="end"/>
            </w:r>
            <w:r w:rsidRPr="00A50290">
              <w:rPr>
                <w:rFonts w:ascii="Arial" w:hAnsi="Arial" w:cs="Arial"/>
                <w:sz w:val="24"/>
                <w:szCs w:val="24"/>
              </w:rPr>
              <w:t xml:space="preserve">  </w:t>
            </w:r>
          </w:p>
        </w:tc>
        <w:tc>
          <w:tcPr>
            <w:tcW w:w="2315" w:type="dxa"/>
          </w:tcPr>
          <w:p w:rsidR="00843FDB" w:rsidRPr="00A50290" w:rsidRDefault="00843FDB" w:rsidP="00B1604B">
            <w:pPr>
              <w:rPr>
                <w:rFonts w:ascii="Arial" w:hAnsi="Arial" w:cs="Arial"/>
                <w:sz w:val="24"/>
                <w:szCs w:val="24"/>
              </w:rPr>
            </w:pPr>
            <w:r w:rsidRPr="00A50290">
              <w:rPr>
                <w:rFonts w:ascii="Arial" w:hAnsi="Arial" w:cs="Arial"/>
                <w:sz w:val="24"/>
                <w:szCs w:val="24"/>
              </w:rPr>
              <w:t>PowerPoint presentation</w:t>
            </w:r>
          </w:p>
        </w:tc>
        <w:tc>
          <w:tcPr>
            <w:tcW w:w="3098" w:type="dxa"/>
          </w:tcPr>
          <w:p w:rsidR="00843FDB" w:rsidRPr="00A50290" w:rsidRDefault="00843FDB" w:rsidP="00B1604B">
            <w:pPr>
              <w:rPr>
                <w:rFonts w:ascii="Arial" w:hAnsi="Arial" w:cs="Arial"/>
                <w:sz w:val="24"/>
                <w:szCs w:val="24"/>
              </w:rPr>
            </w:pPr>
            <w:r w:rsidRPr="00A50290">
              <w:rPr>
                <w:rFonts w:ascii="Arial" w:hAnsi="Arial" w:cs="Arial"/>
                <w:sz w:val="24"/>
                <w:szCs w:val="24"/>
              </w:rPr>
              <w:t>Scottish Health Technologies Group development day presentations</w:t>
            </w:r>
          </w:p>
        </w:tc>
        <w:tc>
          <w:tcPr>
            <w:tcW w:w="2942" w:type="dxa"/>
          </w:tcPr>
          <w:p w:rsidR="00843FDB" w:rsidRPr="00A50290" w:rsidRDefault="00843FDB" w:rsidP="00B1604B">
            <w:pPr>
              <w:rPr>
                <w:rFonts w:ascii="Arial" w:hAnsi="Arial" w:cs="Arial"/>
                <w:sz w:val="24"/>
                <w:szCs w:val="24"/>
              </w:rPr>
            </w:pPr>
            <w:r w:rsidRPr="00A50290">
              <w:rPr>
                <w:rFonts w:ascii="Arial" w:hAnsi="Arial" w:cs="Arial"/>
                <w:sz w:val="24"/>
                <w:szCs w:val="24"/>
              </w:rPr>
              <w:t>Challenges to disinvestment; identification and prioritization of technologies for disinvestment and applicability to the Scottish Health Technologies Group</w:t>
            </w:r>
          </w:p>
        </w:tc>
        <w:tc>
          <w:tcPr>
            <w:tcW w:w="2377" w:type="dxa"/>
          </w:tcPr>
          <w:p w:rsidR="00843FDB" w:rsidRPr="00A50290" w:rsidRDefault="00843FDB" w:rsidP="00B1604B">
            <w:pPr>
              <w:rPr>
                <w:rFonts w:ascii="Arial" w:hAnsi="Arial" w:cs="Arial"/>
                <w:sz w:val="24"/>
                <w:szCs w:val="24"/>
              </w:rPr>
            </w:pPr>
            <w:r w:rsidRPr="00A50290">
              <w:rPr>
                <w:rFonts w:ascii="Arial" w:hAnsi="Arial" w:cs="Arial"/>
                <w:sz w:val="24"/>
                <w:szCs w:val="24"/>
              </w:rPr>
              <w:t>General with focus on Scotland</w:t>
            </w:r>
          </w:p>
        </w:tc>
      </w:tr>
      <w:tr w:rsidR="00843FDB" w:rsidRPr="00A50290" w:rsidTr="00B1604B">
        <w:tc>
          <w:tcPr>
            <w:tcW w:w="2417"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Haines et al., 2014 </w:t>
            </w:r>
            <w:r w:rsidRPr="00A50290">
              <w:rPr>
                <w:rFonts w:ascii="Arial" w:hAnsi="Arial" w:cs="Arial"/>
                <w:sz w:val="24"/>
                <w:szCs w:val="24"/>
              </w:rPr>
              <w:fldChar w:fldCharType="begin">
                <w:fldData xml:space="preserve">PEVuZE5vdGU+PENpdGU+PEF1dGhvcj5IYWluZXM8L0F1dGhvcj48WWVhcj4yMDE0PC9ZZWFyPjxS
ZWNOdW0+Mzk1MzwvUmVjTnVtPjxEaXNwbGF5VGV4dD4oMzEpPC9EaXNwbGF5VGV4dD48cmVjb3Jk
PjxyZWMtbnVtYmVyPjM5NTM8L3JlYy1udW1iZXI+PGZvcmVpZ24ta2V5cz48a2V5IGFwcD0iRU4i
IGRiLWlkPSJ3eDByNXZwZGRleHZyaGV2NXZucGZzcHlyd3R2cnN2dnp0YXIiIHRpbWVzdGFtcD0i
MTQ0OTAyMDE1OSI+Mzk1Mzwva2V5PjxrZXkgYXBwPSJFTldlYiIgZGItaWQ9IiI+MDwva2V5Pjwv
Zm9yZWlnbi1rZXlzPjxyZWYtdHlwZSBuYW1lPSJKb3VybmFsIEFydGljbGUiPjE3PC9yZWYtdHlw
ZT48Y29udHJpYnV0b3JzPjxhdXRob3JzPjxhdXRob3I+SGFpbmVzLCBULjwvYXV0aG9yPjxhdXRo
b3I+TyZhcG9zO0JyaWVuLCBMLjwvYXV0aG9yPjxhdXRob3I+TWNEZXJtb3R0LCBGLjwvYXV0aG9y
PjxhdXRob3I+TWFya2hhbSwgRC48L2F1dGhvcj48YXV0aG9yPk1pdGNoZWxsLCBELjwvYXV0aG9y
PjxhdXRob3I+V2F0dGVyc29uLCBELjwvYXV0aG9yPjxhdXRob3I+U2tpbm5lciwgRS48L2F1dGhv
cj48L2F1dGhvcnM+PC9jb250cmlidXRvcnM+PGF1dGgtYWRkcmVzcz5BbGxpZWQgSGVhbHRoIFJl
c2VhcmNoIFVuaXQsIE1vbmFzaCBIZWFsdGgsIEtpbmdzdG9uIENlbnRyZSwgS2luZ3N0b24gUmQs
IENoZWx0ZW5oYW0sIFZpY3RvcmlhIDMxOTIsIEF1c3RyYWxpYTsgUGh5c2lvdGhlcmFweSBEZXBh
cnRtZW50LCBTb3V0aGVybiBQaHlzaW90aGVyYXB5IENsaW5pY2FsIFNjaG9vbCwgTW9uYXNoIFVu
aXZlcnNpdHksIFBlbmluc3VsYSBDYW1wdXMsIE1jTWFob24mYXBvcztzIFJkLCBGcmFua3N0b24s
IFZpY3RvcmlhIDMxOTksIEF1c3RyYWxpYS4gRWxlY3Ryb25pYyBhZGRyZXNzOiB0ZXJyZW5jZS5o
YWluZXNAbW9uYXNoLmVkdS4mI3hEO0RlcGFydG1lbnQgb2YgT2NjdXBhdGlvbmFsIFRoZXJhcHks
IE1vbmFzaCBVbml2ZXJzaXR5LCBQZW5pbnN1bGEgQ2FtcHVzLCBNY01haG9uJmFwb3M7cyBSZCwg
RnJhbmtzdG9uLCBWaWN0b3JpYSAzMTk5LCBBdXN0cmFsaWE7IERlcGFydG1lbnQgb2YgT2NjdXBh
dGlvbmFsIFRoZXJhcHksIFRoZSBBbGZyZWQsIDU1IENvbW1lcmNpYWwgUmQsIE1lbGJvdXJuZSwg
VmljdG9yaWEgMzAwNCwgQXVzdHJhbGlhLiYjeEQ7RGVwYXJ0bWVudCBvZiBTb2NpYWwgV29yaywg
RmFjdWx0eSBvZiBNZWRpY2luZSBOdXJzaW5nIGFuZCBIZWFsdGggU2NpZW5jZXMsIE1vbmFzaCBV
bml2ZXJzaXR5IGFuZCBTb3V0aGVybiBIZWFsdGgsIFBPIEJveCAxOTcsIENhdWxmaWVsZCBFYXN0
LCBWaWN0b3JpYSAzMTU2LCBBdXN0cmFsaWE7IFNvY2lhbCBXb3JrIERlcGFydG1lbnQsIE1vbmFz
aCBNZWRpY2FsIENlbnRyZSwgQ2xheXRvbiBSZCwgQ2xheXRvbiwgVmljdG9yaWEgMzE2OCwgQXVz
dHJhbGlhLiYjeEQ7TW9uYXNoIEhlYWx0aCwgTW9uYXNoIE1lZGljYWwgQ2VudHJlLCBDbGF5dG9u
IFJkLCBDbGF5dG9uLCBWaWN0b3JpYSAzMTY4LCBBdXN0cmFsaWEuJiN4RDtNb25hc2ggSGVhbHRo
LCBNb25hc2ggTWVkaWNhbCBDZW50cmUsIGMvU2l0ZSBNYW5hZ2VtZW50LCAyNDYgQ2xheXRvbiBS
ZCwgQ2xheXRvbiwgVmljdG9yaWEgMzE2OCwgQXVzdHJhbGlhLiYjeEQ7RGVwYXJ0bWVudCBvZiBP
Y2N1cGF0aW9uYWwgVGhlcmFweSwgQ2F1bGZpZWxkIEhvc3BpdGFsLCBBbGZyZWQgSGVhbHRoLCA2
MCBLb295b25nIFJkLCBDYXVsZmllbGQsIFZpY3RvcmlhIDMxNjIsIEF1c3RyYWxpYS4mI3hEO1Bo
eXNpb3RoZXJhcHkgRGVwYXJ0bWVudCwgU3Vuc2hpbmUgSG9zcGl0YWwsIFdlc3Rlcm4gSGVhbHRo
LCBGdXJsb25nIFJkLCBTdCBBbGJhbnMsIFZpY3RvcmlhIDMwMjEsIEF1c3RyYWxpYS48L2F1dGgt
YWRkcmVzcz48dGl0bGVzPjx0aXRsZT5BIG5vdmVsIHJlc2VhcmNoIGRlc2lnbiBjYW4gYWlkIGRp
c2ludmVzdG1lbnQgZnJvbSBleGlzdGluZyBoZWFsdGggdGVjaG5vbG9naWVzIHdpdGggdW5jZXJ0
YWluIGVmZmVjdGl2ZW5lc3MsIGNvc3QtZWZmZWN0aXZlbmVzcywgYW5kL29yIHNhZmV0eTwvdGl0
bGU+PHNlY29uZGFyeS10aXRsZT5KIENsaW4gRXBpZGVtaW9sPC9zZWNvbmRhcnktdGl0bGU+PGFs
dC10aXRsZT5Kb3VybmFsIG9mIGNsaW5pY2FsIGVwaWRlbWlvbG9neTwvYWx0LXRpdGxlPjwvdGl0
bGVzPjxwZXJpb2RpY2FsPjxmdWxsLXRpdGxlPkogQ2xpbiBFcGlkZW1pb2w8L2Z1bGwtdGl0bGU+
PGFiYnItMT5Kb3VybmFsIG9mIGNsaW5pY2FsIGVwaWRlbWlvbG9neTwvYWJici0xPjwvcGVyaW9k
aWNhbD48YWx0LXBlcmlvZGljYWw+PGZ1bGwtdGl0bGU+SiBDbGluIEVwaWRlbWlvbDwvZnVsbC10
aXRsZT48YWJici0xPkpvdXJuYWwgb2YgY2xpbmljYWwgZXBpZGVtaW9sb2d5PC9hYmJyLTE+PC9h
bHQtcGVyaW9kaWNhbD48cGFnZXM+MTQ0LTUxPC9wYWdlcz48dm9sdW1lPjY3PC92b2x1bWU+PG51
bWJlcj4yPC9udW1iZXI+PGVkaXRpb24+MjAxMy8xMS8yODwvZWRpdGlvbj48a2V5d29yZHM+PGtl
eXdvcmQ+QmlvbWVkaWNhbCBUZWNobm9sb2d5L2Vjb25vbWljcy8qb3JnYW5pemF0aW9uICZhbXA7
IGFkbWluaXN0cmF0aW9uLypzdGFuZGFyZHM8L2tleXdvcmQ+PGtleXdvcmQ+Q29zdC1CZW5lZml0
IEFuYWx5c2lzPC9rZXl3b3JkPjxrZXl3b3JkPkRlbGl2ZXJ5IG9mIEhlYWx0aCBDYXJlL2Vjb25v
bWljcy8qb3JnYW5pemF0aW9uICZhbXA7IGFkbWluaXN0cmF0aW9uLypzdGFuZGFyZHM8L2tleXdv
cmQ+PGtleXdvcmQ+RXZpZGVuY2UtQmFzZWQgTWVkaWNpbmU8L2tleXdvcmQ+PGtleXdvcmQ+SHVt
YW5zPC9rZXl3b3JkPjxrZXl3b3JkPlJlc2VhcmNoIERlc2lnbjwva2V5d29yZD48a2V5d29yZD5U
ZWNobm9sb2d5IEFzc2Vzc21lbnQsIEJpb21lZGljYWw8L2tleXdvcmQ+PGtleXdvcmQ+VW5jZXJ0
YWludHk8L2tleXdvcmQ+PGtleXdvcmQ+Q29tcGFyYXRpdmUgZWZmaWNhY3k8L2tleXdvcmQ+PGtl
eXdvcmQ+RGlzaW52ZXN0bWVudDwva2V5d29yZD48a2V5d29yZD5IZWFsdGg8L2tleXdvcmQ+PGtl
eXdvcmQ+Tm9uLWluZmVyaW9yaXR5PC9rZXl3b3JkPjxrZXl3b3JkPlJvbGwtaW48L2tleXdvcmQ+
PGtleXdvcmQ+U3RlcHBlZCB3ZWRnZTwva2V5d29yZD48L2tleXdvcmRzPjxkYXRlcz48eWVhcj4y
MDE0PC95ZWFyPjxwdWItZGF0ZXM+PGRhdGU+RmViPC9kYXRlPjwvcHViLWRhdGVzPjwvZGF0ZXM+
PGlzYm4+MDg5NS00MzU2PC9pc2JuPjxhY2Nlc3Npb24tbnVtPjI0Mjc1NTAwPC9hY2Nlc3Npb24t
bnVtPjx1cmxzPjxyZWxhdGVkLXVybHM+PHVybD5odHRwOi8vYWMuZWxzLWNkbi5jb20vUzA4OTU0
MzU2MTMwMDM1MjEvMS1zMi4wLVMwODk1NDM1NjEzMDAzNTIxLW1haW4ucGRmP190aWQ9NzkyMjI2
NzItMDM0MC0xMWU2LWI4ZmMtMDAwMDBhYWIwZjI3JmFtcDthY2RuYXQ9MTQ2MDc0ODc5Ml83NjBm
NmUwMGY3NWJjYWM4MWU4ZWFkODk0NDcxZTRhZDwvdXJsPjwvcmVsYXRlZC11cmxzPjwvdXJscz48
ZWxlY3Ryb25pYy1yZXNvdXJjZS1udW0+MTAuMTAxNi9qLmpjbGluZXBpLjIwMTMuMDguMDE0PC9l
bGVjdHJvbmljLXJlc291cmNlLW51bT48cmVtb3RlLWRhdGFiYXNlLXByb3ZpZGVyPk5MTTwvcmVt
b3RlLWRhdGFiYXNlLXByb3ZpZGVyPjxsYW5ndWFnZT5lbmc8L2xhbmd1YWdlPjwvcmVjb3JkPjwv
Q2l0ZT48L0VuZE5vdGU+AG==
</w:fldData>
              </w:fldChar>
            </w:r>
            <w:r w:rsidRPr="00A50290">
              <w:rPr>
                <w:rFonts w:ascii="Arial" w:hAnsi="Arial" w:cs="Arial"/>
                <w:sz w:val="24"/>
                <w:szCs w:val="24"/>
              </w:rPr>
              <w:instrText xml:space="preserve"> ADDIN EN.CITE </w:instrText>
            </w:r>
            <w:r w:rsidRPr="00A50290">
              <w:rPr>
                <w:rFonts w:ascii="Arial" w:hAnsi="Arial" w:cs="Arial"/>
                <w:sz w:val="24"/>
                <w:szCs w:val="24"/>
              </w:rPr>
              <w:fldChar w:fldCharType="begin">
                <w:fldData xml:space="preserve">PEVuZE5vdGU+PENpdGU+PEF1dGhvcj5IYWluZXM8L0F1dGhvcj48WWVhcj4yMDE0PC9ZZWFyPjxS
ZWNOdW0+Mzk1MzwvUmVjTnVtPjxEaXNwbGF5VGV4dD4oMzEpPC9EaXNwbGF5VGV4dD48cmVjb3Jk
PjxyZWMtbnVtYmVyPjM5NTM8L3JlYy1udW1iZXI+PGZvcmVpZ24ta2V5cz48a2V5IGFwcD0iRU4i
IGRiLWlkPSJ3eDByNXZwZGRleHZyaGV2NXZucGZzcHlyd3R2cnN2dnp0YXIiIHRpbWVzdGFtcD0i
MTQ0OTAyMDE1OSI+Mzk1Mzwva2V5PjxrZXkgYXBwPSJFTldlYiIgZGItaWQ9IiI+MDwva2V5Pjwv
Zm9yZWlnbi1rZXlzPjxyZWYtdHlwZSBuYW1lPSJKb3VybmFsIEFydGljbGUiPjE3PC9yZWYtdHlw
ZT48Y29udHJpYnV0b3JzPjxhdXRob3JzPjxhdXRob3I+SGFpbmVzLCBULjwvYXV0aG9yPjxhdXRo
b3I+TyZhcG9zO0JyaWVuLCBMLjwvYXV0aG9yPjxhdXRob3I+TWNEZXJtb3R0LCBGLjwvYXV0aG9y
PjxhdXRob3I+TWFya2hhbSwgRC48L2F1dGhvcj48YXV0aG9yPk1pdGNoZWxsLCBELjwvYXV0aG9y
PjxhdXRob3I+V2F0dGVyc29uLCBELjwvYXV0aG9yPjxhdXRob3I+U2tpbm5lciwgRS48L2F1dGhv
cj48L2F1dGhvcnM+PC9jb250cmlidXRvcnM+PGF1dGgtYWRkcmVzcz5BbGxpZWQgSGVhbHRoIFJl
c2VhcmNoIFVuaXQsIE1vbmFzaCBIZWFsdGgsIEtpbmdzdG9uIENlbnRyZSwgS2luZ3N0b24gUmQs
IENoZWx0ZW5oYW0sIFZpY3RvcmlhIDMxOTIsIEF1c3RyYWxpYTsgUGh5c2lvdGhlcmFweSBEZXBh
cnRtZW50LCBTb3V0aGVybiBQaHlzaW90aGVyYXB5IENsaW5pY2FsIFNjaG9vbCwgTW9uYXNoIFVu
aXZlcnNpdHksIFBlbmluc3VsYSBDYW1wdXMsIE1jTWFob24mYXBvcztzIFJkLCBGcmFua3N0b24s
IFZpY3RvcmlhIDMxOTksIEF1c3RyYWxpYS4gRWxlY3Ryb25pYyBhZGRyZXNzOiB0ZXJyZW5jZS5o
YWluZXNAbW9uYXNoLmVkdS4mI3hEO0RlcGFydG1lbnQgb2YgT2NjdXBhdGlvbmFsIFRoZXJhcHks
IE1vbmFzaCBVbml2ZXJzaXR5LCBQZW5pbnN1bGEgQ2FtcHVzLCBNY01haG9uJmFwb3M7cyBSZCwg
RnJhbmtzdG9uLCBWaWN0b3JpYSAzMTk5LCBBdXN0cmFsaWE7IERlcGFydG1lbnQgb2YgT2NjdXBh
dGlvbmFsIFRoZXJhcHksIFRoZSBBbGZyZWQsIDU1IENvbW1lcmNpYWwgUmQsIE1lbGJvdXJuZSwg
VmljdG9yaWEgMzAwNCwgQXVzdHJhbGlhLiYjeEQ7RGVwYXJ0bWVudCBvZiBTb2NpYWwgV29yaywg
RmFjdWx0eSBvZiBNZWRpY2luZSBOdXJzaW5nIGFuZCBIZWFsdGggU2NpZW5jZXMsIE1vbmFzaCBV
bml2ZXJzaXR5IGFuZCBTb3V0aGVybiBIZWFsdGgsIFBPIEJveCAxOTcsIENhdWxmaWVsZCBFYXN0
LCBWaWN0b3JpYSAzMTU2LCBBdXN0cmFsaWE7IFNvY2lhbCBXb3JrIERlcGFydG1lbnQsIE1vbmFz
aCBNZWRpY2FsIENlbnRyZSwgQ2xheXRvbiBSZCwgQ2xheXRvbiwgVmljdG9yaWEgMzE2OCwgQXVz
dHJhbGlhLiYjeEQ7TW9uYXNoIEhlYWx0aCwgTW9uYXNoIE1lZGljYWwgQ2VudHJlLCBDbGF5dG9u
IFJkLCBDbGF5dG9uLCBWaWN0b3JpYSAzMTY4LCBBdXN0cmFsaWEuJiN4RDtNb25hc2ggSGVhbHRo
LCBNb25hc2ggTWVkaWNhbCBDZW50cmUsIGMvU2l0ZSBNYW5hZ2VtZW50LCAyNDYgQ2xheXRvbiBS
ZCwgQ2xheXRvbiwgVmljdG9yaWEgMzE2OCwgQXVzdHJhbGlhLiYjeEQ7RGVwYXJ0bWVudCBvZiBP
Y2N1cGF0aW9uYWwgVGhlcmFweSwgQ2F1bGZpZWxkIEhvc3BpdGFsLCBBbGZyZWQgSGVhbHRoLCA2
MCBLb295b25nIFJkLCBDYXVsZmllbGQsIFZpY3RvcmlhIDMxNjIsIEF1c3RyYWxpYS4mI3hEO1Bo
eXNpb3RoZXJhcHkgRGVwYXJ0bWVudCwgU3Vuc2hpbmUgSG9zcGl0YWwsIFdlc3Rlcm4gSGVhbHRo
LCBGdXJsb25nIFJkLCBTdCBBbGJhbnMsIFZpY3RvcmlhIDMwMjEsIEF1c3RyYWxpYS48L2F1dGgt
YWRkcmVzcz48dGl0bGVzPjx0aXRsZT5BIG5vdmVsIHJlc2VhcmNoIGRlc2lnbiBjYW4gYWlkIGRp
c2ludmVzdG1lbnQgZnJvbSBleGlzdGluZyBoZWFsdGggdGVjaG5vbG9naWVzIHdpdGggdW5jZXJ0
YWluIGVmZmVjdGl2ZW5lc3MsIGNvc3QtZWZmZWN0aXZlbmVzcywgYW5kL29yIHNhZmV0eTwvdGl0
bGU+PHNlY29uZGFyeS10aXRsZT5KIENsaW4gRXBpZGVtaW9sPC9zZWNvbmRhcnktdGl0bGU+PGFs
dC10aXRsZT5Kb3VybmFsIG9mIGNsaW5pY2FsIGVwaWRlbWlvbG9neTwvYWx0LXRpdGxlPjwvdGl0
bGVzPjxwZXJpb2RpY2FsPjxmdWxsLXRpdGxlPkogQ2xpbiBFcGlkZW1pb2w8L2Z1bGwtdGl0bGU+
PGFiYnItMT5Kb3VybmFsIG9mIGNsaW5pY2FsIGVwaWRlbWlvbG9neTwvYWJici0xPjwvcGVyaW9k
aWNhbD48YWx0LXBlcmlvZGljYWw+PGZ1bGwtdGl0bGU+SiBDbGluIEVwaWRlbWlvbDwvZnVsbC10
aXRsZT48YWJici0xPkpvdXJuYWwgb2YgY2xpbmljYWwgZXBpZGVtaW9sb2d5PC9hYmJyLTE+PC9h
bHQtcGVyaW9kaWNhbD48cGFnZXM+MTQ0LTUxPC9wYWdlcz48dm9sdW1lPjY3PC92b2x1bWU+PG51
bWJlcj4yPC9udW1iZXI+PGVkaXRpb24+MjAxMy8xMS8yODwvZWRpdGlvbj48a2V5d29yZHM+PGtl
eXdvcmQ+QmlvbWVkaWNhbCBUZWNobm9sb2d5L2Vjb25vbWljcy8qb3JnYW5pemF0aW9uICZhbXA7
IGFkbWluaXN0cmF0aW9uLypzdGFuZGFyZHM8L2tleXdvcmQ+PGtleXdvcmQ+Q29zdC1CZW5lZml0
IEFuYWx5c2lzPC9rZXl3b3JkPjxrZXl3b3JkPkRlbGl2ZXJ5IG9mIEhlYWx0aCBDYXJlL2Vjb25v
bWljcy8qb3JnYW5pemF0aW9uICZhbXA7IGFkbWluaXN0cmF0aW9uLypzdGFuZGFyZHM8L2tleXdv
cmQ+PGtleXdvcmQ+RXZpZGVuY2UtQmFzZWQgTWVkaWNpbmU8L2tleXdvcmQ+PGtleXdvcmQ+SHVt
YW5zPC9rZXl3b3JkPjxrZXl3b3JkPlJlc2VhcmNoIERlc2lnbjwva2V5d29yZD48a2V5d29yZD5U
ZWNobm9sb2d5IEFzc2Vzc21lbnQsIEJpb21lZGljYWw8L2tleXdvcmQ+PGtleXdvcmQ+VW5jZXJ0
YWludHk8L2tleXdvcmQ+PGtleXdvcmQ+Q29tcGFyYXRpdmUgZWZmaWNhY3k8L2tleXdvcmQ+PGtl
eXdvcmQ+RGlzaW52ZXN0bWVudDwva2V5d29yZD48a2V5d29yZD5IZWFsdGg8L2tleXdvcmQ+PGtl
eXdvcmQ+Tm9uLWluZmVyaW9yaXR5PC9rZXl3b3JkPjxrZXl3b3JkPlJvbGwtaW48L2tleXdvcmQ+
PGtleXdvcmQ+U3RlcHBlZCB3ZWRnZTwva2V5d29yZD48L2tleXdvcmRzPjxkYXRlcz48eWVhcj4y
MDE0PC95ZWFyPjxwdWItZGF0ZXM+PGRhdGU+RmViPC9kYXRlPjwvcHViLWRhdGVzPjwvZGF0ZXM+
PGlzYm4+MDg5NS00MzU2PC9pc2JuPjxhY2Nlc3Npb24tbnVtPjI0Mjc1NTAwPC9hY2Nlc3Npb24t
bnVtPjx1cmxzPjxyZWxhdGVkLXVybHM+PHVybD5odHRwOi8vYWMuZWxzLWNkbi5jb20vUzA4OTU0
MzU2MTMwMDM1MjEvMS1zMi4wLVMwODk1NDM1NjEzMDAzNTIxLW1haW4ucGRmP190aWQ9NzkyMjI2
NzItMDM0MC0xMWU2LWI4ZmMtMDAwMDBhYWIwZjI3JmFtcDthY2RuYXQ9MTQ2MDc0ODc5Ml83NjBm
NmUwMGY3NWJjYWM4MWU4ZWFkODk0NDcxZTRhZDwvdXJsPjwvcmVsYXRlZC11cmxzPjwvdXJscz48
ZWxlY3Ryb25pYy1yZXNvdXJjZS1udW0+MTAuMTAxNi9qLmpjbGluZXBpLjIwMTMuMDguMDE0PC9l
bGVjdHJvbmljLXJlc291cmNlLW51bT48cmVtb3RlLWRhdGFiYXNlLXByb3ZpZGVyPk5MTTwvcmVt
b3RlLWRhdGFiYXNlLXByb3ZpZGVyPjxsYW5ndWFnZT5lbmc8L2xhbmd1YWdlPjwvcmVjb3JkPjwv
Q2l0ZT48L0VuZE5vdGU+AG==
</w:fldData>
              </w:fldChar>
            </w:r>
            <w:r w:rsidRPr="00A50290">
              <w:rPr>
                <w:rFonts w:ascii="Arial" w:hAnsi="Arial" w:cs="Arial"/>
                <w:sz w:val="24"/>
                <w:szCs w:val="24"/>
              </w:rPr>
              <w:instrText xml:space="preserve"> ADDIN EN.CITE.DATA </w:instrText>
            </w:r>
            <w:r w:rsidRPr="00A50290">
              <w:rPr>
                <w:rFonts w:ascii="Arial" w:hAnsi="Arial" w:cs="Arial"/>
                <w:sz w:val="24"/>
                <w:szCs w:val="24"/>
              </w:rPr>
            </w:r>
            <w:r w:rsidRPr="00A50290">
              <w:rPr>
                <w:rFonts w:ascii="Arial" w:hAnsi="Arial" w:cs="Arial"/>
                <w:sz w:val="24"/>
                <w:szCs w:val="24"/>
              </w:rPr>
              <w:fldChar w:fldCharType="end"/>
            </w:r>
            <w:r w:rsidRPr="00A50290">
              <w:rPr>
                <w:rFonts w:ascii="Arial" w:hAnsi="Arial" w:cs="Arial"/>
                <w:sz w:val="24"/>
                <w:szCs w:val="24"/>
              </w:rPr>
            </w:r>
            <w:r w:rsidRPr="00A50290">
              <w:rPr>
                <w:rFonts w:ascii="Arial" w:hAnsi="Arial" w:cs="Arial"/>
                <w:sz w:val="24"/>
                <w:szCs w:val="24"/>
              </w:rPr>
              <w:fldChar w:fldCharType="separate"/>
            </w:r>
            <w:r w:rsidR="008623D6" w:rsidRPr="00A50290">
              <w:rPr>
                <w:rFonts w:ascii="Arial" w:hAnsi="Arial" w:cs="Arial"/>
                <w:noProof/>
                <w:sz w:val="24"/>
                <w:szCs w:val="24"/>
              </w:rPr>
              <w:t>(35</w:t>
            </w:r>
            <w:r w:rsidRPr="00A50290">
              <w:rPr>
                <w:rFonts w:ascii="Arial" w:hAnsi="Arial" w:cs="Arial"/>
                <w:noProof/>
                <w:sz w:val="24"/>
                <w:szCs w:val="24"/>
              </w:rPr>
              <w:t>)</w:t>
            </w:r>
            <w:r w:rsidRPr="00A50290">
              <w:rPr>
                <w:rFonts w:ascii="Arial" w:hAnsi="Arial" w:cs="Arial"/>
                <w:sz w:val="24"/>
                <w:szCs w:val="24"/>
              </w:rPr>
              <w:fldChar w:fldCharType="end"/>
            </w:r>
          </w:p>
        </w:tc>
        <w:tc>
          <w:tcPr>
            <w:tcW w:w="2315" w:type="dxa"/>
          </w:tcPr>
          <w:p w:rsidR="00843FDB" w:rsidRPr="00A50290" w:rsidRDefault="00843FDB" w:rsidP="00B1604B">
            <w:pPr>
              <w:rPr>
                <w:rFonts w:ascii="Arial" w:hAnsi="Arial" w:cs="Arial"/>
                <w:sz w:val="24"/>
                <w:szCs w:val="24"/>
              </w:rPr>
            </w:pPr>
            <w:r w:rsidRPr="00A50290">
              <w:rPr>
                <w:rFonts w:ascii="Arial" w:hAnsi="Arial" w:cs="Arial"/>
                <w:sz w:val="24"/>
                <w:szCs w:val="24"/>
              </w:rPr>
              <w:t>Position</w:t>
            </w:r>
          </w:p>
        </w:tc>
        <w:tc>
          <w:tcPr>
            <w:tcW w:w="3098" w:type="dxa"/>
          </w:tcPr>
          <w:p w:rsidR="00843FDB" w:rsidRPr="00A50290" w:rsidRDefault="00843FDB" w:rsidP="00B1604B">
            <w:pPr>
              <w:rPr>
                <w:rFonts w:ascii="Arial" w:hAnsi="Arial" w:cs="Arial"/>
                <w:sz w:val="24"/>
                <w:szCs w:val="24"/>
              </w:rPr>
            </w:pPr>
            <w:r w:rsidRPr="00A50290">
              <w:rPr>
                <w:rFonts w:ascii="Arial" w:hAnsi="Arial" w:cs="Arial"/>
                <w:sz w:val="24"/>
                <w:szCs w:val="24"/>
              </w:rPr>
              <w:t>Description of a clinical research design for use in disinvestment decisions</w:t>
            </w:r>
          </w:p>
        </w:tc>
        <w:tc>
          <w:tcPr>
            <w:tcW w:w="2942"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Development of a research design which can be used to evaluate a technology for disinvestment where uncertain effectiveness or cost-effectiveness </w:t>
            </w:r>
            <w:r w:rsidRPr="00A50290">
              <w:rPr>
                <w:rFonts w:ascii="Arial" w:hAnsi="Arial" w:cs="Arial"/>
                <w:sz w:val="24"/>
                <w:szCs w:val="24"/>
              </w:rPr>
              <w:lastRenderedPageBreak/>
              <w:t>exists</w:t>
            </w:r>
          </w:p>
        </w:tc>
        <w:tc>
          <w:tcPr>
            <w:tcW w:w="2377" w:type="dxa"/>
          </w:tcPr>
          <w:p w:rsidR="00843FDB" w:rsidRPr="00A50290" w:rsidRDefault="00843FDB" w:rsidP="00B1604B">
            <w:pPr>
              <w:rPr>
                <w:rFonts w:ascii="Arial" w:hAnsi="Arial" w:cs="Arial"/>
                <w:sz w:val="24"/>
                <w:szCs w:val="24"/>
              </w:rPr>
            </w:pPr>
            <w:r w:rsidRPr="00A50290">
              <w:rPr>
                <w:rFonts w:ascii="Arial" w:hAnsi="Arial" w:cs="Arial"/>
                <w:sz w:val="24"/>
                <w:szCs w:val="24"/>
              </w:rPr>
              <w:lastRenderedPageBreak/>
              <w:t>General</w:t>
            </w:r>
          </w:p>
        </w:tc>
      </w:tr>
      <w:tr w:rsidR="00843FDB" w:rsidRPr="00A50290" w:rsidTr="00B1604B">
        <w:tc>
          <w:tcPr>
            <w:tcW w:w="2417"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Health Quality Ontario, 2014 </w:t>
            </w:r>
            <w:r w:rsidRPr="00A50290">
              <w:rPr>
                <w:rFonts w:ascii="Arial" w:hAnsi="Arial" w:cs="Arial"/>
                <w:sz w:val="24"/>
                <w:szCs w:val="24"/>
              </w:rPr>
              <w:fldChar w:fldCharType="begin"/>
            </w:r>
            <w:r w:rsidRPr="00A50290">
              <w:rPr>
                <w:rFonts w:ascii="Arial" w:hAnsi="Arial" w:cs="Arial"/>
                <w:sz w:val="24"/>
                <w:szCs w:val="24"/>
              </w:rPr>
              <w:instrText xml:space="preserve"> ADDIN EN.CITE &lt;EndNote&gt;&lt;Cite ExcludeYear="1"&gt;&lt;Author&gt;Ontario&lt;/Author&gt;&lt;RecNum&gt;4792&lt;/RecNum&gt;&lt;DisplayText&gt;(30)&lt;/DisplayText&gt;&lt;record&gt;&lt;rec-number&gt;4792&lt;/rec-number&gt;&lt;foreign-keys&gt;&lt;key app="EN" db-id="wx0r5vpddexvrhev5vnpfspyrwtvrsvvztar" timestamp="1454205913"&gt;4792&lt;/key&gt;&lt;/foreign-keys&gt;&lt;ref-type name="Web Page"&gt;12&lt;/ref-type&gt;&lt;contributors&gt;&lt;authors&gt;&lt;author&gt;Health Quality Ontario&lt;/author&gt;&lt;/authors&gt;&lt;/contributors&gt;&lt;titles&gt;&lt;title&gt;Appropriateness initiative&lt;/title&gt;&lt;/titles&gt;&lt;volume&gt;2016&lt;/volume&gt;&lt;number&gt;Jan 30&lt;/number&gt;&lt;dates&gt;&lt;/dates&gt;&lt;pub-location&gt;Toronto, Ontario&lt;/pub-location&gt;&lt;publisher&gt;Health Quality Ontario&lt;/publisher&gt;&lt;urls&gt;&lt;related-urls&gt;&lt;url&gt;http://www.hqontario.ca/Evidence/Evidence-Process/Appropriateness-Initiative&lt;/url&gt;&lt;/related-urls&gt;&lt;/urls&gt;&lt;/record&gt;&lt;/Cite&gt;&lt;/EndNote&gt;</w:instrText>
            </w:r>
            <w:r w:rsidRPr="00A50290">
              <w:rPr>
                <w:rFonts w:ascii="Arial" w:hAnsi="Arial" w:cs="Arial"/>
                <w:sz w:val="24"/>
                <w:szCs w:val="24"/>
              </w:rPr>
              <w:fldChar w:fldCharType="separate"/>
            </w:r>
            <w:r w:rsidR="008623D6" w:rsidRPr="00A50290">
              <w:rPr>
                <w:rFonts w:ascii="Arial" w:hAnsi="Arial" w:cs="Arial"/>
                <w:noProof/>
                <w:sz w:val="24"/>
                <w:szCs w:val="24"/>
              </w:rPr>
              <w:t>(22</w:t>
            </w:r>
            <w:r w:rsidRPr="00A50290">
              <w:rPr>
                <w:rFonts w:ascii="Arial" w:hAnsi="Arial" w:cs="Arial"/>
                <w:noProof/>
                <w:sz w:val="24"/>
                <w:szCs w:val="24"/>
              </w:rPr>
              <w:t>)</w:t>
            </w:r>
            <w:r w:rsidRPr="00A50290">
              <w:rPr>
                <w:rFonts w:ascii="Arial" w:hAnsi="Arial" w:cs="Arial"/>
                <w:sz w:val="24"/>
                <w:szCs w:val="24"/>
              </w:rPr>
              <w:fldChar w:fldCharType="end"/>
            </w:r>
          </w:p>
        </w:tc>
        <w:tc>
          <w:tcPr>
            <w:tcW w:w="2315" w:type="dxa"/>
          </w:tcPr>
          <w:p w:rsidR="00843FDB" w:rsidRPr="00A50290" w:rsidRDefault="00843FDB" w:rsidP="00B1604B">
            <w:pPr>
              <w:rPr>
                <w:rFonts w:ascii="Arial" w:hAnsi="Arial" w:cs="Arial"/>
                <w:sz w:val="24"/>
                <w:szCs w:val="24"/>
              </w:rPr>
            </w:pPr>
            <w:r w:rsidRPr="00A50290">
              <w:rPr>
                <w:rFonts w:ascii="Arial" w:hAnsi="Arial" w:cs="Arial"/>
                <w:sz w:val="24"/>
                <w:szCs w:val="24"/>
              </w:rPr>
              <w:t>Website content</w:t>
            </w:r>
          </w:p>
        </w:tc>
        <w:tc>
          <w:tcPr>
            <w:tcW w:w="3098" w:type="dxa"/>
          </w:tcPr>
          <w:p w:rsidR="00843FDB" w:rsidRPr="00A50290" w:rsidRDefault="00843FDB" w:rsidP="00B1604B">
            <w:pPr>
              <w:rPr>
                <w:rFonts w:ascii="Arial" w:hAnsi="Arial" w:cs="Arial"/>
                <w:sz w:val="24"/>
                <w:szCs w:val="24"/>
              </w:rPr>
            </w:pPr>
            <w:r w:rsidRPr="00A50290">
              <w:rPr>
                <w:rFonts w:ascii="Arial" w:hAnsi="Arial" w:cs="Arial"/>
                <w:sz w:val="24"/>
                <w:szCs w:val="24"/>
              </w:rPr>
              <w:t>Description of the Appropriateness Initiative</w:t>
            </w:r>
          </w:p>
        </w:tc>
        <w:tc>
          <w:tcPr>
            <w:tcW w:w="2942" w:type="dxa"/>
          </w:tcPr>
          <w:p w:rsidR="00843FDB" w:rsidRPr="00A50290" w:rsidRDefault="00843FDB" w:rsidP="00B1604B">
            <w:pPr>
              <w:rPr>
                <w:rFonts w:ascii="Arial" w:hAnsi="Arial" w:cs="Arial"/>
                <w:sz w:val="24"/>
                <w:szCs w:val="24"/>
              </w:rPr>
            </w:pPr>
            <w:r w:rsidRPr="00A50290">
              <w:rPr>
                <w:rFonts w:ascii="Arial" w:hAnsi="Arial" w:cs="Arial"/>
                <w:sz w:val="24"/>
                <w:szCs w:val="24"/>
              </w:rPr>
              <w:t>Appropriateness Working Group and Health Quality Ontario developed a  framework for identifying, prioritizing and assessing interventions that may be being used inappropriately</w:t>
            </w:r>
          </w:p>
        </w:tc>
        <w:tc>
          <w:tcPr>
            <w:tcW w:w="2377" w:type="dxa"/>
          </w:tcPr>
          <w:p w:rsidR="00843FDB" w:rsidRPr="00A50290" w:rsidRDefault="00843FDB" w:rsidP="00B1604B">
            <w:pPr>
              <w:rPr>
                <w:rFonts w:ascii="Arial" w:hAnsi="Arial" w:cs="Arial"/>
                <w:sz w:val="24"/>
                <w:szCs w:val="24"/>
              </w:rPr>
            </w:pPr>
            <w:r w:rsidRPr="00A50290">
              <w:rPr>
                <w:rFonts w:ascii="Arial" w:hAnsi="Arial" w:cs="Arial"/>
                <w:sz w:val="24"/>
                <w:szCs w:val="24"/>
              </w:rPr>
              <w:t>Canada/Ontario</w:t>
            </w:r>
          </w:p>
        </w:tc>
      </w:tr>
      <w:tr w:rsidR="00843FDB" w:rsidRPr="00A50290" w:rsidTr="00B1604B">
        <w:tc>
          <w:tcPr>
            <w:tcW w:w="2417"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Wilson et al., 2014 </w:t>
            </w:r>
            <w:r w:rsidRPr="00A50290">
              <w:rPr>
                <w:rFonts w:ascii="Arial" w:hAnsi="Arial" w:cs="Arial"/>
                <w:sz w:val="24"/>
                <w:szCs w:val="24"/>
              </w:rPr>
              <w:fldChar w:fldCharType="begin"/>
            </w:r>
            <w:r w:rsidRPr="00A50290">
              <w:rPr>
                <w:rFonts w:ascii="Arial" w:hAnsi="Arial" w:cs="Arial"/>
                <w:sz w:val="24"/>
                <w:szCs w:val="24"/>
              </w:rPr>
              <w:instrText xml:space="preserve"> ADDIN EN.CITE &lt;EndNote&gt;&lt;Cite&gt;&lt;Author&gt;Wilson&lt;/Author&gt;&lt;Year&gt;2014&lt;/Year&gt;&lt;RecNum&gt;4789&lt;/RecNum&gt;&lt;DisplayText&gt;(8)&lt;/DisplayText&gt;&lt;record&gt;&lt;rec-number&gt;4789&lt;/rec-number&gt;&lt;foreign-keys&gt;&lt;key app="EN" db-id="wx0r5vpddexvrhev5vnpfspyrwtvrsvvztar" timestamp="1453083138"&gt;4789&lt;/key&gt;&lt;key app="ENWeb" db-id=""&gt;0&lt;/key&gt;&lt;/foreign-keys&gt;&lt;ref-type name="Journal Article"&gt;17&lt;/ref-type&gt;&lt;contributors&gt;&lt;authors&gt;&lt;author&gt;Wilson, M. G.&lt;/author&gt;&lt;author&gt;Ellen, M. E.&lt;/author&gt;&lt;author&gt;Lavis, J. N.&lt;/author&gt;&lt;author&gt;Grimshaw, J. M.&lt;/author&gt;&lt;author&gt;Moat, K. A.&lt;/author&gt;&lt;author&gt;Shemer, J.&lt;/author&gt;&lt;author&gt;Sullivan, T.&lt;/author&gt;&lt;author&gt;Garner, S.&lt;/author&gt;&lt;author&gt;Goeree, R.&lt;/author&gt;&lt;author&gt;Grilli, R.&lt;/author&gt;&lt;author&gt;Peffer, J.&lt;/author&gt;&lt;author&gt;Samra, K.&lt;/author&gt;&lt;/authors&gt;&lt;/contributors&gt;&lt;auth-address&gt;McMaster Health Forum, McMaster University, Hamilton, Canada. wilsom2@mcmaster.ca.&lt;/auth-address&gt;&lt;titles&gt;&lt;title&gt;Processes, contexts, and rationale for disinvestment: a protocol for a critical interpretive synthesis&lt;/title&gt;&lt;secondary-title&gt;Syst Rev&lt;/secondary-title&gt;&lt;alt-title&gt;Systematic reviews&lt;/alt-title&gt;&lt;/titles&gt;&lt;periodical&gt;&lt;full-title&gt;Syst Rev&lt;/full-title&gt;&lt;abbr-1&gt;Systematic reviews&lt;/abbr-1&gt;&lt;/periodical&gt;&lt;alt-periodical&gt;&lt;full-title&gt;Syst Rev&lt;/full-title&gt;&lt;abbr-1&gt;Systematic reviews&lt;/abbr-1&gt;&lt;/alt-periodical&gt;&lt;pages&gt;143&lt;/pages&gt;&lt;volume&gt;3&lt;/volume&gt;&lt;edition&gt;2014/12/17&lt;/edition&gt;&lt;keywords&gt;&lt;keyword&gt;Biomedical Technology&lt;/keyword&gt;&lt;keyword&gt;Delivery of Health Care/*organization &amp;amp; administration&lt;/keyword&gt;&lt;keyword&gt;*Health Policy&lt;/keyword&gt;&lt;/keywords&gt;&lt;dates&gt;&lt;year&gt;2014&lt;/year&gt;&lt;/dates&gt;&lt;isbn&gt;2046-4053&lt;/isbn&gt;&lt;accession-num&gt;25495034&lt;/accession-num&gt;&lt;urls&gt;&lt;/urls&gt;&lt;custom2&gt;Pmc4273322&lt;/custom2&gt;&lt;electronic-resource-num&gt;10.1186/2046-4053-3-143&lt;/electronic-resource-num&gt;&lt;remote-database-provider&gt;NLM&lt;/remote-database-provider&gt;&lt;language&gt;eng&lt;/language&gt;&lt;/record&gt;&lt;/Cite&gt;&lt;/EndNote&gt;</w:instrText>
            </w:r>
            <w:r w:rsidRPr="00A50290">
              <w:rPr>
                <w:rFonts w:ascii="Arial" w:hAnsi="Arial" w:cs="Arial"/>
                <w:sz w:val="24"/>
                <w:szCs w:val="24"/>
              </w:rPr>
              <w:fldChar w:fldCharType="separate"/>
            </w:r>
            <w:r w:rsidRPr="00A50290">
              <w:rPr>
                <w:rFonts w:ascii="Arial" w:hAnsi="Arial" w:cs="Arial"/>
                <w:noProof/>
                <w:sz w:val="24"/>
                <w:szCs w:val="24"/>
              </w:rPr>
              <w:t>(8)</w:t>
            </w:r>
            <w:r w:rsidRPr="00A50290">
              <w:rPr>
                <w:rFonts w:ascii="Arial" w:hAnsi="Arial" w:cs="Arial"/>
                <w:sz w:val="24"/>
                <w:szCs w:val="24"/>
              </w:rPr>
              <w:fldChar w:fldCharType="end"/>
            </w:r>
          </w:p>
        </w:tc>
        <w:tc>
          <w:tcPr>
            <w:tcW w:w="2315" w:type="dxa"/>
          </w:tcPr>
          <w:p w:rsidR="00843FDB" w:rsidRPr="00A50290" w:rsidRDefault="00843FDB" w:rsidP="00B1604B">
            <w:pPr>
              <w:rPr>
                <w:rFonts w:ascii="Arial" w:hAnsi="Arial" w:cs="Arial"/>
                <w:sz w:val="24"/>
                <w:szCs w:val="24"/>
              </w:rPr>
            </w:pPr>
            <w:r w:rsidRPr="00A50290">
              <w:rPr>
                <w:rFonts w:ascii="Arial" w:hAnsi="Arial" w:cs="Arial"/>
                <w:sz w:val="24"/>
                <w:szCs w:val="24"/>
              </w:rPr>
              <w:t>Systematic review and qualitative research (mixed methods)</w:t>
            </w:r>
          </w:p>
        </w:tc>
        <w:tc>
          <w:tcPr>
            <w:tcW w:w="3098" w:type="dxa"/>
          </w:tcPr>
          <w:p w:rsidR="00843FDB" w:rsidRPr="00A50290" w:rsidRDefault="00843FDB" w:rsidP="00B1604B">
            <w:pPr>
              <w:rPr>
                <w:rFonts w:ascii="Arial" w:hAnsi="Arial" w:cs="Arial"/>
                <w:sz w:val="24"/>
                <w:szCs w:val="24"/>
              </w:rPr>
            </w:pPr>
            <w:r w:rsidRPr="00A50290">
              <w:rPr>
                <w:rFonts w:ascii="Arial" w:hAnsi="Arial" w:cs="Arial"/>
                <w:sz w:val="24"/>
                <w:szCs w:val="24"/>
              </w:rPr>
              <w:t>Development of an explanatory framework for disinvestment</w:t>
            </w:r>
          </w:p>
        </w:tc>
        <w:tc>
          <w:tcPr>
            <w:tcW w:w="2942" w:type="dxa"/>
          </w:tcPr>
          <w:p w:rsidR="00843FDB" w:rsidRPr="00A50290" w:rsidRDefault="00843FDB" w:rsidP="00B1604B">
            <w:pPr>
              <w:rPr>
                <w:rFonts w:ascii="Arial" w:hAnsi="Arial" w:cs="Arial"/>
                <w:sz w:val="24"/>
                <w:szCs w:val="24"/>
              </w:rPr>
            </w:pPr>
            <w:r w:rsidRPr="00A50290">
              <w:rPr>
                <w:rFonts w:ascii="Arial" w:hAnsi="Arial" w:cs="Arial"/>
                <w:sz w:val="24"/>
                <w:szCs w:val="24"/>
              </w:rPr>
              <w:t>Describes research outline including conduct of a systematic literature search and the use of qualitative research methods to develop a framework for disinvestment</w:t>
            </w:r>
          </w:p>
        </w:tc>
        <w:tc>
          <w:tcPr>
            <w:tcW w:w="2377" w:type="dxa"/>
          </w:tcPr>
          <w:p w:rsidR="00843FDB" w:rsidRPr="00A50290" w:rsidRDefault="00843FDB" w:rsidP="00B1604B">
            <w:pPr>
              <w:rPr>
                <w:rFonts w:ascii="Arial" w:hAnsi="Arial" w:cs="Arial"/>
                <w:sz w:val="24"/>
                <w:szCs w:val="24"/>
              </w:rPr>
            </w:pPr>
            <w:r w:rsidRPr="00A50290">
              <w:rPr>
                <w:rFonts w:ascii="Arial" w:hAnsi="Arial" w:cs="Arial"/>
                <w:sz w:val="24"/>
                <w:szCs w:val="24"/>
              </w:rPr>
              <w:t>General</w:t>
            </w:r>
          </w:p>
        </w:tc>
      </w:tr>
      <w:tr w:rsidR="00843FDB" w:rsidRPr="00A50290" w:rsidTr="00B1604B">
        <w:tc>
          <w:tcPr>
            <w:tcW w:w="2417"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Gnjidic and Elshaug, 2015 </w:t>
            </w:r>
            <w:r w:rsidRPr="00A50290">
              <w:rPr>
                <w:rFonts w:ascii="Arial" w:hAnsi="Arial" w:cs="Arial"/>
                <w:sz w:val="24"/>
                <w:szCs w:val="24"/>
              </w:rPr>
              <w:fldChar w:fldCharType="begin"/>
            </w:r>
            <w:r w:rsidRPr="00A50290">
              <w:rPr>
                <w:rFonts w:ascii="Arial" w:hAnsi="Arial" w:cs="Arial"/>
                <w:sz w:val="24"/>
                <w:szCs w:val="24"/>
              </w:rPr>
              <w:instrText xml:space="preserve"> ADDIN EN.CITE &lt;EndNote&gt;&lt;Cite&gt;&lt;Author&gt;Gnjidic&lt;/Author&gt;&lt;Year&gt;2015&lt;/Year&gt;&lt;RecNum&gt;4753&lt;/RecNum&gt;&lt;DisplayText&gt;(5)&lt;/DisplayText&gt;&lt;record&gt;&lt;rec-number&gt;4753&lt;/rec-number&gt;&lt;foreign-keys&gt;&lt;key app="EN" db-id="wx0r5vpddexvrhev5vnpfspyrwtvrsvvztar" timestamp="1452465159"&gt;4753&lt;/key&gt;&lt;key app="ENWeb" db-id=""&gt;0&lt;/key&gt;&lt;/foreign-keys&gt;&lt;ref-type name="Journal Article"&gt;17&lt;/ref-type&gt;&lt;contributors&gt;&lt;authors&gt;&lt;author&gt;Gnjidic, D.&lt;/author&gt;&lt;author&gt;Elshaug, A. G.&lt;/author&gt;&lt;/authors&gt;&lt;/contributors&gt;&lt;auth-address&gt;Faculty of Pharmacy, University of Sydney, Sydney, NSW, Australia. danijela.gnjidic@sydney.edu.au.&amp;#xD;Menzies Centre for Health Policy, University of Sydney, Sydney, NSW, Australia. elshaug@sydney.edu.au.&amp;#xD;Lown Institute, Brookline, MA, USA. elshaug@sydney.edu.au.&lt;/auth-address&gt;&lt;titles&gt;&lt;title&gt;De-adoption and its 43 related terms: harmonizing low-value care terminology&lt;/title&gt;&lt;secondary-title&gt;BMC Med&lt;/secondary-title&gt;&lt;alt-title&gt;BMC medicine&lt;/alt-title&gt;&lt;/titles&gt;&lt;periodical&gt;&lt;full-title&gt;BMC Med&lt;/full-title&gt;&lt;abbr-1&gt;BMC medicine&lt;/abbr-1&gt;&lt;/periodical&gt;&lt;alt-periodical&gt;&lt;full-title&gt;BMC Med&lt;/full-title&gt;&lt;abbr-1&gt;BMC medicine&lt;/abbr-1&gt;&lt;/alt-periodical&gt;&lt;pages&gt;273&lt;/pages&gt;&lt;volume&gt;13&lt;/volume&gt;&lt;edition&gt;2015/10/22&lt;/edition&gt;&lt;dates&gt;&lt;year&gt;2015&lt;/year&gt;&lt;/dates&gt;&lt;isbn&gt;1741-7015&lt;/isbn&gt;&lt;accession-num&gt;26486727&lt;/accession-num&gt;&lt;urls&gt;&lt;/urls&gt;&lt;custom2&gt;Pmc4617953&lt;/custom2&gt;&lt;electronic-resource-num&gt;10.1186/s12916-015-0511-4&lt;/electronic-resource-num&gt;&lt;remote-database-provider&gt;NLM&lt;/remote-database-provider&gt;&lt;language&gt;eng&lt;/language&gt;&lt;/record&gt;&lt;/Cite&gt;&lt;/EndNote&gt;</w:instrText>
            </w:r>
            <w:r w:rsidRPr="00A50290">
              <w:rPr>
                <w:rFonts w:ascii="Arial" w:hAnsi="Arial" w:cs="Arial"/>
                <w:sz w:val="24"/>
                <w:szCs w:val="24"/>
              </w:rPr>
              <w:fldChar w:fldCharType="separate"/>
            </w:r>
            <w:r w:rsidRPr="00A50290">
              <w:rPr>
                <w:rFonts w:ascii="Arial" w:hAnsi="Arial" w:cs="Arial"/>
                <w:noProof/>
                <w:sz w:val="24"/>
                <w:szCs w:val="24"/>
              </w:rPr>
              <w:t>(5)</w:t>
            </w:r>
            <w:r w:rsidRPr="00A50290">
              <w:rPr>
                <w:rFonts w:ascii="Arial" w:hAnsi="Arial" w:cs="Arial"/>
                <w:sz w:val="24"/>
                <w:szCs w:val="24"/>
              </w:rPr>
              <w:fldChar w:fldCharType="end"/>
            </w:r>
          </w:p>
        </w:tc>
        <w:tc>
          <w:tcPr>
            <w:tcW w:w="2315"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Commentary </w:t>
            </w:r>
          </w:p>
        </w:tc>
        <w:tc>
          <w:tcPr>
            <w:tcW w:w="3098" w:type="dxa"/>
          </w:tcPr>
          <w:p w:rsidR="00843FDB" w:rsidRPr="00A50290" w:rsidRDefault="001077F1" w:rsidP="001077F1">
            <w:pPr>
              <w:rPr>
                <w:rFonts w:ascii="Arial" w:hAnsi="Arial" w:cs="Arial"/>
                <w:sz w:val="24"/>
                <w:szCs w:val="24"/>
              </w:rPr>
            </w:pPr>
            <w:r w:rsidRPr="00A50290">
              <w:rPr>
                <w:rFonts w:ascii="Arial" w:hAnsi="Arial" w:cs="Arial"/>
                <w:sz w:val="24"/>
                <w:szCs w:val="24"/>
              </w:rPr>
              <w:t>Review of a scoping review</w:t>
            </w:r>
          </w:p>
        </w:tc>
        <w:tc>
          <w:tcPr>
            <w:tcW w:w="2942" w:type="dxa"/>
          </w:tcPr>
          <w:p w:rsidR="00843FDB" w:rsidRPr="00A50290" w:rsidRDefault="001077F1" w:rsidP="001077F1">
            <w:pPr>
              <w:rPr>
                <w:rFonts w:ascii="Arial" w:hAnsi="Arial" w:cs="Arial"/>
                <w:sz w:val="24"/>
                <w:szCs w:val="24"/>
              </w:rPr>
            </w:pPr>
            <w:r w:rsidRPr="00A50290">
              <w:rPr>
                <w:rFonts w:ascii="Arial" w:hAnsi="Arial" w:cs="Arial"/>
                <w:sz w:val="24"/>
                <w:szCs w:val="24"/>
              </w:rPr>
              <w:t>Highlights a</w:t>
            </w:r>
            <w:r w:rsidR="00843FDB" w:rsidRPr="00A50290">
              <w:rPr>
                <w:rFonts w:ascii="Arial" w:hAnsi="Arial" w:cs="Arial"/>
                <w:sz w:val="24"/>
                <w:szCs w:val="24"/>
              </w:rPr>
              <w:t xml:space="preserve"> scoping review which summarized the current literature on low-value clinical practices</w:t>
            </w:r>
          </w:p>
        </w:tc>
        <w:tc>
          <w:tcPr>
            <w:tcW w:w="2377" w:type="dxa"/>
          </w:tcPr>
          <w:p w:rsidR="00843FDB" w:rsidRPr="00A50290" w:rsidRDefault="00843FDB" w:rsidP="00B1604B">
            <w:pPr>
              <w:rPr>
                <w:rFonts w:ascii="Arial" w:hAnsi="Arial" w:cs="Arial"/>
                <w:sz w:val="24"/>
                <w:szCs w:val="24"/>
              </w:rPr>
            </w:pPr>
            <w:r w:rsidRPr="00A50290">
              <w:rPr>
                <w:rFonts w:ascii="Arial" w:hAnsi="Arial" w:cs="Arial"/>
                <w:sz w:val="24"/>
                <w:szCs w:val="24"/>
              </w:rPr>
              <w:t>General</w:t>
            </w:r>
          </w:p>
        </w:tc>
      </w:tr>
      <w:tr w:rsidR="00843FDB" w:rsidRPr="00A50290" w:rsidTr="00B1604B">
        <w:tc>
          <w:tcPr>
            <w:tcW w:w="2417"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O’Callaghan et al., 2015 </w:t>
            </w:r>
            <w:r w:rsidRPr="00A50290">
              <w:rPr>
                <w:rFonts w:ascii="Arial" w:hAnsi="Arial" w:cs="Arial"/>
                <w:sz w:val="24"/>
                <w:szCs w:val="24"/>
              </w:rPr>
              <w:fldChar w:fldCharType="begin"/>
            </w:r>
            <w:r w:rsidRPr="00A50290">
              <w:rPr>
                <w:rFonts w:ascii="Arial" w:hAnsi="Arial" w:cs="Arial"/>
                <w:sz w:val="24"/>
                <w:szCs w:val="24"/>
              </w:rPr>
              <w:instrText xml:space="preserve"> ADDIN EN.CITE &lt;EndNote&gt;&lt;Cite&gt;&lt;Author&gt;O&amp;apos;Callaghan&lt;/Author&gt;&lt;Year&gt;2015&lt;/Year&gt;&lt;RecNum&gt;4757&lt;/RecNum&gt;&lt;DisplayText&gt;(49)&lt;/DisplayText&gt;&lt;record&gt;&lt;rec-number&gt;4757&lt;/rec-number&gt;&lt;foreign-keys&gt;&lt;key app="EN" db-id="wx0r5vpddexvrhev5vnpfspyrwtvrsvvztar" timestamp="1452465700"&gt;4757&lt;/key&gt;&lt;key app="ENWeb" db-id=""&gt;0&lt;/key&gt;&lt;/foreign-keys&gt;&lt;ref-type name="Journal Article"&gt;17&lt;/ref-type&gt;&lt;contributors&gt;&lt;authors&gt;&lt;author&gt;O&amp;apos;Callaghan, G.&lt;/author&gt;&lt;author&gt;Meyer, H.&lt;/author&gt;&lt;author&gt;Elshaug, A. G.&lt;/author&gt;&lt;/authors&gt;&lt;/contributors&gt;&lt;auth-address&gt;Flinders Medical Centre, Adelaide, SA, Australia. gerry.ocallaghan@health.sa.gov.au.&amp;#xD;Northern Adelaide Local Health Network, Adelaide, SA, Australia.&amp;#xD;University of Sydney, Sydney, NSW, Australia.&lt;/auth-address&gt;&lt;titles&gt;&lt;title&gt;Choosing wisely: the message, messenger and method&lt;/title&gt;&lt;secondary-title&gt;Med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Australia&lt;/abbr-1&gt;&lt;/alt-periodical&gt;&lt;pages&gt;175-7&lt;/pages&gt;&lt;volume&gt;202&lt;/volume&gt;&lt;number&gt;4&lt;/number&gt;&lt;edition&gt;2015/02/27&lt;/edition&gt;&lt;keywords&gt;&lt;keyword&gt;*Communication&lt;/keyword&gt;&lt;keyword&gt;Decision Making&lt;/keyword&gt;&lt;keyword&gt;*Health Policy&lt;/keyword&gt;&lt;keyword&gt;Humans&lt;/keyword&gt;&lt;keyword&gt;Internal Medicine/*organization &amp;amp; administration&lt;/keyword&gt;&lt;keyword&gt;Primary Health Care/*organization &amp;amp; administration&lt;/keyword&gt;&lt;keyword&gt;*Societies, Medical&lt;/keyword&gt;&lt;keyword&gt;United States&lt;/keyword&gt;&lt;/keywords&gt;&lt;dates&gt;&lt;year&gt;2015&lt;/year&gt;&lt;pub-dates&gt;&lt;date&gt;Mar 2&lt;/date&gt;&lt;/pub-dates&gt;&lt;/dates&gt;&lt;isbn&gt;0025-729x&lt;/isbn&gt;&lt;accession-num&gt;25716590&lt;/accession-num&gt;&lt;urls&gt;&lt;/urls&gt;&lt;remote-database-provider&gt;NLM&lt;/remote-database-provider&gt;&lt;language&gt;eng&lt;/language&gt;&lt;/record&gt;&lt;/Cite&gt;&lt;/EndNote&gt;</w:instrText>
            </w:r>
            <w:r w:rsidRPr="00A50290">
              <w:rPr>
                <w:rFonts w:ascii="Arial" w:hAnsi="Arial" w:cs="Arial"/>
                <w:sz w:val="24"/>
                <w:szCs w:val="24"/>
              </w:rPr>
              <w:fldChar w:fldCharType="separate"/>
            </w:r>
            <w:r w:rsidR="008623D6" w:rsidRPr="00A50290">
              <w:rPr>
                <w:rFonts w:ascii="Arial" w:hAnsi="Arial" w:cs="Arial"/>
                <w:noProof/>
                <w:sz w:val="24"/>
                <w:szCs w:val="24"/>
              </w:rPr>
              <w:t>(45</w:t>
            </w:r>
            <w:r w:rsidRPr="00A50290">
              <w:rPr>
                <w:rFonts w:ascii="Arial" w:hAnsi="Arial" w:cs="Arial"/>
                <w:noProof/>
                <w:sz w:val="24"/>
                <w:szCs w:val="24"/>
              </w:rPr>
              <w:t>)</w:t>
            </w:r>
            <w:r w:rsidRPr="00A50290">
              <w:rPr>
                <w:rFonts w:ascii="Arial" w:hAnsi="Arial" w:cs="Arial"/>
                <w:sz w:val="24"/>
                <w:szCs w:val="24"/>
              </w:rPr>
              <w:fldChar w:fldCharType="end"/>
            </w:r>
          </w:p>
        </w:tc>
        <w:tc>
          <w:tcPr>
            <w:tcW w:w="2315" w:type="dxa"/>
          </w:tcPr>
          <w:p w:rsidR="00843FDB" w:rsidRPr="00A50290" w:rsidRDefault="00843FDB" w:rsidP="00B1604B">
            <w:pPr>
              <w:rPr>
                <w:rFonts w:ascii="Arial" w:hAnsi="Arial" w:cs="Arial"/>
                <w:sz w:val="24"/>
                <w:szCs w:val="24"/>
              </w:rPr>
            </w:pPr>
            <w:r w:rsidRPr="00A50290">
              <w:rPr>
                <w:rFonts w:ascii="Arial" w:hAnsi="Arial" w:cs="Arial"/>
                <w:sz w:val="24"/>
                <w:szCs w:val="24"/>
              </w:rPr>
              <w:t>Discussion</w:t>
            </w:r>
          </w:p>
        </w:tc>
        <w:tc>
          <w:tcPr>
            <w:tcW w:w="3098" w:type="dxa"/>
          </w:tcPr>
          <w:p w:rsidR="00843FDB" w:rsidRPr="00A50290" w:rsidRDefault="00843FDB" w:rsidP="00B1604B">
            <w:pPr>
              <w:rPr>
                <w:rFonts w:ascii="Arial" w:hAnsi="Arial" w:cs="Arial"/>
                <w:sz w:val="24"/>
                <w:szCs w:val="24"/>
              </w:rPr>
            </w:pPr>
            <w:r w:rsidRPr="00A50290">
              <w:rPr>
                <w:rFonts w:ascii="Arial" w:hAnsi="Arial" w:cs="Arial"/>
                <w:sz w:val="24"/>
                <w:szCs w:val="24"/>
              </w:rPr>
              <w:t>Relevance of US Choosing Wisely campaign for Australia and recommendations for modification</w:t>
            </w:r>
          </w:p>
        </w:tc>
        <w:tc>
          <w:tcPr>
            <w:tcW w:w="2942"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Reviewed, based on a South Clinical Senate exercise, how the US Choosing Wisely campaign list validity could be maximized while minimizing the US </w:t>
            </w:r>
            <w:r w:rsidRPr="00A50290">
              <w:rPr>
                <w:rFonts w:ascii="Arial" w:hAnsi="Arial" w:cs="Arial"/>
                <w:sz w:val="24"/>
                <w:szCs w:val="24"/>
              </w:rPr>
              <w:lastRenderedPageBreak/>
              <w:t>list limitations</w:t>
            </w:r>
          </w:p>
        </w:tc>
        <w:tc>
          <w:tcPr>
            <w:tcW w:w="2377" w:type="dxa"/>
          </w:tcPr>
          <w:p w:rsidR="00843FDB" w:rsidRPr="00A50290" w:rsidRDefault="00843FDB" w:rsidP="00B1604B">
            <w:pPr>
              <w:rPr>
                <w:rFonts w:ascii="Arial" w:hAnsi="Arial" w:cs="Arial"/>
                <w:sz w:val="24"/>
                <w:szCs w:val="24"/>
              </w:rPr>
            </w:pPr>
            <w:r w:rsidRPr="00A50290">
              <w:rPr>
                <w:rFonts w:ascii="Arial" w:hAnsi="Arial" w:cs="Arial"/>
                <w:sz w:val="24"/>
                <w:szCs w:val="24"/>
              </w:rPr>
              <w:lastRenderedPageBreak/>
              <w:t>Australia</w:t>
            </w:r>
          </w:p>
        </w:tc>
      </w:tr>
      <w:tr w:rsidR="00843FDB" w:rsidRPr="00A50290" w:rsidTr="00B1604B">
        <w:tc>
          <w:tcPr>
            <w:tcW w:w="2417"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Paprica et al., 2015 </w:t>
            </w:r>
            <w:r w:rsidRPr="00A50290">
              <w:rPr>
                <w:rFonts w:ascii="Arial" w:hAnsi="Arial" w:cs="Arial"/>
                <w:sz w:val="24"/>
                <w:szCs w:val="24"/>
              </w:rPr>
              <w:fldChar w:fldCharType="begin"/>
            </w:r>
            <w:r w:rsidRPr="00A50290">
              <w:rPr>
                <w:rFonts w:ascii="Arial" w:hAnsi="Arial" w:cs="Arial"/>
                <w:sz w:val="24"/>
                <w:szCs w:val="24"/>
              </w:rPr>
              <w:instrText xml:space="preserve"> ADDIN EN.CITE &lt;EndNote&gt;&lt;Cite&gt;&lt;Author&gt;Paprica&lt;/Author&gt;&lt;Year&gt;2015&lt;/Year&gt;&lt;RecNum&gt;4755&lt;/RecNum&gt;&lt;DisplayText&gt;(17)&lt;/DisplayText&gt;&lt;record&gt;&lt;rec-number&gt;4755&lt;/rec-number&gt;&lt;foreign-keys&gt;&lt;key app="EN" db-id="wx0r5vpddexvrhev5vnpfspyrwtvrsvvztar" timestamp="1452465381"&gt;4755&lt;/key&gt;&lt;key app="ENWeb" db-id=""&gt;0&lt;/key&gt;&lt;/foreign-keys&gt;&lt;ref-type name="Journal Article"&gt;17&lt;/ref-type&gt;&lt;contributors&gt;&lt;authors&gt;&lt;author&gt;Paprica, P. A.&lt;/author&gt;&lt;author&gt;Culyer, A. J.&lt;/author&gt;&lt;author&gt;Elshaug, A. G.&lt;/author&gt;&lt;author&gt;Peffer, J.&lt;/author&gt;&lt;author&gt;Sandoval, G. A.&lt;/author&gt;&lt;/authors&gt;&lt;/contributors&gt;&lt;auth-address&gt;alison.paprica@utoronto.ca.&amp;#xD;Institute of Health Policy,Management and Evaluation,University of Toronto,Health Sciences Building.&amp;#xD;Menzies Centre for Health Policy,Sydney School of Public Health,The University of Sydney.&amp;#xD;Ontario Ministry of Health and Long-Term Care.&lt;/auth-address&gt;&lt;titles&gt;&lt;title&gt;FROM TALK TO ACTION: POLICY STAKEHOLDERS, APPROPRIATENESS, AND SELECTIVE DISINVESTMENT&lt;/title&gt;&lt;secondary-title&gt;Int J Technol Assess Health Care&lt;/secondary-title&gt;&lt;alt-title&gt;International journal of technology assessment in health care&lt;/alt-title&gt;&lt;/titles&gt;&lt;alt-periodical&gt;&lt;full-title&gt;International Journal of Technology Assessment in Health Care&lt;/full-title&gt;&lt;/alt-periodical&gt;&lt;pages&gt;236-40&lt;/pages&gt;&lt;volume&gt;31&lt;/volume&gt;&lt;number&gt;4&lt;/number&gt;&lt;edition&gt;2015/08/21&lt;/edition&gt;&lt;keywords&gt;&lt;keyword&gt;Appropriateness&lt;/keyword&gt;&lt;keyword&gt;De-implementation&lt;/keyword&gt;&lt;keyword&gt;Disinvestment&lt;/keyword&gt;&lt;keyword&gt;Evidence-based health care&lt;/keyword&gt;&lt;keyword&gt;Health economics&lt;/keyword&gt;&lt;keyword&gt;Health policy&lt;/keyword&gt;&lt;/keywords&gt;&lt;dates&gt;&lt;year&gt;2015&lt;/year&gt;&lt;pub-dates&gt;&lt;date&gt;Jan&lt;/date&gt;&lt;/pub-dates&gt;&lt;/dates&gt;&lt;isbn&gt;0266-4623&lt;/isbn&gt;&lt;accession-num&gt;26290289&lt;/accession-num&gt;&lt;urls&gt;&lt;/urls&gt;&lt;custom2&gt;Pmc4688916&lt;/custom2&gt;&lt;electronic-resource-num&gt;10.1017/s0266462315000392&lt;/electronic-resource-num&gt;&lt;remote-database-provider&gt;NLM&lt;/remote-database-provider&gt;&lt;language&gt;eng&lt;/language&gt;&lt;/record&gt;&lt;/Cite&gt;&lt;/EndNote&gt;</w:instrText>
            </w:r>
            <w:r w:rsidRPr="00A50290">
              <w:rPr>
                <w:rFonts w:ascii="Arial" w:hAnsi="Arial" w:cs="Arial"/>
                <w:sz w:val="24"/>
                <w:szCs w:val="24"/>
              </w:rPr>
              <w:fldChar w:fldCharType="separate"/>
            </w:r>
            <w:r w:rsidR="008623D6" w:rsidRPr="00A50290">
              <w:rPr>
                <w:rFonts w:ascii="Arial" w:hAnsi="Arial" w:cs="Arial"/>
                <w:noProof/>
                <w:sz w:val="24"/>
                <w:szCs w:val="24"/>
              </w:rPr>
              <w:t>(27</w:t>
            </w:r>
            <w:r w:rsidRPr="00A50290">
              <w:rPr>
                <w:rFonts w:ascii="Arial" w:hAnsi="Arial" w:cs="Arial"/>
                <w:noProof/>
                <w:sz w:val="24"/>
                <w:szCs w:val="24"/>
              </w:rPr>
              <w:t>)</w:t>
            </w:r>
            <w:r w:rsidRPr="00A50290">
              <w:rPr>
                <w:rFonts w:ascii="Arial" w:hAnsi="Arial" w:cs="Arial"/>
                <w:sz w:val="24"/>
                <w:szCs w:val="24"/>
              </w:rPr>
              <w:fldChar w:fldCharType="end"/>
            </w:r>
          </w:p>
        </w:tc>
        <w:tc>
          <w:tcPr>
            <w:tcW w:w="2315"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Review </w:t>
            </w:r>
          </w:p>
        </w:tc>
        <w:tc>
          <w:tcPr>
            <w:tcW w:w="3098" w:type="dxa"/>
          </w:tcPr>
          <w:p w:rsidR="00843FDB" w:rsidRPr="00A50290" w:rsidRDefault="00843FDB" w:rsidP="00B1604B">
            <w:pPr>
              <w:rPr>
                <w:rFonts w:ascii="Arial" w:hAnsi="Arial" w:cs="Arial"/>
                <w:sz w:val="24"/>
                <w:szCs w:val="24"/>
              </w:rPr>
            </w:pPr>
            <w:r w:rsidRPr="00A50290">
              <w:rPr>
                <w:rFonts w:ascii="Arial" w:hAnsi="Arial" w:cs="Arial"/>
                <w:sz w:val="24"/>
                <w:szCs w:val="24"/>
              </w:rPr>
              <w:t>Development of tools and processes for use in disinvestment decisions</w:t>
            </w:r>
          </w:p>
        </w:tc>
        <w:tc>
          <w:tcPr>
            <w:tcW w:w="2942" w:type="dxa"/>
          </w:tcPr>
          <w:p w:rsidR="00843FDB" w:rsidRPr="00A50290" w:rsidRDefault="00843FDB" w:rsidP="00B1604B">
            <w:pPr>
              <w:rPr>
                <w:rFonts w:ascii="Arial" w:hAnsi="Arial" w:cs="Arial"/>
                <w:sz w:val="24"/>
                <w:szCs w:val="24"/>
              </w:rPr>
            </w:pPr>
            <w:r w:rsidRPr="00A50290">
              <w:rPr>
                <w:rFonts w:ascii="Arial" w:hAnsi="Arial" w:cs="Arial"/>
                <w:sz w:val="24"/>
                <w:szCs w:val="24"/>
              </w:rPr>
              <w:t>Literature review and colloquial evidence (policy stakeholders) combined to develop a definition of appropriateness and a disinvestment framework for selective disinvestment</w:t>
            </w:r>
          </w:p>
        </w:tc>
        <w:tc>
          <w:tcPr>
            <w:tcW w:w="2377" w:type="dxa"/>
          </w:tcPr>
          <w:p w:rsidR="00843FDB" w:rsidRPr="00A50290" w:rsidRDefault="00843FDB" w:rsidP="00B1604B">
            <w:pPr>
              <w:rPr>
                <w:rFonts w:ascii="Arial" w:hAnsi="Arial" w:cs="Arial"/>
                <w:sz w:val="24"/>
                <w:szCs w:val="24"/>
              </w:rPr>
            </w:pPr>
            <w:r w:rsidRPr="00A50290">
              <w:rPr>
                <w:rFonts w:ascii="Arial" w:hAnsi="Arial" w:cs="Arial"/>
                <w:sz w:val="24"/>
                <w:szCs w:val="24"/>
              </w:rPr>
              <w:t>Canada/Ontario</w:t>
            </w:r>
          </w:p>
        </w:tc>
      </w:tr>
      <w:tr w:rsidR="00843FDB" w:rsidRPr="00A50290" w:rsidTr="00B1604B">
        <w:tc>
          <w:tcPr>
            <w:tcW w:w="2417"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Parkinson et al., 2015 </w:t>
            </w:r>
            <w:r w:rsidRPr="00A50290">
              <w:rPr>
                <w:rFonts w:ascii="Arial" w:hAnsi="Arial" w:cs="Arial"/>
                <w:sz w:val="24"/>
                <w:szCs w:val="24"/>
              </w:rPr>
              <w:fldChar w:fldCharType="begin"/>
            </w:r>
            <w:r w:rsidRPr="00A50290">
              <w:rPr>
                <w:rFonts w:ascii="Arial" w:hAnsi="Arial" w:cs="Arial"/>
                <w:sz w:val="24"/>
                <w:szCs w:val="24"/>
              </w:rPr>
              <w:instrText xml:space="preserve"> ADDIN EN.CITE &lt;EndNote&gt;&lt;Cite&gt;&lt;Author&gt;Parkinson&lt;/Author&gt;&lt;Year&gt;2015&lt;/Year&gt;&lt;RecNum&gt;4788&lt;/RecNum&gt;&lt;DisplayText&gt;(7)&lt;/DisplayText&gt;&lt;record&gt;&lt;rec-number&gt;4788&lt;/rec-number&gt;&lt;foreign-keys&gt;&lt;key app="EN" db-id="wx0r5vpddexvrhev5vnpfspyrwtvrsvvztar" timestamp="1453082953"&gt;4788&lt;/key&gt;&lt;/foreign-keys&gt;&lt;ref-type name="Journal Article"&gt;17&lt;/ref-type&gt;&lt;contributors&gt;&lt;authors&gt;&lt;author&gt;Parkinson, B.&lt;/author&gt;&lt;author&gt;Sermet, C.&lt;/author&gt;&lt;author&gt;Clement, F.&lt;/author&gt;&lt;author&gt;Crausaz, S.&lt;/author&gt;&lt;author&gt;Godman, B.&lt;/author&gt;&lt;author&gt;Garner, S.&lt;/author&gt;&lt;author&gt;Choudhury, M.&lt;/author&gt;&lt;author&gt;Pearson, S. A.&lt;/author&gt;&lt;author&gt;Viney, R.&lt;/author&gt;&lt;author&gt;Lopert, R.&lt;/author&gt;&lt;author&gt;Elshaug, A. G.&lt;/author&gt;&lt;/authors&gt;&lt;/contributors&gt;&lt;auth-address&gt;Centre for Health Economics Research and Evaluation (CHERE), University of Technology Sydney, Sydney, NSW, Australia, bonny.parkinson@chere.uts.edu.au.&lt;/auth-address&gt;&lt;titles&gt;&lt;title&gt;Disinvestment and Value-Based Purchasing Strategies for Pharmaceuticals: An International Review&lt;/title&gt;&lt;secondary-title&gt;Pharmacoeconomics&lt;/secondary-title&gt;&lt;alt-title&gt;PharmacoEconomics&lt;/alt-title&gt;&lt;/titles&gt;&lt;periodical&gt;&lt;full-title&gt;PharmacoEconomics&lt;/full-title&gt;&lt;/periodical&gt;&lt;alt-periodical&gt;&lt;full-title&gt;PharmacoEconomics&lt;/full-title&gt;&lt;/alt-periodical&gt;&lt;pages&gt;905-24&lt;/pages&gt;&lt;volume&gt;33&lt;/volume&gt;&lt;number&gt;9&lt;/number&gt;&lt;edition&gt;2015/06/07&lt;/edition&gt;&lt;dates&gt;&lt;year&gt;2015&lt;/year&gt;&lt;pub-dates&gt;&lt;date&gt;Sep&lt;/date&gt;&lt;/pub-dates&gt;&lt;/dates&gt;&lt;isbn&gt;1170-7690&lt;/isbn&gt;&lt;accession-num&gt;26048353&lt;/accession-num&gt;&lt;urls&gt;&lt;/urls&gt;&lt;electronic-resource-num&gt;10.1007/s40273-015-0293-8&lt;/electronic-resource-num&gt;&lt;remote-database-provider&gt;NLM&lt;/remote-database-provider&gt;&lt;language&gt;eng&lt;/language&gt;&lt;/record&gt;&lt;/Cite&gt;&lt;/EndNote&gt;</w:instrText>
            </w:r>
            <w:r w:rsidRPr="00A50290">
              <w:rPr>
                <w:rFonts w:ascii="Arial" w:hAnsi="Arial" w:cs="Arial"/>
                <w:sz w:val="24"/>
                <w:szCs w:val="24"/>
              </w:rPr>
              <w:fldChar w:fldCharType="separate"/>
            </w:r>
            <w:r w:rsidRPr="00A50290">
              <w:rPr>
                <w:rFonts w:ascii="Arial" w:hAnsi="Arial" w:cs="Arial"/>
                <w:noProof/>
                <w:sz w:val="24"/>
                <w:szCs w:val="24"/>
              </w:rPr>
              <w:t>(7)</w:t>
            </w:r>
            <w:r w:rsidRPr="00A50290">
              <w:rPr>
                <w:rFonts w:ascii="Arial" w:hAnsi="Arial" w:cs="Arial"/>
                <w:sz w:val="24"/>
                <w:szCs w:val="24"/>
              </w:rPr>
              <w:fldChar w:fldCharType="end"/>
            </w:r>
          </w:p>
        </w:tc>
        <w:tc>
          <w:tcPr>
            <w:tcW w:w="2315" w:type="dxa"/>
          </w:tcPr>
          <w:p w:rsidR="00843FDB" w:rsidRPr="00A50290" w:rsidRDefault="00843FDB" w:rsidP="00B1604B">
            <w:pPr>
              <w:rPr>
                <w:rFonts w:ascii="Arial" w:hAnsi="Arial" w:cs="Arial"/>
                <w:sz w:val="24"/>
                <w:szCs w:val="24"/>
              </w:rPr>
            </w:pPr>
            <w:r w:rsidRPr="00A50290">
              <w:rPr>
                <w:rFonts w:ascii="Arial" w:hAnsi="Arial" w:cs="Arial"/>
                <w:sz w:val="24"/>
                <w:szCs w:val="24"/>
              </w:rPr>
              <w:t>Systematic review</w:t>
            </w:r>
          </w:p>
        </w:tc>
        <w:tc>
          <w:tcPr>
            <w:tcW w:w="3098" w:type="dxa"/>
          </w:tcPr>
          <w:p w:rsidR="00843FDB" w:rsidRPr="00A50290" w:rsidRDefault="00843FDB" w:rsidP="00B1604B">
            <w:pPr>
              <w:rPr>
                <w:rFonts w:ascii="Arial" w:hAnsi="Arial" w:cs="Arial"/>
                <w:sz w:val="24"/>
                <w:szCs w:val="24"/>
              </w:rPr>
            </w:pPr>
            <w:r w:rsidRPr="00A50290">
              <w:rPr>
                <w:rFonts w:ascii="Arial" w:hAnsi="Arial" w:cs="Arial"/>
                <w:sz w:val="24"/>
                <w:szCs w:val="24"/>
              </w:rPr>
              <w:t>Review of disinvestment strategies in OECD countries</w:t>
            </w:r>
          </w:p>
        </w:tc>
        <w:tc>
          <w:tcPr>
            <w:tcW w:w="2942" w:type="dxa"/>
          </w:tcPr>
          <w:p w:rsidR="00843FDB" w:rsidRPr="00A50290" w:rsidRDefault="00843FDB" w:rsidP="00B1604B">
            <w:pPr>
              <w:rPr>
                <w:rFonts w:ascii="Arial" w:hAnsi="Arial" w:cs="Arial"/>
                <w:sz w:val="24"/>
                <w:szCs w:val="24"/>
              </w:rPr>
            </w:pPr>
            <w:r w:rsidRPr="00A50290">
              <w:rPr>
                <w:rFonts w:ascii="Arial" w:hAnsi="Arial" w:cs="Arial"/>
                <w:sz w:val="24"/>
                <w:szCs w:val="24"/>
              </w:rPr>
              <w:t>Systematic review to outline key approaches to identification, assessment and methods of disinvestment. Value-based purchasing, lessons learned, potential role of coverage with evidence and stakeholder management were also determined</w:t>
            </w:r>
          </w:p>
        </w:tc>
        <w:tc>
          <w:tcPr>
            <w:tcW w:w="2377" w:type="dxa"/>
          </w:tcPr>
          <w:p w:rsidR="00843FDB" w:rsidRPr="00A50290" w:rsidRDefault="00843FDB" w:rsidP="00B1604B">
            <w:pPr>
              <w:rPr>
                <w:rFonts w:ascii="Arial" w:hAnsi="Arial" w:cs="Arial"/>
                <w:sz w:val="24"/>
                <w:szCs w:val="24"/>
              </w:rPr>
            </w:pPr>
            <w:r w:rsidRPr="00A50290">
              <w:rPr>
                <w:rFonts w:ascii="Arial" w:hAnsi="Arial" w:cs="Arial"/>
                <w:sz w:val="24"/>
                <w:szCs w:val="24"/>
              </w:rPr>
              <w:t>UK, France, Canada, Australia, New Zealand</w:t>
            </w:r>
          </w:p>
        </w:tc>
      </w:tr>
      <w:tr w:rsidR="00843FDB" w:rsidRPr="00A50290" w:rsidTr="00B1604B">
        <w:tc>
          <w:tcPr>
            <w:tcW w:w="2417" w:type="dxa"/>
          </w:tcPr>
          <w:p w:rsidR="00843FDB" w:rsidRPr="00A50290" w:rsidRDefault="00843FDB" w:rsidP="00B1604B">
            <w:pPr>
              <w:rPr>
                <w:rFonts w:ascii="Arial" w:hAnsi="Arial" w:cs="Arial"/>
                <w:sz w:val="24"/>
                <w:szCs w:val="24"/>
              </w:rPr>
            </w:pPr>
            <w:r w:rsidRPr="00A50290">
              <w:rPr>
                <w:rFonts w:ascii="Arial" w:hAnsi="Arial" w:cs="Arial"/>
                <w:sz w:val="24"/>
                <w:szCs w:val="24"/>
              </w:rPr>
              <w:t xml:space="preserve">Alberta Health Services, 2016 </w:t>
            </w:r>
            <w:r w:rsidRPr="00A50290">
              <w:rPr>
                <w:rFonts w:ascii="Arial" w:hAnsi="Arial" w:cs="Arial"/>
                <w:sz w:val="24"/>
                <w:szCs w:val="24"/>
              </w:rPr>
              <w:fldChar w:fldCharType="begin"/>
            </w:r>
            <w:r w:rsidRPr="00A50290">
              <w:rPr>
                <w:rFonts w:ascii="Arial" w:hAnsi="Arial" w:cs="Arial"/>
                <w:sz w:val="24"/>
                <w:szCs w:val="24"/>
              </w:rPr>
              <w:instrText xml:space="preserve"> ADDIN EN.CITE &lt;EndNote&gt;&lt;Cite&gt;&lt;Author&gt;Services&lt;/Author&gt;&lt;Year&gt;2016&lt;/Year&gt;&lt;RecNum&gt;4767&lt;/RecNum&gt;&lt;DisplayText&gt;(12)&lt;/DisplayText&gt;&lt;record&gt;&lt;rec-number&gt;4767&lt;/rec-number&gt;&lt;foreign-keys&gt;&lt;key app="EN" db-id="wx0r5vpddexvrhev5vnpfspyrwtvrsvvztar" timestamp="1452976248"&gt;4767&lt;/key&gt;&lt;/foreign-keys&gt;&lt;ref-type name="Web Page"&gt;12&lt;/ref-type&gt;&lt;contributors&gt;&lt;authors&gt;&lt;author&gt;Alberta Health Services&lt;/author&gt;&lt;/authors&gt;&lt;/contributors&gt;&lt;titles&gt;&lt;title&gt;Reassessment Program&lt;/title&gt;&lt;/titles&gt;&lt;volume&gt;2016&lt;/volume&gt;&lt;number&gt;Jan 14, 2016&lt;/number&gt;&lt;dates&gt;&lt;year&gt;2016&lt;/year&gt;&lt;/dates&gt;&lt;urls&gt;&lt;related-urls&gt;&lt;url&gt;http://www.albertahealthservices.ca/info/Page4144.aspx&lt;/url&gt;&lt;/related-urls&gt;&lt;/urls&gt;&lt;/record&gt;&lt;/Cite&gt;&lt;/EndNote&gt;</w:instrText>
            </w:r>
            <w:r w:rsidRPr="00A50290">
              <w:rPr>
                <w:rFonts w:ascii="Arial" w:hAnsi="Arial" w:cs="Arial"/>
                <w:sz w:val="24"/>
                <w:szCs w:val="24"/>
              </w:rPr>
              <w:fldChar w:fldCharType="separate"/>
            </w:r>
            <w:r w:rsidRPr="00A50290">
              <w:rPr>
                <w:rFonts w:ascii="Arial" w:hAnsi="Arial" w:cs="Arial"/>
                <w:noProof/>
                <w:sz w:val="24"/>
                <w:szCs w:val="24"/>
              </w:rPr>
              <w:t>(12)</w:t>
            </w:r>
            <w:r w:rsidRPr="00A50290">
              <w:rPr>
                <w:rFonts w:ascii="Arial" w:hAnsi="Arial" w:cs="Arial"/>
                <w:sz w:val="24"/>
                <w:szCs w:val="24"/>
              </w:rPr>
              <w:fldChar w:fldCharType="end"/>
            </w:r>
          </w:p>
        </w:tc>
        <w:tc>
          <w:tcPr>
            <w:tcW w:w="2315" w:type="dxa"/>
          </w:tcPr>
          <w:p w:rsidR="00843FDB" w:rsidRPr="00A50290" w:rsidRDefault="00843FDB" w:rsidP="00B1604B">
            <w:pPr>
              <w:rPr>
                <w:rFonts w:ascii="Arial" w:hAnsi="Arial" w:cs="Arial"/>
                <w:sz w:val="24"/>
                <w:szCs w:val="24"/>
              </w:rPr>
            </w:pPr>
            <w:r w:rsidRPr="00A50290">
              <w:rPr>
                <w:rFonts w:ascii="Arial" w:hAnsi="Arial" w:cs="Arial"/>
                <w:sz w:val="24"/>
                <w:szCs w:val="24"/>
              </w:rPr>
              <w:t>Website content</w:t>
            </w:r>
          </w:p>
        </w:tc>
        <w:tc>
          <w:tcPr>
            <w:tcW w:w="3098" w:type="dxa"/>
          </w:tcPr>
          <w:p w:rsidR="00843FDB" w:rsidRPr="00A50290" w:rsidRDefault="00843FDB" w:rsidP="00B1604B">
            <w:pPr>
              <w:rPr>
                <w:rFonts w:ascii="Arial" w:hAnsi="Arial" w:cs="Arial"/>
                <w:sz w:val="24"/>
                <w:szCs w:val="24"/>
              </w:rPr>
            </w:pPr>
            <w:r w:rsidRPr="00A50290">
              <w:rPr>
                <w:rFonts w:ascii="Arial" w:hAnsi="Arial" w:cs="Arial"/>
                <w:sz w:val="24"/>
                <w:szCs w:val="24"/>
              </w:rPr>
              <w:t>Alberta Health Reassessment Program</w:t>
            </w:r>
          </w:p>
        </w:tc>
        <w:tc>
          <w:tcPr>
            <w:tcW w:w="2942" w:type="dxa"/>
          </w:tcPr>
          <w:p w:rsidR="00843FDB" w:rsidRPr="00A50290" w:rsidRDefault="00843FDB" w:rsidP="00B1604B">
            <w:pPr>
              <w:rPr>
                <w:rFonts w:ascii="Arial" w:hAnsi="Arial" w:cs="Arial"/>
                <w:sz w:val="24"/>
                <w:szCs w:val="24"/>
              </w:rPr>
            </w:pPr>
            <w:r w:rsidRPr="00A50290">
              <w:rPr>
                <w:rFonts w:ascii="Arial" w:hAnsi="Arial" w:cs="Arial"/>
                <w:sz w:val="24"/>
                <w:szCs w:val="24"/>
              </w:rPr>
              <w:t>Schematic of Alberta Health Reassessment Program process</w:t>
            </w:r>
          </w:p>
        </w:tc>
        <w:tc>
          <w:tcPr>
            <w:tcW w:w="2377" w:type="dxa"/>
          </w:tcPr>
          <w:p w:rsidR="00843FDB" w:rsidRPr="00A50290" w:rsidRDefault="00843FDB" w:rsidP="00B1604B">
            <w:pPr>
              <w:rPr>
                <w:rFonts w:ascii="Arial" w:hAnsi="Arial" w:cs="Arial"/>
                <w:sz w:val="24"/>
                <w:szCs w:val="24"/>
              </w:rPr>
            </w:pPr>
            <w:r w:rsidRPr="00A50290">
              <w:rPr>
                <w:rFonts w:ascii="Arial" w:hAnsi="Arial" w:cs="Arial"/>
                <w:sz w:val="24"/>
                <w:szCs w:val="24"/>
              </w:rPr>
              <w:t>Canada/Alberta</w:t>
            </w:r>
          </w:p>
        </w:tc>
      </w:tr>
    </w:tbl>
    <w:p w:rsidR="00843FDB" w:rsidRPr="00A50290" w:rsidRDefault="00843FDB" w:rsidP="005614E3">
      <w:pPr>
        <w:rPr>
          <w:rFonts w:ascii="Arial" w:hAnsi="Arial" w:cs="Arial"/>
          <w:b/>
          <w:sz w:val="24"/>
          <w:szCs w:val="24"/>
        </w:rPr>
      </w:pPr>
    </w:p>
    <w:p w:rsidR="00843FDB" w:rsidRPr="00A50290" w:rsidRDefault="00843FDB" w:rsidP="005614E3">
      <w:pPr>
        <w:rPr>
          <w:rFonts w:ascii="Arial" w:hAnsi="Arial" w:cs="Arial"/>
          <w:b/>
          <w:sz w:val="24"/>
          <w:szCs w:val="24"/>
        </w:rPr>
      </w:pPr>
    </w:p>
    <w:p w:rsidR="00A52224" w:rsidRPr="00A50290" w:rsidRDefault="00A52224" w:rsidP="005614E3">
      <w:pPr>
        <w:rPr>
          <w:rFonts w:ascii="Arial" w:hAnsi="Arial" w:cs="Arial"/>
          <w:b/>
          <w:sz w:val="24"/>
          <w:szCs w:val="24"/>
        </w:rPr>
        <w:sectPr w:rsidR="00A52224" w:rsidRPr="00A50290" w:rsidSect="001E70C6">
          <w:pgSz w:w="15840" w:h="12240" w:orient="landscape"/>
          <w:pgMar w:top="1440" w:right="1440" w:bottom="1440" w:left="1440" w:header="708" w:footer="708" w:gutter="0"/>
          <w:cols w:space="708"/>
          <w:docGrid w:linePitch="360"/>
        </w:sectPr>
      </w:pPr>
    </w:p>
    <w:p w:rsidR="00F2430A" w:rsidRPr="00A50290" w:rsidRDefault="001D6F41" w:rsidP="00F2430A">
      <w:pPr>
        <w:rPr>
          <w:rFonts w:ascii="Arial" w:hAnsi="Arial" w:cs="Arial"/>
          <w:b/>
          <w:sz w:val="24"/>
          <w:szCs w:val="24"/>
        </w:rPr>
      </w:pPr>
      <w:r w:rsidRPr="00A50290">
        <w:rPr>
          <w:rFonts w:ascii="Arial" w:hAnsi="Arial" w:cs="Arial"/>
          <w:b/>
          <w:sz w:val="24"/>
          <w:szCs w:val="24"/>
        </w:rPr>
        <w:lastRenderedPageBreak/>
        <w:t>Supplementary Table 4</w:t>
      </w:r>
      <w:r w:rsidR="00F2430A" w:rsidRPr="00A50290">
        <w:rPr>
          <w:rFonts w:ascii="Arial" w:hAnsi="Arial" w:cs="Arial"/>
          <w:b/>
          <w:sz w:val="24"/>
          <w:szCs w:val="24"/>
        </w:rPr>
        <w:t xml:space="preserve">:  Identification and Prioritization Criteria </w:t>
      </w:r>
    </w:p>
    <w:tbl>
      <w:tblPr>
        <w:tblStyle w:val="TableGrid"/>
        <w:tblW w:w="0" w:type="auto"/>
        <w:tblLook w:val="04A0" w:firstRow="1" w:lastRow="0" w:firstColumn="1" w:lastColumn="0" w:noHBand="0" w:noVBand="1"/>
      </w:tblPr>
      <w:tblGrid>
        <w:gridCol w:w="6771"/>
        <w:gridCol w:w="3827"/>
        <w:gridCol w:w="1843"/>
      </w:tblGrid>
      <w:tr w:rsidR="006F3296" w:rsidRPr="00A50290" w:rsidTr="006F3296">
        <w:trPr>
          <w:tblHeader/>
        </w:trPr>
        <w:tc>
          <w:tcPr>
            <w:tcW w:w="6771" w:type="dxa"/>
          </w:tcPr>
          <w:p w:rsidR="006F3296" w:rsidRPr="00A50290" w:rsidRDefault="006F3296" w:rsidP="007B125A">
            <w:pPr>
              <w:rPr>
                <w:rFonts w:ascii="Arial" w:hAnsi="Arial" w:cs="Arial"/>
                <w:b/>
                <w:sz w:val="24"/>
                <w:szCs w:val="24"/>
              </w:rPr>
            </w:pPr>
            <w:r w:rsidRPr="00A50290">
              <w:rPr>
                <w:rFonts w:ascii="Arial" w:hAnsi="Arial" w:cs="Arial"/>
                <w:b/>
                <w:sz w:val="24"/>
                <w:szCs w:val="24"/>
              </w:rPr>
              <w:t>Criteria</w:t>
            </w:r>
          </w:p>
        </w:tc>
        <w:tc>
          <w:tcPr>
            <w:tcW w:w="3827" w:type="dxa"/>
          </w:tcPr>
          <w:p w:rsidR="006F3296" w:rsidRPr="00A50290" w:rsidRDefault="006F3296" w:rsidP="007B125A">
            <w:pPr>
              <w:rPr>
                <w:rFonts w:ascii="Arial" w:hAnsi="Arial" w:cs="Arial"/>
                <w:b/>
                <w:sz w:val="24"/>
                <w:szCs w:val="24"/>
              </w:rPr>
            </w:pPr>
            <w:r w:rsidRPr="00A50290">
              <w:rPr>
                <w:rFonts w:ascii="Arial" w:hAnsi="Arial" w:cs="Arial"/>
                <w:b/>
                <w:sz w:val="24"/>
                <w:szCs w:val="24"/>
              </w:rPr>
              <w:t>Identification and/or prioritization</w:t>
            </w:r>
          </w:p>
        </w:tc>
        <w:tc>
          <w:tcPr>
            <w:tcW w:w="1843" w:type="dxa"/>
          </w:tcPr>
          <w:p w:rsidR="006F3296" w:rsidRPr="00A50290" w:rsidRDefault="006F3296" w:rsidP="007B125A">
            <w:pPr>
              <w:rPr>
                <w:rFonts w:ascii="Arial" w:hAnsi="Arial" w:cs="Arial"/>
                <w:b/>
                <w:sz w:val="24"/>
                <w:szCs w:val="24"/>
              </w:rPr>
            </w:pPr>
            <w:r w:rsidRPr="00A50290">
              <w:rPr>
                <w:rFonts w:ascii="Arial" w:hAnsi="Arial" w:cs="Arial"/>
                <w:b/>
                <w:sz w:val="24"/>
                <w:szCs w:val="24"/>
              </w:rPr>
              <w:t>Number of references</w:t>
            </w:r>
          </w:p>
        </w:tc>
      </w:tr>
      <w:tr w:rsidR="006F3296" w:rsidRPr="00A50290" w:rsidTr="006F3296">
        <w:tc>
          <w:tcPr>
            <w:tcW w:w="6771" w:type="dxa"/>
          </w:tcPr>
          <w:p w:rsidR="006F3296" w:rsidRPr="00A50290" w:rsidRDefault="006F3296" w:rsidP="00A823DB">
            <w:pPr>
              <w:rPr>
                <w:rFonts w:ascii="Arial" w:hAnsi="Arial" w:cs="Arial"/>
                <w:sz w:val="24"/>
                <w:szCs w:val="24"/>
              </w:rPr>
            </w:pPr>
            <w:r w:rsidRPr="00A50290">
              <w:rPr>
                <w:rFonts w:ascii="Arial" w:hAnsi="Arial" w:cs="Arial"/>
                <w:sz w:val="24"/>
                <w:szCs w:val="24"/>
              </w:rPr>
              <w:t>Unacceptable potential risk for patient</w:t>
            </w:r>
            <w:r w:rsidR="00A823DB" w:rsidRPr="00A50290">
              <w:rPr>
                <w:rFonts w:ascii="Arial" w:hAnsi="Arial" w:cs="Arial"/>
                <w:sz w:val="24"/>
                <w:szCs w:val="24"/>
              </w:rPr>
              <w:t xml:space="preserve"> (6, 7, 9, 10)</w:t>
            </w:r>
            <w:r w:rsidRPr="00A50290">
              <w:rPr>
                <w:rFonts w:ascii="Arial" w:hAnsi="Arial" w:cs="Arial"/>
                <w:sz w:val="24"/>
                <w:szCs w:val="24"/>
              </w:rPr>
              <w:t xml:space="preserve"> </w:t>
            </w:r>
          </w:p>
        </w:tc>
        <w:tc>
          <w:tcPr>
            <w:tcW w:w="3827" w:type="dxa"/>
          </w:tcPr>
          <w:p w:rsidR="006F3296" w:rsidRPr="00A50290" w:rsidRDefault="006F3296" w:rsidP="007B125A">
            <w:pPr>
              <w:rPr>
                <w:rFonts w:ascii="Arial" w:hAnsi="Arial" w:cs="Arial"/>
                <w:sz w:val="24"/>
                <w:szCs w:val="24"/>
              </w:rPr>
            </w:pPr>
            <w:r w:rsidRPr="00A50290">
              <w:rPr>
                <w:rFonts w:ascii="Arial" w:hAnsi="Arial" w:cs="Arial"/>
                <w:sz w:val="24"/>
                <w:szCs w:val="24"/>
              </w:rPr>
              <w:t>Identification</w:t>
            </w:r>
          </w:p>
        </w:tc>
        <w:tc>
          <w:tcPr>
            <w:tcW w:w="1843" w:type="dxa"/>
          </w:tcPr>
          <w:p w:rsidR="006F3296" w:rsidRPr="00A50290" w:rsidRDefault="006F3296" w:rsidP="007B125A">
            <w:pPr>
              <w:rPr>
                <w:rFonts w:ascii="Arial" w:hAnsi="Arial" w:cs="Arial"/>
                <w:sz w:val="24"/>
                <w:szCs w:val="24"/>
              </w:rPr>
            </w:pPr>
            <w:r w:rsidRPr="00A50290">
              <w:rPr>
                <w:rFonts w:ascii="Arial" w:hAnsi="Arial" w:cs="Arial"/>
                <w:sz w:val="24"/>
                <w:szCs w:val="24"/>
              </w:rPr>
              <w:t>4</w:t>
            </w:r>
          </w:p>
        </w:tc>
      </w:tr>
      <w:tr w:rsidR="006F3296" w:rsidRPr="00A50290" w:rsidTr="006F3296">
        <w:tc>
          <w:tcPr>
            <w:tcW w:w="6771" w:type="dxa"/>
          </w:tcPr>
          <w:p w:rsidR="006F3296" w:rsidRPr="00A50290" w:rsidRDefault="006F3296" w:rsidP="004C09FF">
            <w:pPr>
              <w:rPr>
                <w:rFonts w:ascii="Arial" w:hAnsi="Arial" w:cs="Arial"/>
                <w:sz w:val="24"/>
                <w:szCs w:val="24"/>
              </w:rPr>
            </w:pPr>
            <w:r w:rsidRPr="00A50290">
              <w:rPr>
                <w:rFonts w:ascii="Arial" w:hAnsi="Arial" w:cs="Arial"/>
                <w:sz w:val="24"/>
                <w:szCs w:val="24"/>
              </w:rPr>
              <w:t>Evidence technology causes overall worsening of health</w:t>
            </w:r>
            <w:r w:rsidR="004C09FF" w:rsidRPr="00A50290">
              <w:rPr>
                <w:rFonts w:ascii="Arial" w:hAnsi="Arial" w:cs="Arial"/>
                <w:sz w:val="24"/>
                <w:szCs w:val="24"/>
              </w:rPr>
              <w:t xml:space="preserve"> (6, 7, 9)</w:t>
            </w:r>
            <w:r w:rsidRPr="00A50290">
              <w:rPr>
                <w:rFonts w:ascii="Arial" w:hAnsi="Arial" w:cs="Arial"/>
                <w:sz w:val="24"/>
                <w:szCs w:val="24"/>
              </w:rPr>
              <w:t xml:space="preserve"> </w:t>
            </w:r>
          </w:p>
        </w:tc>
        <w:tc>
          <w:tcPr>
            <w:tcW w:w="3827" w:type="dxa"/>
          </w:tcPr>
          <w:p w:rsidR="006F3296" w:rsidRPr="00A50290" w:rsidRDefault="006F3296" w:rsidP="007B125A">
            <w:pPr>
              <w:rPr>
                <w:rFonts w:ascii="Arial" w:hAnsi="Arial" w:cs="Arial"/>
                <w:sz w:val="24"/>
                <w:szCs w:val="24"/>
              </w:rPr>
            </w:pPr>
            <w:r w:rsidRPr="00A50290">
              <w:rPr>
                <w:rFonts w:ascii="Arial" w:hAnsi="Arial" w:cs="Arial"/>
                <w:sz w:val="24"/>
                <w:szCs w:val="24"/>
              </w:rPr>
              <w:t>Identification</w:t>
            </w:r>
          </w:p>
        </w:tc>
        <w:tc>
          <w:tcPr>
            <w:tcW w:w="1843" w:type="dxa"/>
          </w:tcPr>
          <w:p w:rsidR="006F3296" w:rsidRPr="00A50290" w:rsidRDefault="006F3296" w:rsidP="007B125A">
            <w:pPr>
              <w:rPr>
                <w:rFonts w:ascii="Arial" w:hAnsi="Arial" w:cs="Arial"/>
                <w:sz w:val="24"/>
                <w:szCs w:val="24"/>
              </w:rPr>
            </w:pPr>
            <w:r w:rsidRPr="00A50290">
              <w:rPr>
                <w:rFonts w:ascii="Arial" w:hAnsi="Arial" w:cs="Arial"/>
                <w:sz w:val="24"/>
                <w:szCs w:val="24"/>
              </w:rPr>
              <w:t>3</w:t>
            </w:r>
          </w:p>
        </w:tc>
      </w:tr>
      <w:tr w:rsidR="006F3296" w:rsidRPr="00A50290" w:rsidTr="006F3296">
        <w:tc>
          <w:tcPr>
            <w:tcW w:w="6771" w:type="dxa"/>
          </w:tcPr>
          <w:p w:rsidR="006F3296" w:rsidRPr="00A50290" w:rsidRDefault="006F3296" w:rsidP="00FE01B9">
            <w:pPr>
              <w:rPr>
                <w:rFonts w:ascii="Arial" w:hAnsi="Arial" w:cs="Arial"/>
                <w:sz w:val="24"/>
                <w:szCs w:val="24"/>
              </w:rPr>
            </w:pPr>
            <w:r w:rsidRPr="00A50290">
              <w:rPr>
                <w:rFonts w:ascii="Arial" w:hAnsi="Arial" w:cs="Arial"/>
                <w:sz w:val="24"/>
                <w:szCs w:val="24"/>
              </w:rPr>
              <w:t xml:space="preserve">Conflict with clinical practice guidelines, clinical college position statements, Cochrane Review recommendations </w:t>
            </w:r>
            <w:r w:rsidRPr="00A50290">
              <w:rPr>
                <w:rFonts w:ascii="Arial" w:hAnsi="Arial" w:cs="Arial"/>
                <w:sz w:val="24"/>
                <w:szCs w:val="24"/>
              </w:rPr>
              <w:fldChar w:fldCharType="begin"/>
            </w:r>
            <w:r w:rsidR="00FE01B9" w:rsidRPr="00A50290">
              <w:rPr>
                <w:rFonts w:ascii="Arial" w:hAnsi="Arial" w:cs="Arial"/>
                <w:sz w:val="24"/>
                <w:szCs w:val="24"/>
              </w:rPr>
              <w:instrText xml:space="preserve"> ADDIN EN.CITE &lt;EndNote&gt;&lt;Cite&gt;&lt;Author&gt;Elshaug&lt;/Author&gt;&lt;Year&gt;2009&lt;/Year&gt;&lt;RecNum&gt;3859&lt;/RecNum&gt;&lt;DisplayText&gt;(9)&lt;/DisplayText&gt;&lt;record&gt;&lt;rec-number&gt;3859&lt;/rec-number&gt;&lt;foreign-keys&gt;&lt;key app="EN" db-id="wx0r5vpddexvrhev5vnpfspyrwtvrsvvztar" timestamp="1449020132"&gt;3859&lt;/key&gt;&lt;/foreign-keys&gt;&lt;ref-type name="Journal Article"&gt;17&lt;/ref-type&gt;&lt;contributors&gt;&lt;authors&gt;&lt;author&gt;Elshaug, A. G.&lt;/author&gt;&lt;author&gt;Moss, J. R.&lt;/author&gt;&lt;author&gt;Littlejohns, P.&lt;/author&gt;&lt;author&gt;Karnon, J.&lt;/author&gt;&lt;author&gt;Merlin, T. L.&lt;/author&gt;&lt;author&gt;Hiller, J. E.&lt;/author&gt;&lt;/authors&gt;&lt;/contributors&gt;&lt;auth-address&gt;Adelaide Health Technology Assessment, Discipline of Public Health, University of Adelaide, Adelaide, SA, Australia. adam.elshaug@adelaide.edu.au&lt;/auth-address&gt;&lt;titles&gt;&lt;title&gt;Identifying existing health care services that do not provide value for money&lt;/title&gt;&lt;secondary-title&gt;Med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Australia&lt;/abbr-1&gt;&lt;/alt-periodical&gt;&lt;pages&gt;269-73&lt;/pages&gt;&lt;volume&gt;190&lt;/volume&gt;&lt;number&gt;5&lt;/number&gt;&lt;edition&gt;2009/03/20&lt;/edition&gt;&lt;keywords&gt;&lt;keyword&gt;Australia&lt;/keyword&gt;&lt;keyword&gt;Cost Savings&lt;/keyword&gt;&lt;keyword&gt;Cost-Benefit Analysis&lt;/keyword&gt;&lt;keyword&gt;Delivery of Health Care/*economics&lt;/keyword&gt;&lt;keyword&gt;Humans&lt;/keyword&gt;&lt;keyword&gt;*Outcome Assessment (Health Care)&lt;/keyword&gt;&lt;keyword&gt;Quality of Health Care/*economics&lt;/keyword&gt;&lt;keyword&gt;Technology Assessment, Biomedical&lt;/keyword&gt;&lt;/keywords&gt;&lt;dates&gt;&lt;year&gt;2009&lt;/year&gt;&lt;pub-dates&gt;&lt;date&gt;Mar 2&lt;/date&gt;&lt;/pub-dates&gt;&lt;/dates&gt;&lt;isbn&gt;0025-729X (Print)&amp;#xD;0025-729x&lt;/isbn&gt;&lt;accession-num&gt;19296794&lt;/accession-num&gt;&lt;urls&gt;&lt;/urls&gt;&lt;remote-database-provider&gt;NLM&lt;/remote-database-provider&gt;&lt;language&gt;eng&lt;/language&gt;&lt;/record&gt;&lt;/Cite&gt;&lt;/EndNote&gt;</w:instrText>
            </w:r>
            <w:r w:rsidRPr="00A50290">
              <w:rPr>
                <w:rFonts w:ascii="Arial" w:hAnsi="Arial" w:cs="Arial"/>
                <w:sz w:val="24"/>
                <w:szCs w:val="24"/>
              </w:rPr>
              <w:fldChar w:fldCharType="separate"/>
            </w:r>
            <w:r w:rsidR="00FE01B9" w:rsidRPr="00A50290">
              <w:rPr>
                <w:rFonts w:ascii="Arial" w:hAnsi="Arial" w:cs="Arial"/>
                <w:noProof/>
                <w:sz w:val="24"/>
                <w:szCs w:val="24"/>
              </w:rPr>
              <w:t>(9)</w:t>
            </w:r>
            <w:r w:rsidRPr="00A50290">
              <w:rPr>
                <w:rFonts w:ascii="Arial" w:hAnsi="Arial" w:cs="Arial"/>
                <w:sz w:val="24"/>
                <w:szCs w:val="24"/>
              </w:rPr>
              <w:fldChar w:fldCharType="end"/>
            </w:r>
          </w:p>
        </w:tc>
        <w:tc>
          <w:tcPr>
            <w:tcW w:w="3827" w:type="dxa"/>
          </w:tcPr>
          <w:p w:rsidR="006F3296" w:rsidRPr="00A50290" w:rsidRDefault="006F3296" w:rsidP="007B125A">
            <w:pPr>
              <w:rPr>
                <w:rFonts w:ascii="Arial" w:hAnsi="Arial" w:cs="Arial"/>
                <w:sz w:val="24"/>
                <w:szCs w:val="24"/>
              </w:rPr>
            </w:pPr>
            <w:r w:rsidRPr="00A50290">
              <w:rPr>
                <w:rFonts w:ascii="Arial" w:hAnsi="Arial" w:cs="Arial"/>
                <w:sz w:val="24"/>
                <w:szCs w:val="24"/>
              </w:rPr>
              <w:t>Identification</w:t>
            </w:r>
          </w:p>
        </w:tc>
        <w:tc>
          <w:tcPr>
            <w:tcW w:w="1843" w:type="dxa"/>
          </w:tcPr>
          <w:p w:rsidR="006F3296" w:rsidRPr="00A50290" w:rsidRDefault="006F3296" w:rsidP="007B125A">
            <w:pPr>
              <w:rPr>
                <w:rFonts w:ascii="Arial" w:hAnsi="Arial" w:cs="Arial"/>
                <w:sz w:val="24"/>
                <w:szCs w:val="24"/>
              </w:rPr>
            </w:pPr>
            <w:r w:rsidRPr="00A50290">
              <w:rPr>
                <w:rFonts w:ascii="Arial" w:hAnsi="Arial" w:cs="Arial"/>
                <w:sz w:val="24"/>
                <w:szCs w:val="24"/>
              </w:rPr>
              <w:t>1</w:t>
            </w:r>
          </w:p>
        </w:tc>
      </w:tr>
      <w:tr w:rsidR="006F3296" w:rsidRPr="00A50290" w:rsidTr="006F3296">
        <w:tc>
          <w:tcPr>
            <w:tcW w:w="6771" w:type="dxa"/>
          </w:tcPr>
          <w:p w:rsidR="006F3296" w:rsidRPr="00A50290" w:rsidRDefault="006F3296" w:rsidP="00FE01B9">
            <w:pPr>
              <w:rPr>
                <w:rFonts w:ascii="Arial" w:hAnsi="Arial" w:cs="Arial"/>
                <w:sz w:val="24"/>
                <w:szCs w:val="24"/>
              </w:rPr>
            </w:pPr>
            <w:r w:rsidRPr="00A50290">
              <w:rPr>
                <w:rFonts w:ascii="Arial" w:hAnsi="Arial" w:cs="Arial"/>
                <w:sz w:val="24"/>
                <w:szCs w:val="24"/>
              </w:rPr>
              <w:t xml:space="preserve">Quality of life poor for patient </w:t>
            </w:r>
            <w:r w:rsidRPr="00A50290">
              <w:rPr>
                <w:rFonts w:ascii="Arial" w:hAnsi="Arial" w:cs="Arial"/>
                <w:sz w:val="24"/>
                <w:szCs w:val="24"/>
              </w:rPr>
              <w:fldChar w:fldCharType="begin"/>
            </w:r>
            <w:r w:rsidR="00FE01B9" w:rsidRPr="00A50290">
              <w:rPr>
                <w:rFonts w:ascii="Arial" w:hAnsi="Arial" w:cs="Arial"/>
                <w:sz w:val="24"/>
                <w:szCs w:val="24"/>
              </w:rPr>
              <w:instrText xml:space="preserve"> ADDIN EN.CITE &lt;EndNote&gt;&lt;Cite&gt;&lt;Author&gt;Ibargoyen-Roteta&lt;/Author&gt;&lt;Year&gt;2010&lt;/Year&gt;&lt;RecNum&gt;4120&lt;/RecNum&gt;&lt;DisplayText&gt;(6)&lt;/DisplayText&gt;&lt;record&gt;&lt;rec-number&gt;4120&lt;/rec-number&gt;&lt;foreign-keys&gt;&lt;key app="EN" db-id="wx0r5vpddexvrhev5vnpfspyrwtvrsvvztar" timestamp="1449020205"&gt;4120&lt;/key&gt;&lt;key app="ENWeb" db-id=""&gt;0&lt;/key&gt;&lt;/foreign-keys&gt;&lt;ref-type name="Journal Article"&gt;17&lt;/ref-type&gt;&lt;contributors&gt;&lt;authors&gt;&lt;author&gt;Ibargoyen-Roteta, N.&lt;/author&gt;&lt;author&gt;Gutierrez-Ibarluzea, I.&lt;/author&gt;&lt;author&gt;Asua, J.&lt;/author&gt;&lt;/authors&gt;&lt;/contributors&gt;&lt;auth-address&gt;Basque Office for Health Technology Assessment (Osteba), Department of Health and Consumer Affairs of the Basque Country, Olaguibel 38, 01004, Vitoria-Gasteiz, Spain. n-ibargoyen@ej-gv.es&lt;/auth-address&gt;&lt;titles&gt;&lt;title&gt;Guiding the process of health technology disinvestment&lt;/title&gt;&lt;secondary-title&gt;Health Policy&lt;/secondary-title&gt;&lt;alt-title&gt;Health policy (Amsterdam, Netherlands)&lt;/alt-title&gt;&lt;/titles&gt;&lt;periodical&gt;&lt;full-title&gt;Health Policy&lt;/full-title&gt;&lt;/periodical&gt;&lt;pages&gt;218-26&lt;/pages&gt;&lt;volume&gt;98&lt;/volume&gt;&lt;number&gt;2-3&lt;/number&gt;&lt;edition&gt;2010/07/20&lt;/edition&gt;&lt;keywords&gt;&lt;keyword&gt;Biomedical Technology/*economics&lt;/keyword&gt;&lt;keyword&gt;Consensus&lt;/keyword&gt;&lt;keyword&gt;*Health Planning Guidelines&lt;/keyword&gt;&lt;keyword&gt;Investments/*organization &amp;amp; administration&lt;/keyword&gt;&lt;keyword&gt;Spain&lt;/keyword&gt;&lt;keyword&gt;Technology Assessment, Biomedical&lt;/keyword&gt;&lt;/keywords&gt;&lt;dates&gt;&lt;year&gt;2010&lt;/year&gt;&lt;pub-dates&gt;&lt;date&gt;Dec&lt;/date&gt;&lt;/pub-dates&gt;&lt;/dates&gt;&lt;isbn&gt;0168-8510&lt;/isbn&gt;&lt;accession-num&gt;20638745&lt;/accession-num&gt;&lt;urls&gt;&lt;related-urls&gt;&lt;url&gt;http://ac.els-cdn.com/S0168851010001776/1-s2.0-S0168851010001776-main.pdf?_tid=7f98b606-0340-11e6-8a17-00000aacb360&amp;amp;acdnat=1460748803_859ce44e2e635c453353fb7b07a22887&lt;/url&gt;&lt;/related-urls&gt;&lt;/urls&gt;&lt;electronic-resource-num&gt;10.1016/j.healthpol.2010.06.018&lt;/electronic-resource-num&gt;&lt;remote-database-provider&gt;NLM&lt;/remote-database-provider&gt;&lt;language&gt;eng&lt;/language&gt;&lt;/record&gt;&lt;/Cite&gt;&lt;/EndNote&gt;</w:instrText>
            </w:r>
            <w:r w:rsidRPr="00A50290">
              <w:rPr>
                <w:rFonts w:ascii="Arial" w:hAnsi="Arial" w:cs="Arial"/>
                <w:sz w:val="24"/>
                <w:szCs w:val="24"/>
              </w:rPr>
              <w:fldChar w:fldCharType="separate"/>
            </w:r>
            <w:r w:rsidR="00FE01B9" w:rsidRPr="00A50290">
              <w:rPr>
                <w:rFonts w:ascii="Arial" w:hAnsi="Arial" w:cs="Arial"/>
                <w:noProof/>
                <w:sz w:val="24"/>
                <w:szCs w:val="24"/>
              </w:rPr>
              <w:t>(6)</w:t>
            </w:r>
            <w:r w:rsidRPr="00A50290">
              <w:rPr>
                <w:rFonts w:ascii="Arial" w:hAnsi="Arial" w:cs="Arial"/>
                <w:sz w:val="24"/>
                <w:szCs w:val="24"/>
              </w:rPr>
              <w:fldChar w:fldCharType="end"/>
            </w:r>
          </w:p>
        </w:tc>
        <w:tc>
          <w:tcPr>
            <w:tcW w:w="3827" w:type="dxa"/>
          </w:tcPr>
          <w:p w:rsidR="006F3296" w:rsidRPr="00A50290" w:rsidRDefault="006F3296" w:rsidP="007B125A">
            <w:pPr>
              <w:rPr>
                <w:rFonts w:ascii="Arial" w:hAnsi="Arial" w:cs="Arial"/>
                <w:sz w:val="24"/>
                <w:szCs w:val="24"/>
              </w:rPr>
            </w:pPr>
            <w:r w:rsidRPr="00A50290">
              <w:rPr>
                <w:rFonts w:ascii="Arial" w:hAnsi="Arial" w:cs="Arial"/>
                <w:sz w:val="24"/>
                <w:szCs w:val="24"/>
              </w:rPr>
              <w:t>Identification</w:t>
            </w:r>
          </w:p>
        </w:tc>
        <w:tc>
          <w:tcPr>
            <w:tcW w:w="1843" w:type="dxa"/>
          </w:tcPr>
          <w:p w:rsidR="006F3296" w:rsidRPr="00A50290" w:rsidRDefault="006F3296" w:rsidP="007B125A">
            <w:pPr>
              <w:rPr>
                <w:rFonts w:ascii="Arial" w:hAnsi="Arial" w:cs="Arial"/>
                <w:sz w:val="24"/>
                <w:szCs w:val="24"/>
              </w:rPr>
            </w:pPr>
            <w:r w:rsidRPr="00A50290">
              <w:rPr>
                <w:rFonts w:ascii="Arial" w:hAnsi="Arial" w:cs="Arial"/>
                <w:sz w:val="24"/>
                <w:szCs w:val="24"/>
              </w:rPr>
              <w:t>1</w:t>
            </w:r>
          </w:p>
        </w:tc>
      </w:tr>
      <w:tr w:rsidR="006F3296" w:rsidRPr="00A50290" w:rsidTr="006F3296">
        <w:tc>
          <w:tcPr>
            <w:tcW w:w="6771" w:type="dxa"/>
          </w:tcPr>
          <w:p w:rsidR="006F3296" w:rsidRPr="00A50290" w:rsidRDefault="006F3296" w:rsidP="00FE01B9">
            <w:pPr>
              <w:rPr>
                <w:rFonts w:ascii="Arial" w:hAnsi="Arial" w:cs="Arial"/>
                <w:sz w:val="24"/>
                <w:szCs w:val="24"/>
              </w:rPr>
            </w:pPr>
            <w:r w:rsidRPr="00A50290">
              <w:rPr>
                <w:rFonts w:ascii="Arial" w:hAnsi="Arial" w:cs="Arial"/>
                <w:sz w:val="24"/>
                <w:szCs w:val="24"/>
              </w:rPr>
              <w:t xml:space="preserve">Public interest or controversy </w:t>
            </w:r>
            <w:r w:rsidRPr="00A50290">
              <w:rPr>
                <w:rFonts w:ascii="Arial" w:hAnsi="Arial" w:cs="Arial"/>
                <w:sz w:val="24"/>
                <w:szCs w:val="24"/>
              </w:rPr>
              <w:fldChar w:fldCharType="begin"/>
            </w:r>
            <w:r w:rsidR="00FE01B9" w:rsidRPr="00A50290">
              <w:rPr>
                <w:rFonts w:ascii="Arial" w:hAnsi="Arial" w:cs="Arial"/>
                <w:sz w:val="24"/>
                <w:szCs w:val="24"/>
              </w:rPr>
              <w:instrText xml:space="preserve"> ADDIN EN.CITE &lt;EndNote&gt;&lt;Cite&gt;&lt;Author&gt;Elshaug&lt;/Author&gt;&lt;Year&gt;2009&lt;/Year&gt;&lt;RecNum&gt;3859&lt;/RecNum&gt;&lt;DisplayText&gt;(9)&lt;/DisplayText&gt;&lt;record&gt;&lt;rec-number&gt;3859&lt;/rec-number&gt;&lt;foreign-keys&gt;&lt;key app="EN" db-id="wx0r5vpddexvrhev5vnpfspyrwtvrsvvztar" timestamp="1449020132"&gt;3859&lt;/key&gt;&lt;/foreign-keys&gt;&lt;ref-type name="Journal Article"&gt;17&lt;/ref-type&gt;&lt;contributors&gt;&lt;authors&gt;&lt;author&gt;Elshaug, A. G.&lt;/author&gt;&lt;author&gt;Moss, J. R.&lt;/author&gt;&lt;author&gt;Littlejohns, P.&lt;/author&gt;&lt;author&gt;Karnon, J.&lt;/author&gt;&lt;author&gt;Merlin, T. L.&lt;/author&gt;&lt;author&gt;Hiller, J. E.&lt;/author&gt;&lt;/authors&gt;&lt;/contributors&gt;&lt;auth-address&gt;Adelaide Health Technology Assessment, Discipline of Public Health, University of Adelaide, Adelaide, SA, Australia. adam.elshaug@adelaide.edu.au&lt;/auth-address&gt;&lt;titles&gt;&lt;title&gt;Identifying existing health care services that do not provide value for money&lt;/title&gt;&lt;secondary-title&gt;Med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Australia&lt;/abbr-1&gt;&lt;/alt-periodical&gt;&lt;pages&gt;269-73&lt;/pages&gt;&lt;volume&gt;190&lt;/volume&gt;&lt;number&gt;5&lt;/number&gt;&lt;edition&gt;2009/03/20&lt;/edition&gt;&lt;keywords&gt;&lt;keyword&gt;Australia&lt;/keyword&gt;&lt;keyword&gt;Cost Savings&lt;/keyword&gt;&lt;keyword&gt;Cost-Benefit Analysis&lt;/keyword&gt;&lt;keyword&gt;Delivery of Health Care/*economics&lt;/keyword&gt;&lt;keyword&gt;Humans&lt;/keyword&gt;&lt;keyword&gt;*Outcome Assessment (Health Care)&lt;/keyword&gt;&lt;keyword&gt;Quality of Health Care/*economics&lt;/keyword&gt;&lt;keyword&gt;Technology Assessment, Biomedical&lt;/keyword&gt;&lt;/keywords&gt;&lt;dates&gt;&lt;year&gt;2009&lt;/year&gt;&lt;pub-dates&gt;&lt;date&gt;Mar 2&lt;/date&gt;&lt;/pub-dates&gt;&lt;/dates&gt;&lt;isbn&gt;0025-729X (Print)&amp;#xD;0025-729x&lt;/isbn&gt;&lt;accession-num&gt;19296794&lt;/accession-num&gt;&lt;urls&gt;&lt;/urls&gt;&lt;remote-database-provider&gt;NLM&lt;/remote-database-provider&gt;&lt;language&gt;eng&lt;/language&gt;&lt;/record&gt;&lt;/Cite&gt;&lt;/EndNote&gt;</w:instrText>
            </w:r>
            <w:r w:rsidRPr="00A50290">
              <w:rPr>
                <w:rFonts w:ascii="Arial" w:hAnsi="Arial" w:cs="Arial"/>
                <w:sz w:val="24"/>
                <w:szCs w:val="24"/>
              </w:rPr>
              <w:fldChar w:fldCharType="separate"/>
            </w:r>
            <w:r w:rsidR="00FE01B9" w:rsidRPr="00A50290">
              <w:rPr>
                <w:rFonts w:ascii="Arial" w:hAnsi="Arial" w:cs="Arial"/>
                <w:noProof/>
                <w:sz w:val="24"/>
                <w:szCs w:val="24"/>
              </w:rPr>
              <w:t>(9)</w:t>
            </w:r>
            <w:r w:rsidRPr="00A50290">
              <w:rPr>
                <w:rFonts w:ascii="Arial" w:hAnsi="Arial" w:cs="Arial"/>
                <w:sz w:val="24"/>
                <w:szCs w:val="24"/>
              </w:rPr>
              <w:fldChar w:fldCharType="end"/>
            </w:r>
          </w:p>
        </w:tc>
        <w:tc>
          <w:tcPr>
            <w:tcW w:w="3827" w:type="dxa"/>
          </w:tcPr>
          <w:p w:rsidR="006F3296" w:rsidRPr="00A50290" w:rsidRDefault="006F3296" w:rsidP="007B125A">
            <w:pPr>
              <w:rPr>
                <w:rFonts w:ascii="Arial" w:hAnsi="Arial" w:cs="Arial"/>
                <w:sz w:val="24"/>
                <w:szCs w:val="24"/>
              </w:rPr>
            </w:pPr>
            <w:r w:rsidRPr="00A50290">
              <w:rPr>
                <w:rFonts w:ascii="Arial" w:hAnsi="Arial" w:cs="Arial"/>
                <w:sz w:val="24"/>
                <w:szCs w:val="24"/>
              </w:rPr>
              <w:t>Identification</w:t>
            </w:r>
          </w:p>
        </w:tc>
        <w:tc>
          <w:tcPr>
            <w:tcW w:w="1843" w:type="dxa"/>
          </w:tcPr>
          <w:p w:rsidR="006F3296" w:rsidRPr="00A50290" w:rsidRDefault="006F3296" w:rsidP="007B125A">
            <w:pPr>
              <w:rPr>
                <w:rFonts w:ascii="Arial" w:hAnsi="Arial" w:cs="Arial"/>
                <w:sz w:val="24"/>
                <w:szCs w:val="24"/>
              </w:rPr>
            </w:pPr>
            <w:r w:rsidRPr="00A50290">
              <w:rPr>
                <w:rFonts w:ascii="Arial" w:hAnsi="Arial" w:cs="Arial"/>
                <w:sz w:val="24"/>
                <w:szCs w:val="24"/>
              </w:rPr>
              <w:t>1</w:t>
            </w:r>
          </w:p>
        </w:tc>
      </w:tr>
      <w:tr w:rsidR="006F3296" w:rsidRPr="00A50290" w:rsidTr="006F3296">
        <w:tc>
          <w:tcPr>
            <w:tcW w:w="6771" w:type="dxa"/>
          </w:tcPr>
          <w:p w:rsidR="006F3296" w:rsidRPr="00A50290" w:rsidRDefault="006F3296" w:rsidP="00FE01B9">
            <w:pPr>
              <w:rPr>
                <w:rFonts w:ascii="Arial" w:hAnsi="Arial" w:cs="Arial"/>
                <w:sz w:val="24"/>
                <w:szCs w:val="24"/>
              </w:rPr>
            </w:pPr>
            <w:r w:rsidRPr="00A50290">
              <w:rPr>
                <w:rFonts w:ascii="Arial" w:hAnsi="Arial" w:cs="Arial"/>
                <w:sz w:val="24"/>
                <w:szCs w:val="24"/>
              </w:rPr>
              <w:t xml:space="preserve">Off-label reimbursed indications </w:t>
            </w:r>
            <w:r w:rsidRPr="00A50290">
              <w:rPr>
                <w:rFonts w:ascii="Arial" w:hAnsi="Arial" w:cs="Arial"/>
                <w:sz w:val="24"/>
                <w:szCs w:val="24"/>
              </w:rPr>
              <w:fldChar w:fldCharType="begin"/>
            </w:r>
            <w:r w:rsidR="00FE01B9" w:rsidRPr="00A50290">
              <w:rPr>
                <w:rFonts w:ascii="Arial" w:hAnsi="Arial" w:cs="Arial"/>
                <w:sz w:val="24"/>
                <w:szCs w:val="24"/>
              </w:rPr>
              <w:instrText xml:space="preserve"> ADDIN EN.CITE &lt;EndNote&gt;&lt;Cite&gt;&lt;Author&gt;Elshaug&lt;/Author&gt;&lt;Year&gt;2009&lt;/Year&gt;&lt;RecNum&gt;3859&lt;/RecNum&gt;&lt;DisplayText&gt;(9)&lt;/DisplayText&gt;&lt;record&gt;&lt;rec-number&gt;3859&lt;/rec-number&gt;&lt;foreign-keys&gt;&lt;key app="EN" db-id="wx0r5vpddexvrhev5vnpfspyrwtvrsvvztar" timestamp="1449020132"&gt;3859&lt;/key&gt;&lt;/foreign-keys&gt;&lt;ref-type name="Journal Article"&gt;17&lt;/ref-type&gt;&lt;contributors&gt;&lt;authors&gt;&lt;author&gt;Elshaug, A. G.&lt;/author&gt;&lt;author&gt;Moss, J. R.&lt;/author&gt;&lt;author&gt;Littlejohns, P.&lt;/author&gt;&lt;author&gt;Karnon, J.&lt;/author&gt;&lt;author&gt;Merlin, T. L.&lt;/author&gt;&lt;author&gt;Hiller, J. E.&lt;/author&gt;&lt;/authors&gt;&lt;/contributors&gt;&lt;auth-address&gt;Adelaide Health Technology Assessment, Discipline of Public Health, University of Adelaide, Adelaide, SA, Australia. adam.elshaug@adelaide.edu.au&lt;/auth-address&gt;&lt;titles&gt;&lt;title&gt;Identifying existing health care services that do not provide value for money&lt;/title&gt;&lt;secondary-title&gt;Med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Australia&lt;/abbr-1&gt;&lt;/alt-periodical&gt;&lt;pages&gt;269-73&lt;/pages&gt;&lt;volume&gt;190&lt;/volume&gt;&lt;number&gt;5&lt;/number&gt;&lt;edition&gt;2009/03/20&lt;/edition&gt;&lt;keywords&gt;&lt;keyword&gt;Australia&lt;/keyword&gt;&lt;keyword&gt;Cost Savings&lt;/keyword&gt;&lt;keyword&gt;Cost-Benefit Analysis&lt;/keyword&gt;&lt;keyword&gt;Delivery of Health Care/*economics&lt;/keyword&gt;&lt;keyword&gt;Humans&lt;/keyword&gt;&lt;keyword&gt;*Outcome Assessment (Health Care)&lt;/keyword&gt;&lt;keyword&gt;Quality of Health Care/*economics&lt;/keyword&gt;&lt;keyword&gt;Technology Assessment, Biomedical&lt;/keyword&gt;&lt;/keywords&gt;&lt;dates&gt;&lt;year&gt;2009&lt;/year&gt;&lt;pub-dates&gt;&lt;date&gt;Mar 2&lt;/date&gt;&lt;/pub-dates&gt;&lt;/dates&gt;&lt;isbn&gt;0025-729X (Print)&amp;#xD;0025-729x&lt;/isbn&gt;&lt;accession-num&gt;19296794&lt;/accession-num&gt;&lt;urls&gt;&lt;/urls&gt;&lt;remote-database-provider&gt;NLM&lt;/remote-database-provider&gt;&lt;language&gt;eng&lt;/language&gt;&lt;/record&gt;&lt;/Cite&gt;&lt;/EndNote&gt;</w:instrText>
            </w:r>
            <w:r w:rsidRPr="00A50290">
              <w:rPr>
                <w:rFonts w:ascii="Arial" w:hAnsi="Arial" w:cs="Arial"/>
                <w:sz w:val="24"/>
                <w:szCs w:val="24"/>
              </w:rPr>
              <w:fldChar w:fldCharType="separate"/>
            </w:r>
            <w:r w:rsidR="00FE01B9" w:rsidRPr="00A50290">
              <w:rPr>
                <w:rFonts w:ascii="Arial" w:hAnsi="Arial" w:cs="Arial"/>
                <w:noProof/>
                <w:sz w:val="24"/>
                <w:szCs w:val="24"/>
              </w:rPr>
              <w:t>(9)</w:t>
            </w:r>
            <w:r w:rsidRPr="00A50290">
              <w:rPr>
                <w:rFonts w:ascii="Arial" w:hAnsi="Arial" w:cs="Arial"/>
                <w:sz w:val="24"/>
                <w:szCs w:val="24"/>
              </w:rPr>
              <w:fldChar w:fldCharType="end"/>
            </w:r>
          </w:p>
        </w:tc>
        <w:tc>
          <w:tcPr>
            <w:tcW w:w="3827" w:type="dxa"/>
          </w:tcPr>
          <w:p w:rsidR="006F3296" w:rsidRPr="00A50290" w:rsidRDefault="006F3296" w:rsidP="007B125A">
            <w:pPr>
              <w:rPr>
                <w:rFonts w:ascii="Arial" w:hAnsi="Arial" w:cs="Arial"/>
                <w:sz w:val="24"/>
                <w:szCs w:val="24"/>
              </w:rPr>
            </w:pPr>
            <w:r w:rsidRPr="00A50290">
              <w:rPr>
                <w:rFonts w:ascii="Arial" w:hAnsi="Arial" w:cs="Arial"/>
                <w:sz w:val="24"/>
                <w:szCs w:val="24"/>
              </w:rPr>
              <w:t>Identification</w:t>
            </w:r>
          </w:p>
        </w:tc>
        <w:tc>
          <w:tcPr>
            <w:tcW w:w="1843" w:type="dxa"/>
          </w:tcPr>
          <w:p w:rsidR="006F3296" w:rsidRPr="00A50290" w:rsidRDefault="006F3296" w:rsidP="007B125A">
            <w:pPr>
              <w:rPr>
                <w:rFonts w:ascii="Arial" w:hAnsi="Arial" w:cs="Arial"/>
                <w:sz w:val="24"/>
                <w:szCs w:val="24"/>
              </w:rPr>
            </w:pPr>
            <w:r w:rsidRPr="00A50290">
              <w:rPr>
                <w:rFonts w:ascii="Arial" w:hAnsi="Arial" w:cs="Arial"/>
                <w:sz w:val="24"/>
                <w:szCs w:val="24"/>
              </w:rPr>
              <w:t>1</w:t>
            </w:r>
          </w:p>
        </w:tc>
      </w:tr>
      <w:tr w:rsidR="006F3296" w:rsidRPr="00A50290" w:rsidTr="006F3296">
        <w:tc>
          <w:tcPr>
            <w:tcW w:w="6771" w:type="dxa"/>
          </w:tcPr>
          <w:p w:rsidR="006F3296" w:rsidRPr="00A50290" w:rsidRDefault="006F3296" w:rsidP="00FE01B9">
            <w:pPr>
              <w:rPr>
                <w:rFonts w:ascii="Arial" w:hAnsi="Arial" w:cs="Arial"/>
                <w:sz w:val="24"/>
                <w:szCs w:val="24"/>
              </w:rPr>
            </w:pPr>
            <w:r w:rsidRPr="00A50290">
              <w:rPr>
                <w:rFonts w:ascii="Arial" w:hAnsi="Arial" w:cs="Arial"/>
                <w:sz w:val="24"/>
                <w:szCs w:val="24"/>
              </w:rPr>
              <w:t xml:space="preserve">Legacy items:  Long-established technologies that have never had cost-effectiveness established </w:t>
            </w:r>
            <w:r w:rsidRPr="00A50290">
              <w:rPr>
                <w:rFonts w:ascii="Arial" w:hAnsi="Arial" w:cs="Arial"/>
                <w:sz w:val="24"/>
                <w:szCs w:val="24"/>
              </w:rPr>
              <w:fldChar w:fldCharType="begin"/>
            </w:r>
            <w:r w:rsidR="00FE01B9" w:rsidRPr="00A50290">
              <w:rPr>
                <w:rFonts w:ascii="Arial" w:hAnsi="Arial" w:cs="Arial"/>
                <w:sz w:val="24"/>
                <w:szCs w:val="24"/>
              </w:rPr>
              <w:instrText xml:space="preserve"> ADDIN EN.CITE &lt;EndNote&gt;&lt;Cite&gt;&lt;Author&gt;Elshaug&lt;/Author&gt;&lt;Year&gt;2009&lt;/Year&gt;&lt;RecNum&gt;3859&lt;/RecNum&gt;&lt;DisplayText&gt;(9)&lt;/DisplayText&gt;&lt;record&gt;&lt;rec-number&gt;3859&lt;/rec-number&gt;&lt;foreign-keys&gt;&lt;key app="EN" db-id="wx0r5vpddexvrhev5vnpfspyrwtvrsvvztar" timestamp="1449020132"&gt;3859&lt;/key&gt;&lt;/foreign-keys&gt;&lt;ref-type name="Journal Article"&gt;17&lt;/ref-type&gt;&lt;contributors&gt;&lt;authors&gt;&lt;author&gt;Elshaug, A. G.&lt;/author&gt;&lt;author&gt;Moss, J. R.&lt;/author&gt;&lt;author&gt;Littlejohns, P.&lt;/author&gt;&lt;author&gt;Karnon, J.&lt;/author&gt;&lt;author&gt;Merlin, T. L.&lt;/author&gt;&lt;author&gt;Hiller, J. E.&lt;/author&gt;&lt;/authors&gt;&lt;/contributors&gt;&lt;auth-address&gt;Adelaide Health Technology Assessment, Discipline of Public Health, University of Adelaide, Adelaide, SA, Australia. adam.elshaug@adelaide.edu.au&lt;/auth-address&gt;&lt;titles&gt;&lt;title&gt;Identifying existing health care services that do not provide value for money&lt;/title&gt;&lt;secondary-title&gt;Med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Australia&lt;/abbr-1&gt;&lt;/alt-periodical&gt;&lt;pages&gt;269-73&lt;/pages&gt;&lt;volume&gt;190&lt;/volume&gt;&lt;number&gt;5&lt;/number&gt;&lt;edition&gt;2009/03/20&lt;/edition&gt;&lt;keywords&gt;&lt;keyword&gt;Australia&lt;/keyword&gt;&lt;keyword&gt;Cost Savings&lt;/keyword&gt;&lt;keyword&gt;Cost-Benefit Analysis&lt;/keyword&gt;&lt;keyword&gt;Delivery of Health Care/*economics&lt;/keyword&gt;&lt;keyword&gt;Humans&lt;/keyword&gt;&lt;keyword&gt;*Outcome Assessment (Health Care)&lt;/keyword&gt;&lt;keyword&gt;Quality of Health Care/*economics&lt;/keyword&gt;&lt;keyword&gt;Technology Assessment, Biomedical&lt;/keyword&gt;&lt;/keywords&gt;&lt;dates&gt;&lt;year&gt;2009&lt;/year&gt;&lt;pub-dates&gt;&lt;date&gt;Mar 2&lt;/date&gt;&lt;/pub-dates&gt;&lt;/dates&gt;&lt;isbn&gt;0025-729X (Print)&amp;#xD;0025-729x&lt;/isbn&gt;&lt;accession-num&gt;19296794&lt;/accession-num&gt;&lt;urls&gt;&lt;/urls&gt;&lt;remote-database-provider&gt;NLM&lt;/remote-database-provider&gt;&lt;language&gt;eng&lt;/language&gt;&lt;/record&gt;&lt;/Cite&gt;&lt;/EndNote&gt;</w:instrText>
            </w:r>
            <w:r w:rsidRPr="00A50290">
              <w:rPr>
                <w:rFonts w:ascii="Arial" w:hAnsi="Arial" w:cs="Arial"/>
                <w:sz w:val="24"/>
                <w:szCs w:val="24"/>
              </w:rPr>
              <w:fldChar w:fldCharType="separate"/>
            </w:r>
            <w:r w:rsidR="00FE01B9" w:rsidRPr="00A50290">
              <w:rPr>
                <w:rFonts w:ascii="Arial" w:hAnsi="Arial" w:cs="Arial"/>
                <w:noProof/>
                <w:sz w:val="24"/>
                <w:szCs w:val="24"/>
              </w:rPr>
              <w:t>(9)</w:t>
            </w:r>
            <w:r w:rsidRPr="00A50290">
              <w:rPr>
                <w:rFonts w:ascii="Arial" w:hAnsi="Arial" w:cs="Arial"/>
                <w:sz w:val="24"/>
                <w:szCs w:val="24"/>
              </w:rPr>
              <w:fldChar w:fldCharType="end"/>
            </w:r>
          </w:p>
        </w:tc>
        <w:tc>
          <w:tcPr>
            <w:tcW w:w="3827" w:type="dxa"/>
          </w:tcPr>
          <w:p w:rsidR="006F3296" w:rsidRPr="00A50290" w:rsidRDefault="006F3296" w:rsidP="007B125A">
            <w:pPr>
              <w:rPr>
                <w:rFonts w:ascii="Arial" w:hAnsi="Arial" w:cs="Arial"/>
                <w:sz w:val="24"/>
                <w:szCs w:val="24"/>
              </w:rPr>
            </w:pPr>
            <w:r w:rsidRPr="00A50290">
              <w:rPr>
                <w:rFonts w:ascii="Arial" w:hAnsi="Arial" w:cs="Arial"/>
                <w:sz w:val="24"/>
                <w:szCs w:val="24"/>
              </w:rPr>
              <w:t>Identification</w:t>
            </w:r>
          </w:p>
        </w:tc>
        <w:tc>
          <w:tcPr>
            <w:tcW w:w="1843" w:type="dxa"/>
          </w:tcPr>
          <w:p w:rsidR="006F3296" w:rsidRPr="00A50290" w:rsidRDefault="006F3296" w:rsidP="007B125A">
            <w:pPr>
              <w:rPr>
                <w:rFonts w:ascii="Arial" w:hAnsi="Arial" w:cs="Arial"/>
                <w:sz w:val="24"/>
                <w:szCs w:val="24"/>
              </w:rPr>
            </w:pPr>
            <w:r w:rsidRPr="00A50290">
              <w:rPr>
                <w:rFonts w:ascii="Arial" w:hAnsi="Arial" w:cs="Arial"/>
                <w:sz w:val="24"/>
                <w:szCs w:val="24"/>
              </w:rPr>
              <w:t>1</w:t>
            </w:r>
          </w:p>
        </w:tc>
      </w:tr>
      <w:tr w:rsidR="006F3296" w:rsidRPr="00A50290" w:rsidTr="006F3296">
        <w:tc>
          <w:tcPr>
            <w:tcW w:w="6771" w:type="dxa"/>
          </w:tcPr>
          <w:p w:rsidR="006F3296" w:rsidRPr="00A50290" w:rsidRDefault="006F3296" w:rsidP="00FE01B9">
            <w:pPr>
              <w:rPr>
                <w:rFonts w:ascii="Arial" w:hAnsi="Arial" w:cs="Arial"/>
                <w:sz w:val="24"/>
                <w:szCs w:val="24"/>
              </w:rPr>
            </w:pPr>
            <w:r w:rsidRPr="00A50290">
              <w:rPr>
                <w:rFonts w:ascii="Arial" w:hAnsi="Arial" w:cs="Arial"/>
                <w:sz w:val="24"/>
                <w:szCs w:val="24"/>
              </w:rPr>
              <w:t xml:space="preserve">Sufficient evidence available.  Evidence should be available and adequate to offer decision-making utility </w:t>
            </w:r>
            <w:r w:rsidRPr="00A50290">
              <w:rPr>
                <w:rFonts w:ascii="Arial" w:hAnsi="Arial" w:cs="Arial"/>
                <w:sz w:val="24"/>
                <w:szCs w:val="24"/>
              </w:rPr>
              <w:fldChar w:fldCharType="begin"/>
            </w:r>
            <w:r w:rsidR="00FE01B9" w:rsidRPr="00A50290">
              <w:rPr>
                <w:rFonts w:ascii="Arial" w:hAnsi="Arial" w:cs="Arial"/>
                <w:sz w:val="24"/>
                <w:szCs w:val="24"/>
              </w:rPr>
              <w:instrText xml:space="preserve"> ADDIN EN.CITE &lt;EndNote&gt;&lt;Cite&gt;&lt;Author&gt;Elshaug&lt;/Author&gt;&lt;Year&gt;2009&lt;/Year&gt;&lt;RecNum&gt;3859&lt;/RecNum&gt;&lt;DisplayText&gt;(9)&lt;/DisplayText&gt;&lt;record&gt;&lt;rec-number&gt;3859&lt;/rec-number&gt;&lt;foreign-keys&gt;&lt;key app="EN" db-id="wx0r5vpddexvrhev5vnpfspyrwtvrsvvztar" timestamp="1449020132"&gt;3859&lt;/key&gt;&lt;/foreign-keys&gt;&lt;ref-type name="Journal Article"&gt;17&lt;/ref-type&gt;&lt;contributors&gt;&lt;authors&gt;&lt;author&gt;Elshaug, A. G.&lt;/author&gt;&lt;author&gt;Moss, J. R.&lt;/author&gt;&lt;author&gt;Littlejohns, P.&lt;/author&gt;&lt;author&gt;Karnon, J.&lt;/author&gt;&lt;author&gt;Merlin, T. L.&lt;/author&gt;&lt;author&gt;Hiller, J. E.&lt;/author&gt;&lt;/authors&gt;&lt;/contributors&gt;&lt;auth-address&gt;Adelaide Health Technology Assessment, Discipline of Public Health, University of Adelaide, Adelaide, SA, Australia. adam.elshaug@adelaide.edu.au&lt;/auth-address&gt;&lt;titles&gt;&lt;title&gt;Identifying existing health care services that do not provide value for money&lt;/title&gt;&lt;secondary-title&gt;Med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Australia&lt;/abbr-1&gt;&lt;/alt-periodical&gt;&lt;pages&gt;269-73&lt;/pages&gt;&lt;volume&gt;190&lt;/volume&gt;&lt;number&gt;5&lt;/number&gt;&lt;edition&gt;2009/03/20&lt;/edition&gt;&lt;keywords&gt;&lt;keyword&gt;Australia&lt;/keyword&gt;&lt;keyword&gt;Cost Savings&lt;/keyword&gt;&lt;keyword&gt;Cost-Benefit Analysis&lt;/keyword&gt;&lt;keyword&gt;Delivery of Health Care/*economics&lt;/keyword&gt;&lt;keyword&gt;Humans&lt;/keyword&gt;&lt;keyword&gt;*Outcome Assessment (Health Care)&lt;/keyword&gt;&lt;keyword&gt;Quality of Health Care/*economics&lt;/keyword&gt;&lt;keyword&gt;Technology Assessment, Biomedical&lt;/keyword&gt;&lt;/keywords&gt;&lt;dates&gt;&lt;year&gt;2009&lt;/year&gt;&lt;pub-dates&gt;&lt;date&gt;Mar 2&lt;/date&gt;&lt;/pub-dates&gt;&lt;/dates&gt;&lt;isbn&gt;0025-729X (Print)&amp;#xD;0025-729x&lt;/isbn&gt;&lt;accession-num&gt;19296794&lt;/accession-num&gt;&lt;urls&gt;&lt;/urls&gt;&lt;remote-database-provider&gt;NLM&lt;/remote-database-provider&gt;&lt;language&gt;eng&lt;/language&gt;&lt;/record&gt;&lt;/Cite&gt;&lt;/EndNote&gt;</w:instrText>
            </w:r>
            <w:r w:rsidRPr="00A50290">
              <w:rPr>
                <w:rFonts w:ascii="Arial" w:hAnsi="Arial" w:cs="Arial"/>
                <w:sz w:val="24"/>
                <w:szCs w:val="24"/>
              </w:rPr>
              <w:fldChar w:fldCharType="separate"/>
            </w:r>
            <w:r w:rsidR="00FE01B9" w:rsidRPr="00A50290">
              <w:rPr>
                <w:rFonts w:ascii="Arial" w:hAnsi="Arial" w:cs="Arial"/>
                <w:noProof/>
                <w:sz w:val="24"/>
                <w:szCs w:val="24"/>
              </w:rPr>
              <w:t>(9)</w:t>
            </w:r>
            <w:r w:rsidRPr="00A50290">
              <w:rPr>
                <w:rFonts w:ascii="Arial" w:hAnsi="Arial" w:cs="Arial"/>
                <w:sz w:val="24"/>
                <w:szCs w:val="24"/>
              </w:rPr>
              <w:fldChar w:fldCharType="end"/>
            </w:r>
          </w:p>
        </w:tc>
        <w:tc>
          <w:tcPr>
            <w:tcW w:w="3827" w:type="dxa"/>
          </w:tcPr>
          <w:p w:rsidR="006F3296" w:rsidRPr="00A50290" w:rsidRDefault="006F3296" w:rsidP="007B125A">
            <w:pPr>
              <w:rPr>
                <w:rFonts w:ascii="Arial" w:hAnsi="Arial" w:cs="Arial"/>
                <w:sz w:val="24"/>
                <w:szCs w:val="24"/>
              </w:rPr>
            </w:pPr>
            <w:r w:rsidRPr="00A50290">
              <w:rPr>
                <w:rFonts w:ascii="Arial" w:hAnsi="Arial" w:cs="Arial"/>
                <w:sz w:val="24"/>
                <w:szCs w:val="24"/>
              </w:rPr>
              <w:t>Identification</w:t>
            </w:r>
          </w:p>
        </w:tc>
        <w:tc>
          <w:tcPr>
            <w:tcW w:w="1843" w:type="dxa"/>
          </w:tcPr>
          <w:p w:rsidR="006F3296" w:rsidRPr="00A50290" w:rsidRDefault="006F3296" w:rsidP="007B125A">
            <w:pPr>
              <w:rPr>
                <w:rFonts w:ascii="Arial" w:hAnsi="Arial" w:cs="Arial"/>
                <w:sz w:val="24"/>
                <w:szCs w:val="24"/>
              </w:rPr>
            </w:pPr>
            <w:r w:rsidRPr="00A50290">
              <w:rPr>
                <w:rFonts w:ascii="Arial" w:hAnsi="Arial" w:cs="Arial"/>
                <w:sz w:val="24"/>
                <w:szCs w:val="24"/>
              </w:rPr>
              <w:t>1</w:t>
            </w:r>
          </w:p>
        </w:tc>
      </w:tr>
      <w:tr w:rsidR="006F3296" w:rsidRPr="00A50290" w:rsidTr="006F3296">
        <w:tc>
          <w:tcPr>
            <w:tcW w:w="6771" w:type="dxa"/>
          </w:tcPr>
          <w:p w:rsidR="006F3296" w:rsidRPr="00A50290" w:rsidRDefault="006F3296" w:rsidP="00FE01B9">
            <w:pPr>
              <w:rPr>
                <w:rFonts w:ascii="Arial" w:hAnsi="Arial" w:cs="Arial"/>
                <w:sz w:val="24"/>
                <w:szCs w:val="24"/>
              </w:rPr>
            </w:pPr>
            <w:r w:rsidRPr="00A50290">
              <w:rPr>
                <w:rFonts w:ascii="Arial" w:hAnsi="Arial" w:cs="Arial"/>
                <w:sz w:val="24"/>
                <w:szCs w:val="24"/>
              </w:rPr>
              <w:t xml:space="preserve">Scope of time limited funding with pay for evidence or only in research provisions  </w:t>
            </w:r>
            <w:r w:rsidRPr="00A50290">
              <w:rPr>
                <w:rFonts w:ascii="Arial" w:hAnsi="Arial" w:cs="Arial"/>
                <w:sz w:val="24"/>
                <w:szCs w:val="24"/>
              </w:rPr>
              <w:fldChar w:fldCharType="begin"/>
            </w:r>
            <w:r w:rsidR="00FE01B9" w:rsidRPr="00A50290">
              <w:rPr>
                <w:rFonts w:ascii="Arial" w:hAnsi="Arial" w:cs="Arial"/>
                <w:sz w:val="24"/>
                <w:szCs w:val="24"/>
              </w:rPr>
              <w:instrText xml:space="preserve"> ADDIN EN.CITE &lt;EndNote&gt;&lt;Cite&gt;&lt;Author&gt;Elshaug&lt;/Author&gt;&lt;Year&gt;2009&lt;/Year&gt;&lt;RecNum&gt;3859&lt;/RecNum&gt;&lt;DisplayText&gt;(9)&lt;/DisplayText&gt;&lt;record&gt;&lt;rec-number&gt;3859&lt;/rec-number&gt;&lt;foreign-keys&gt;&lt;key app="EN" db-id="wx0r5vpddexvrhev5vnpfspyrwtvrsvvztar" timestamp="1449020132"&gt;3859&lt;/key&gt;&lt;/foreign-keys&gt;&lt;ref-type name="Journal Article"&gt;17&lt;/ref-type&gt;&lt;contributors&gt;&lt;authors&gt;&lt;author&gt;Elshaug, A. G.&lt;/author&gt;&lt;author&gt;Moss, J. R.&lt;/author&gt;&lt;author&gt;Littlejohns, P.&lt;/author&gt;&lt;author&gt;Karnon, J.&lt;/author&gt;&lt;author&gt;Merlin, T. L.&lt;/author&gt;&lt;author&gt;Hiller, J. E.&lt;/author&gt;&lt;/authors&gt;&lt;/contributors&gt;&lt;auth-address&gt;Adelaide Health Technology Assessment, Discipline of Public Health, University of Adelaide, Adelaide, SA, Australia. adam.elshaug@adelaide.edu.au&lt;/auth-address&gt;&lt;titles&gt;&lt;title&gt;Identifying existing health care services that do not provide value for money&lt;/title&gt;&lt;secondary-title&gt;Med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Australia&lt;/abbr-1&gt;&lt;/alt-periodical&gt;&lt;pages&gt;269-73&lt;/pages&gt;&lt;volume&gt;190&lt;/volume&gt;&lt;number&gt;5&lt;/number&gt;&lt;edition&gt;2009/03/20&lt;/edition&gt;&lt;keywords&gt;&lt;keyword&gt;Australia&lt;/keyword&gt;&lt;keyword&gt;Cost Savings&lt;/keyword&gt;&lt;keyword&gt;Cost-Benefit Analysis&lt;/keyword&gt;&lt;keyword&gt;Delivery of Health Care/*economics&lt;/keyword&gt;&lt;keyword&gt;Humans&lt;/keyword&gt;&lt;keyword&gt;*Outcome Assessment (Health Care)&lt;/keyword&gt;&lt;keyword&gt;Quality of Health Care/*economics&lt;/keyword&gt;&lt;keyword&gt;Technology Assessment, Biomedical&lt;/keyword&gt;&lt;/keywords&gt;&lt;dates&gt;&lt;year&gt;2009&lt;/year&gt;&lt;pub-dates&gt;&lt;date&gt;Mar 2&lt;/date&gt;&lt;/pub-dates&gt;&lt;/dates&gt;&lt;isbn&gt;0025-729X (Print)&amp;#xD;0025-729x&lt;/isbn&gt;&lt;accession-num&gt;19296794&lt;/accession-num&gt;&lt;urls&gt;&lt;/urls&gt;&lt;remote-database-provider&gt;NLM&lt;/remote-database-provider&gt;&lt;language&gt;eng&lt;/language&gt;&lt;/record&gt;&lt;/Cite&gt;&lt;/EndNote&gt;</w:instrText>
            </w:r>
            <w:r w:rsidRPr="00A50290">
              <w:rPr>
                <w:rFonts w:ascii="Arial" w:hAnsi="Arial" w:cs="Arial"/>
                <w:sz w:val="24"/>
                <w:szCs w:val="24"/>
              </w:rPr>
              <w:fldChar w:fldCharType="separate"/>
            </w:r>
            <w:r w:rsidR="00FE01B9" w:rsidRPr="00A50290">
              <w:rPr>
                <w:rFonts w:ascii="Arial" w:hAnsi="Arial" w:cs="Arial"/>
                <w:noProof/>
                <w:sz w:val="24"/>
                <w:szCs w:val="24"/>
              </w:rPr>
              <w:t>(9)</w:t>
            </w:r>
            <w:r w:rsidRPr="00A50290">
              <w:rPr>
                <w:rFonts w:ascii="Arial" w:hAnsi="Arial" w:cs="Arial"/>
                <w:sz w:val="24"/>
                <w:szCs w:val="24"/>
              </w:rPr>
              <w:fldChar w:fldCharType="end"/>
            </w:r>
          </w:p>
        </w:tc>
        <w:tc>
          <w:tcPr>
            <w:tcW w:w="3827" w:type="dxa"/>
          </w:tcPr>
          <w:p w:rsidR="006F3296" w:rsidRPr="00A50290" w:rsidRDefault="006F3296" w:rsidP="007B125A">
            <w:pPr>
              <w:rPr>
                <w:rFonts w:ascii="Arial" w:hAnsi="Arial" w:cs="Arial"/>
                <w:sz w:val="24"/>
                <w:szCs w:val="24"/>
              </w:rPr>
            </w:pPr>
            <w:r w:rsidRPr="00A50290">
              <w:rPr>
                <w:rFonts w:ascii="Arial" w:hAnsi="Arial" w:cs="Arial"/>
                <w:sz w:val="24"/>
                <w:szCs w:val="24"/>
              </w:rPr>
              <w:t>Identification</w:t>
            </w:r>
          </w:p>
        </w:tc>
        <w:tc>
          <w:tcPr>
            <w:tcW w:w="1843" w:type="dxa"/>
          </w:tcPr>
          <w:p w:rsidR="006F3296" w:rsidRPr="00A50290" w:rsidRDefault="006F3296" w:rsidP="007B125A">
            <w:pPr>
              <w:rPr>
                <w:rFonts w:ascii="Arial" w:hAnsi="Arial" w:cs="Arial"/>
                <w:sz w:val="24"/>
                <w:szCs w:val="24"/>
              </w:rPr>
            </w:pPr>
            <w:r w:rsidRPr="00A50290">
              <w:rPr>
                <w:rFonts w:ascii="Arial" w:hAnsi="Arial" w:cs="Arial"/>
                <w:sz w:val="24"/>
                <w:szCs w:val="24"/>
              </w:rPr>
              <w:t>1</w:t>
            </w:r>
          </w:p>
        </w:tc>
      </w:tr>
      <w:tr w:rsidR="006F3296" w:rsidRPr="00A50290" w:rsidTr="006F3296">
        <w:tc>
          <w:tcPr>
            <w:tcW w:w="6771" w:type="dxa"/>
          </w:tcPr>
          <w:p w:rsidR="006F3296" w:rsidRPr="00A50290" w:rsidRDefault="006F3296" w:rsidP="004C09FF">
            <w:pPr>
              <w:rPr>
                <w:rFonts w:ascii="Arial" w:hAnsi="Arial" w:cs="Arial"/>
                <w:sz w:val="24"/>
                <w:szCs w:val="24"/>
              </w:rPr>
            </w:pPr>
            <w:r w:rsidRPr="00A50290">
              <w:rPr>
                <w:rFonts w:ascii="Arial" w:hAnsi="Arial" w:cs="Arial"/>
                <w:sz w:val="24"/>
                <w:szCs w:val="24"/>
              </w:rPr>
              <w:t xml:space="preserve">No scientific evidence proving technology improves health </w:t>
            </w:r>
            <w:r w:rsidR="000B79F0" w:rsidRPr="00A50290">
              <w:rPr>
                <w:rFonts w:ascii="Arial" w:hAnsi="Arial" w:cs="Arial"/>
                <w:sz w:val="24"/>
                <w:szCs w:val="24"/>
              </w:rPr>
              <w:t>(6, 7, 9, 10, 24</w:t>
            </w:r>
            <w:r w:rsidR="004C09FF" w:rsidRPr="00A50290">
              <w:rPr>
                <w:rFonts w:ascii="Arial" w:hAnsi="Arial" w:cs="Arial"/>
                <w:sz w:val="24"/>
                <w:szCs w:val="24"/>
              </w:rPr>
              <w:t xml:space="preserve">)  </w:t>
            </w:r>
          </w:p>
        </w:tc>
        <w:tc>
          <w:tcPr>
            <w:tcW w:w="3827" w:type="dxa"/>
          </w:tcPr>
          <w:p w:rsidR="006F3296" w:rsidRPr="00A50290" w:rsidRDefault="006F3296" w:rsidP="007B125A">
            <w:pPr>
              <w:rPr>
                <w:rFonts w:ascii="Arial" w:hAnsi="Arial" w:cs="Arial"/>
                <w:sz w:val="24"/>
                <w:szCs w:val="24"/>
              </w:rPr>
            </w:pPr>
            <w:r w:rsidRPr="00A50290">
              <w:rPr>
                <w:rFonts w:ascii="Arial" w:hAnsi="Arial" w:cs="Arial"/>
                <w:sz w:val="24"/>
                <w:szCs w:val="24"/>
              </w:rPr>
              <w:t>Identification or Prioritization</w:t>
            </w:r>
          </w:p>
        </w:tc>
        <w:tc>
          <w:tcPr>
            <w:tcW w:w="1843" w:type="dxa"/>
          </w:tcPr>
          <w:p w:rsidR="006F3296" w:rsidRPr="00A50290" w:rsidRDefault="006F3296" w:rsidP="007B125A">
            <w:pPr>
              <w:rPr>
                <w:rFonts w:ascii="Arial" w:hAnsi="Arial" w:cs="Arial"/>
                <w:sz w:val="24"/>
                <w:szCs w:val="24"/>
              </w:rPr>
            </w:pPr>
            <w:r w:rsidRPr="00A50290">
              <w:rPr>
                <w:rFonts w:ascii="Arial" w:hAnsi="Arial" w:cs="Arial"/>
                <w:sz w:val="24"/>
                <w:szCs w:val="24"/>
              </w:rPr>
              <w:t>5</w:t>
            </w:r>
          </w:p>
        </w:tc>
      </w:tr>
      <w:tr w:rsidR="006F3296" w:rsidRPr="00A50290" w:rsidTr="006F3296">
        <w:tc>
          <w:tcPr>
            <w:tcW w:w="6771" w:type="dxa"/>
          </w:tcPr>
          <w:p w:rsidR="006F3296" w:rsidRPr="00A50290" w:rsidRDefault="006F3296" w:rsidP="004C09FF">
            <w:pPr>
              <w:rPr>
                <w:rFonts w:ascii="Arial" w:hAnsi="Arial" w:cs="Arial"/>
                <w:sz w:val="24"/>
                <w:szCs w:val="24"/>
              </w:rPr>
            </w:pPr>
            <w:r w:rsidRPr="00A50290">
              <w:rPr>
                <w:rFonts w:ascii="Arial" w:hAnsi="Arial" w:cs="Arial"/>
                <w:sz w:val="24"/>
                <w:szCs w:val="24"/>
              </w:rPr>
              <w:t>Temporal variations in volume between time points</w:t>
            </w:r>
            <w:r w:rsidR="000B79F0" w:rsidRPr="00A50290">
              <w:rPr>
                <w:rFonts w:ascii="Arial" w:hAnsi="Arial" w:cs="Arial"/>
                <w:sz w:val="24"/>
                <w:szCs w:val="24"/>
              </w:rPr>
              <w:t xml:space="preserve"> (9, 10, 27</w:t>
            </w:r>
            <w:r w:rsidR="004C09FF" w:rsidRPr="00A50290">
              <w:rPr>
                <w:rFonts w:ascii="Arial" w:hAnsi="Arial" w:cs="Arial"/>
                <w:sz w:val="24"/>
                <w:szCs w:val="24"/>
              </w:rPr>
              <w:t>)</w:t>
            </w:r>
            <w:r w:rsidRPr="00A50290">
              <w:rPr>
                <w:rFonts w:ascii="Arial" w:hAnsi="Arial" w:cs="Arial"/>
                <w:sz w:val="24"/>
                <w:szCs w:val="24"/>
              </w:rPr>
              <w:t xml:space="preserve"> </w:t>
            </w:r>
          </w:p>
        </w:tc>
        <w:tc>
          <w:tcPr>
            <w:tcW w:w="3827" w:type="dxa"/>
          </w:tcPr>
          <w:p w:rsidR="006F3296" w:rsidRPr="00A50290" w:rsidRDefault="006F3296" w:rsidP="007B125A">
            <w:pPr>
              <w:rPr>
                <w:rFonts w:ascii="Arial" w:hAnsi="Arial" w:cs="Arial"/>
                <w:sz w:val="24"/>
                <w:szCs w:val="24"/>
              </w:rPr>
            </w:pPr>
            <w:r w:rsidRPr="00A50290">
              <w:rPr>
                <w:rFonts w:ascii="Arial" w:hAnsi="Arial" w:cs="Arial"/>
                <w:sz w:val="24"/>
                <w:szCs w:val="24"/>
              </w:rPr>
              <w:t>Identification or prioritization</w:t>
            </w:r>
          </w:p>
        </w:tc>
        <w:tc>
          <w:tcPr>
            <w:tcW w:w="1843" w:type="dxa"/>
          </w:tcPr>
          <w:p w:rsidR="006F3296" w:rsidRPr="00A50290" w:rsidRDefault="006F3296" w:rsidP="007B125A">
            <w:pPr>
              <w:rPr>
                <w:rFonts w:ascii="Arial" w:hAnsi="Arial" w:cs="Arial"/>
                <w:sz w:val="24"/>
                <w:szCs w:val="24"/>
              </w:rPr>
            </w:pPr>
            <w:r w:rsidRPr="00A50290">
              <w:rPr>
                <w:rFonts w:ascii="Arial" w:hAnsi="Arial" w:cs="Arial"/>
                <w:sz w:val="24"/>
                <w:szCs w:val="24"/>
              </w:rPr>
              <w:t>3</w:t>
            </w:r>
          </w:p>
        </w:tc>
      </w:tr>
      <w:tr w:rsidR="006F3296" w:rsidRPr="00A50290" w:rsidTr="006F3296">
        <w:tc>
          <w:tcPr>
            <w:tcW w:w="6771" w:type="dxa"/>
          </w:tcPr>
          <w:p w:rsidR="006F3296" w:rsidRPr="00A50290" w:rsidRDefault="006F3296" w:rsidP="004C09FF">
            <w:pPr>
              <w:rPr>
                <w:rFonts w:ascii="Arial" w:hAnsi="Arial" w:cs="Arial"/>
                <w:sz w:val="24"/>
                <w:szCs w:val="24"/>
              </w:rPr>
            </w:pPr>
            <w:r w:rsidRPr="00A50290">
              <w:rPr>
                <w:rFonts w:ascii="Arial" w:hAnsi="Arial" w:cs="Arial"/>
                <w:sz w:val="24"/>
                <w:szCs w:val="24"/>
              </w:rPr>
              <w:t>High budget technologies</w:t>
            </w:r>
            <w:r w:rsidR="000B79F0" w:rsidRPr="00A50290">
              <w:rPr>
                <w:rFonts w:ascii="Arial" w:hAnsi="Arial" w:cs="Arial"/>
                <w:sz w:val="24"/>
                <w:szCs w:val="24"/>
              </w:rPr>
              <w:t xml:space="preserve"> (9, 10, 16, 24, 25, 26</w:t>
            </w:r>
            <w:r w:rsidR="004C09FF" w:rsidRPr="00A50290">
              <w:rPr>
                <w:rFonts w:ascii="Arial" w:hAnsi="Arial" w:cs="Arial"/>
                <w:sz w:val="24"/>
                <w:szCs w:val="24"/>
              </w:rPr>
              <w:t>)</w:t>
            </w:r>
            <w:r w:rsidRPr="00A50290">
              <w:rPr>
                <w:rFonts w:ascii="Arial" w:hAnsi="Arial" w:cs="Arial"/>
                <w:sz w:val="24"/>
                <w:szCs w:val="24"/>
              </w:rPr>
              <w:t xml:space="preserve"> </w:t>
            </w:r>
          </w:p>
        </w:tc>
        <w:tc>
          <w:tcPr>
            <w:tcW w:w="3827" w:type="dxa"/>
          </w:tcPr>
          <w:p w:rsidR="006F3296" w:rsidRPr="00A50290" w:rsidRDefault="006F3296" w:rsidP="007B125A">
            <w:pPr>
              <w:rPr>
                <w:rFonts w:ascii="Arial" w:hAnsi="Arial" w:cs="Arial"/>
                <w:sz w:val="24"/>
                <w:szCs w:val="24"/>
              </w:rPr>
            </w:pPr>
            <w:r w:rsidRPr="00A50290">
              <w:rPr>
                <w:rFonts w:ascii="Arial" w:hAnsi="Arial" w:cs="Arial"/>
                <w:sz w:val="24"/>
                <w:szCs w:val="24"/>
              </w:rPr>
              <w:t>Identification or prioritization</w:t>
            </w:r>
          </w:p>
        </w:tc>
        <w:tc>
          <w:tcPr>
            <w:tcW w:w="1843" w:type="dxa"/>
          </w:tcPr>
          <w:p w:rsidR="006F3296" w:rsidRPr="00A50290" w:rsidRDefault="006F3296" w:rsidP="007B125A">
            <w:pPr>
              <w:rPr>
                <w:rFonts w:ascii="Arial" w:hAnsi="Arial" w:cs="Arial"/>
                <w:sz w:val="24"/>
                <w:szCs w:val="24"/>
              </w:rPr>
            </w:pPr>
            <w:r w:rsidRPr="00A50290">
              <w:rPr>
                <w:rFonts w:ascii="Arial" w:hAnsi="Arial" w:cs="Arial"/>
                <w:sz w:val="24"/>
                <w:szCs w:val="24"/>
              </w:rPr>
              <w:t>6</w:t>
            </w:r>
          </w:p>
        </w:tc>
      </w:tr>
      <w:tr w:rsidR="006F3296" w:rsidRPr="00A50290" w:rsidTr="006F3296">
        <w:tc>
          <w:tcPr>
            <w:tcW w:w="6771" w:type="dxa"/>
          </w:tcPr>
          <w:p w:rsidR="006F3296" w:rsidRPr="00A50290" w:rsidRDefault="006F3296" w:rsidP="004C09FF">
            <w:pPr>
              <w:rPr>
                <w:rFonts w:ascii="Arial" w:hAnsi="Arial" w:cs="Arial"/>
                <w:sz w:val="24"/>
                <w:szCs w:val="24"/>
              </w:rPr>
            </w:pPr>
            <w:r w:rsidRPr="00A50290">
              <w:rPr>
                <w:rFonts w:ascii="Arial" w:hAnsi="Arial" w:cs="Arial"/>
                <w:sz w:val="24"/>
                <w:szCs w:val="24"/>
              </w:rPr>
              <w:t>Cost effectiveness</w:t>
            </w:r>
            <w:r w:rsidR="004C09FF" w:rsidRPr="00A50290">
              <w:rPr>
                <w:rFonts w:ascii="Arial" w:hAnsi="Arial" w:cs="Arial"/>
                <w:sz w:val="24"/>
                <w:szCs w:val="24"/>
              </w:rPr>
              <w:t xml:space="preserve"> (7, 9, 10, 13, 16)</w:t>
            </w:r>
            <w:r w:rsidRPr="00A50290">
              <w:rPr>
                <w:rFonts w:ascii="Arial" w:hAnsi="Arial" w:cs="Arial"/>
                <w:sz w:val="24"/>
                <w:szCs w:val="24"/>
              </w:rPr>
              <w:t xml:space="preserve"> </w:t>
            </w:r>
          </w:p>
        </w:tc>
        <w:tc>
          <w:tcPr>
            <w:tcW w:w="3827" w:type="dxa"/>
          </w:tcPr>
          <w:p w:rsidR="006F3296" w:rsidRPr="00A50290" w:rsidRDefault="006F3296" w:rsidP="007B125A">
            <w:pPr>
              <w:rPr>
                <w:rFonts w:ascii="Arial" w:hAnsi="Arial" w:cs="Arial"/>
                <w:sz w:val="24"/>
                <w:szCs w:val="24"/>
              </w:rPr>
            </w:pPr>
            <w:r w:rsidRPr="00A50290">
              <w:rPr>
                <w:rFonts w:ascii="Arial" w:hAnsi="Arial" w:cs="Arial"/>
                <w:sz w:val="24"/>
                <w:szCs w:val="24"/>
              </w:rPr>
              <w:t>Identification and/or prioritization</w:t>
            </w:r>
          </w:p>
        </w:tc>
        <w:tc>
          <w:tcPr>
            <w:tcW w:w="1843" w:type="dxa"/>
          </w:tcPr>
          <w:p w:rsidR="006F3296" w:rsidRPr="00A50290" w:rsidRDefault="006F3296" w:rsidP="007B125A">
            <w:pPr>
              <w:rPr>
                <w:rFonts w:ascii="Arial" w:hAnsi="Arial" w:cs="Arial"/>
                <w:sz w:val="24"/>
                <w:szCs w:val="24"/>
              </w:rPr>
            </w:pPr>
            <w:r w:rsidRPr="00A50290">
              <w:rPr>
                <w:rFonts w:ascii="Arial" w:hAnsi="Arial" w:cs="Arial"/>
                <w:sz w:val="24"/>
                <w:szCs w:val="24"/>
              </w:rPr>
              <w:t>5</w:t>
            </w:r>
          </w:p>
        </w:tc>
      </w:tr>
      <w:tr w:rsidR="006F3296" w:rsidRPr="00A50290" w:rsidTr="006F3296">
        <w:tc>
          <w:tcPr>
            <w:tcW w:w="6771" w:type="dxa"/>
          </w:tcPr>
          <w:p w:rsidR="006F3296" w:rsidRPr="00A50290" w:rsidRDefault="006F3296" w:rsidP="004C09FF">
            <w:pPr>
              <w:rPr>
                <w:rFonts w:ascii="Arial" w:hAnsi="Arial" w:cs="Arial"/>
                <w:sz w:val="24"/>
                <w:szCs w:val="24"/>
              </w:rPr>
            </w:pPr>
            <w:r w:rsidRPr="00A50290">
              <w:rPr>
                <w:rFonts w:ascii="Arial" w:hAnsi="Arial" w:cs="Arial"/>
                <w:sz w:val="24"/>
                <w:szCs w:val="24"/>
              </w:rPr>
              <w:t>Nomination of a technology by individuals, associations or groups</w:t>
            </w:r>
            <w:r w:rsidR="000B79F0" w:rsidRPr="00A50290">
              <w:rPr>
                <w:rFonts w:ascii="Arial" w:hAnsi="Arial" w:cs="Arial"/>
                <w:sz w:val="24"/>
                <w:szCs w:val="24"/>
              </w:rPr>
              <w:t xml:space="preserve"> (9, 10, 27</w:t>
            </w:r>
            <w:r w:rsidR="004C09FF" w:rsidRPr="00A50290">
              <w:rPr>
                <w:rFonts w:ascii="Arial" w:hAnsi="Arial" w:cs="Arial"/>
                <w:sz w:val="24"/>
                <w:szCs w:val="24"/>
              </w:rPr>
              <w:t>)</w:t>
            </w:r>
            <w:r w:rsidRPr="00A50290">
              <w:rPr>
                <w:rFonts w:ascii="Arial" w:hAnsi="Arial" w:cs="Arial"/>
                <w:sz w:val="24"/>
                <w:szCs w:val="24"/>
              </w:rPr>
              <w:t xml:space="preserve"> </w:t>
            </w:r>
          </w:p>
        </w:tc>
        <w:tc>
          <w:tcPr>
            <w:tcW w:w="3827" w:type="dxa"/>
          </w:tcPr>
          <w:p w:rsidR="006F3296" w:rsidRPr="00A50290" w:rsidRDefault="006F3296" w:rsidP="007B125A">
            <w:pPr>
              <w:rPr>
                <w:rFonts w:ascii="Arial" w:hAnsi="Arial" w:cs="Arial"/>
                <w:sz w:val="24"/>
                <w:szCs w:val="24"/>
              </w:rPr>
            </w:pPr>
            <w:r w:rsidRPr="00A50290">
              <w:rPr>
                <w:rFonts w:ascii="Arial" w:hAnsi="Arial" w:cs="Arial"/>
                <w:sz w:val="24"/>
                <w:szCs w:val="24"/>
              </w:rPr>
              <w:t>Identification or prioritization</w:t>
            </w:r>
          </w:p>
        </w:tc>
        <w:tc>
          <w:tcPr>
            <w:tcW w:w="1843" w:type="dxa"/>
          </w:tcPr>
          <w:p w:rsidR="006F3296" w:rsidRPr="00A50290" w:rsidRDefault="006F3296" w:rsidP="007B125A">
            <w:pPr>
              <w:rPr>
                <w:rFonts w:ascii="Arial" w:hAnsi="Arial" w:cs="Arial"/>
                <w:sz w:val="24"/>
                <w:szCs w:val="24"/>
              </w:rPr>
            </w:pPr>
            <w:r w:rsidRPr="00A50290">
              <w:rPr>
                <w:rFonts w:ascii="Arial" w:hAnsi="Arial" w:cs="Arial"/>
                <w:sz w:val="24"/>
                <w:szCs w:val="24"/>
              </w:rPr>
              <w:t>3</w:t>
            </w:r>
          </w:p>
        </w:tc>
      </w:tr>
      <w:tr w:rsidR="006F3296" w:rsidRPr="00A50290" w:rsidTr="006F3296">
        <w:tc>
          <w:tcPr>
            <w:tcW w:w="6771" w:type="dxa"/>
          </w:tcPr>
          <w:p w:rsidR="006F3296" w:rsidRPr="00A50290" w:rsidRDefault="006F3296" w:rsidP="004C09FF">
            <w:pPr>
              <w:rPr>
                <w:rFonts w:ascii="Arial" w:hAnsi="Arial" w:cs="Arial"/>
                <w:sz w:val="24"/>
                <w:szCs w:val="24"/>
              </w:rPr>
            </w:pPr>
            <w:r w:rsidRPr="00A50290">
              <w:rPr>
                <w:rFonts w:ascii="Arial" w:hAnsi="Arial" w:cs="Arial"/>
                <w:sz w:val="24"/>
                <w:szCs w:val="24"/>
              </w:rPr>
              <w:t>Availability of alternative technologies</w:t>
            </w:r>
            <w:r w:rsidR="000B79F0" w:rsidRPr="00A50290">
              <w:rPr>
                <w:rFonts w:ascii="Arial" w:hAnsi="Arial" w:cs="Arial"/>
                <w:sz w:val="24"/>
                <w:szCs w:val="24"/>
              </w:rPr>
              <w:t xml:space="preserve"> (6, 7, 24, 26</w:t>
            </w:r>
            <w:r w:rsidR="004C09FF" w:rsidRPr="00A50290">
              <w:rPr>
                <w:rFonts w:ascii="Arial" w:hAnsi="Arial" w:cs="Arial"/>
                <w:sz w:val="24"/>
                <w:szCs w:val="24"/>
              </w:rPr>
              <w:t>)</w:t>
            </w:r>
            <w:r w:rsidRPr="00A50290">
              <w:rPr>
                <w:rFonts w:ascii="Arial" w:hAnsi="Arial" w:cs="Arial"/>
                <w:sz w:val="24"/>
                <w:szCs w:val="24"/>
              </w:rPr>
              <w:t xml:space="preserve"> </w:t>
            </w:r>
          </w:p>
        </w:tc>
        <w:tc>
          <w:tcPr>
            <w:tcW w:w="3827" w:type="dxa"/>
          </w:tcPr>
          <w:p w:rsidR="006F3296" w:rsidRPr="00A50290" w:rsidRDefault="006F3296" w:rsidP="007B125A">
            <w:pPr>
              <w:rPr>
                <w:rFonts w:ascii="Arial" w:hAnsi="Arial" w:cs="Arial"/>
                <w:sz w:val="24"/>
                <w:szCs w:val="24"/>
              </w:rPr>
            </w:pPr>
            <w:r w:rsidRPr="00A50290">
              <w:rPr>
                <w:rFonts w:ascii="Arial" w:hAnsi="Arial" w:cs="Arial"/>
                <w:sz w:val="24"/>
                <w:szCs w:val="24"/>
              </w:rPr>
              <w:t>Identification or prioritization</w:t>
            </w:r>
          </w:p>
        </w:tc>
        <w:tc>
          <w:tcPr>
            <w:tcW w:w="1843" w:type="dxa"/>
          </w:tcPr>
          <w:p w:rsidR="006F3296" w:rsidRPr="00A50290" w:rsidRDefault="006F3296" w:rsidP="007B125A">
            <w:pPr>
              <w:rPr>
                <w:rFonts w:ascii="Arial" w:hAnsi="Arial" w:cs="Arial"/>
                <w:sz w:val="24"/>
                <w:szCs w:val="24"/>
              </w:rPr>
            </w:pPr>
            <w:r w:rsidRPr="00A50290">
              <w:rPr>
                <w:rFonts w:ascii="Arial" w:hAnsi="Arial" w:cs="Arial"/>
                <w:sz w:val="24"/>
                <w:szCs w:val="24"/>
              </w:rPr>
              <w:t>4</w:t>
            </w:r>
          </w:p>
        </w:tc>
      </w:tr>
      <w:tr w:rsidR="006F3296" w:rsidRPr="00A50290" w:rsidTr="006F3296">
        <w:tc>
          <w:tcPr>
            <w:tcW w:w="6771" w:type="dxa"/>
          </w:tcPr>
          <w:p w:rsidR="006F3296" w:rsidRPr="00A50290" w:rsidRDefault="006F3296" w:rsidP="004C09FF">
            <w:pPr>
              <w:rPr>
                <w:rFonts w:ascii="Arial" w:hAnsi="Arial" w:cs="Arial"/>
                <w:sz w:val="24"/>
                <w:szCs w:val="24"/>
              </w:rPr>
            </w:pPr>
            <w:r w:rsidRPr="00A50290">
              <w:rPr>
                <w:rFonts w:ascii="Arial" w:hAnsi="Arial" w:cs="Arial"/>
                <w:sz w:val="24"/>
                <w:szCs w:val="24"/>
              </w:rPr>
              <w:t>Lack of disease burden   (Technology not used to treat very severe or life-threatening conditions or vulnerable populations)</w:t>
            </w:r>
            <w:r w:rsidR="000B79F0" w:rsidRPr="00A50290">
              <w:rPr>
                <w:rFonts w:ascii="Arial" w:hAnsi="Arial" w:cs="Arial"/>
                <w:sz w:val="24"/>
                <w:szCs w:val="24"/>
              </w:rPr>
              <w:t xml:space="preserve"> (7, 9, 10, 16, 24, 25</w:t>
            </w:r>
            <w:r w:rsidR="004C09FF" w:rsidRPr="00A50290">
              <w:rPr>
                <w:rFonts w:ascii="Arial" w:hAnsi="Arial" w:cs="Arial"/>
                <w:sz w:val="24"/>
                <w:szCs w:val="24"/>
              </w:rPr>
              <w:t xml:space="preserve">) </w:t>
            </w:r>
            <w:r w:rsidRPr="00A50290">
              <w:rPr>
                <w:rFonts w:ascii="Arial" w:hAnsi="Arial" w:cs="Arial"/>
                <w:sz w:val="24"/>
                <w:szCs w:val="24"/>
              </w:rPr>
              <w:t xml:space="preserve"> </w:t>
            </w:r>
          </w:p>
        </w:tc>
        <w:tc>
          <w:tcPr>
            <w:tcW w:w="3827" w:type="dxa"/>
          </w:tcPr>
          <w:p w:rsidR="006F3296" w:rsidRPr="00A50290" w:rsidRDefault="006F3296" w:rsidP="007B125A">
            <w:pPr>
              <w:rPr>
                <w:rFonts w:ascii="Arial" w:hAnsi="Arial" w:cs="Arial"/>
                <w:sz w:val="24"/>
                <w:szCs w:val="24"/>
              </w:rPr>
            </w:pPr>
            <w:r w:rsidRPr="00A50290">
              <w:rPr>
                <w:rFonts w:ascii="Arial" w:hAnsi="Arial" w:cs="Arial"/>
                <w:sz w:val="24"/>
                <w:szCs w:val="24"/>
              </w:rPr>
              <w:t>Identification or prioritization</w:t>
            </w:r>
          </w:p>
        </w:tc>
        <w:tc>
          <w:tcPr>
            <w:tcW w:w="1843" w:type="dxa"/>
          </w:tcPr>
          <w:p w:rsidR="006F3296" w:rsidRPr="00A50290" w:rsidRDefault="006F3296" w:rsidP="007B125A">
            <w:pPr>
              <w:rPr>
                <w:rFonts w:ascii="Arial" w:hAnsi="Arial" w:cs="Arial"/>
                <w:sz w:val="24"/>
                <w:szCs w:val="24"/>
              </w:rPr>
            </w:pPr>
            <w:r w:rsidRPr="00A50290">
              <w:rPr>
                <w:rFonts w:ascii="Arial" w:hAnsi="Arial" w:cs="Arial"/>
                <w:sz w:val="24"/>
                <w:szCs w:val="24"/>
              </w:rPr>
              <w:t>6</w:t>
            </w:r>
          </w:p>
        </w:tc>
      </w:tr>
      <w:tr w:rsidR="006F3296" w:rsidRPr="00A50290" w:rsidTr="006F3296">
        <w:tc>
          <w:tcPr>
            <w:tcW w:w="6771" w:type="dxa"/>
          </w:tcPr>
          <w:p w:rsidR="006F3296" w:rsidRPr="00A50290" w:rsidRDefault="006F3296" w:rsidP="009160C4">
            <w:pPr>
              <w:rPr>
                <w:rFonts w:ascii="Arial" w:hAnsi="Arial" w:cs="Arial"/>
                <w:sz w:val="24"/>
                <w:szCs w:val="24"/>
              </w:rPr>
            </w:pPr>
            <w:r w:rsidRPr="00A50290">
              <w:rPr>
                <w:rFonts w:ascii="Arial" w:hAnsi="Arial" w:cs="Arial"/>
                <w:sz w:val="24"/>
                <w:szCs w:val="24"/>
              </w:rPr>
              <w:t xml:space="preserve">Infrastructure </w:t>
            </w:r>
            <w:r w:rsidRPr="00A50290">
              <w:rPr>
                <w:rFonts w:ascii="Arial" w:hAnsi="Arial" w:cs="Arial"/>
                <w:sz w:val="24"/>
                <w:szCs w:val="24"/>
              </w:rPr>
              <w:fldChar w:fldCharType="begin"/>
            </w:r>
            <w:r w:rsidR="009160C4" w:rsidRPr="00A50290">
              <w:rPr>
                <w:rFonts w:ascii="Arial" w:hAnsi="Arial" w:cs="Arial"/>
                <w:sz w:val="24"/>
                <w:szCs w:val="24"/>
              </w:rPr>
              <w:instrText xml:space="preserve"> ADDIN EN.CITE &lt;EndNote&gt;&lt;Cite&gt;&lt;Author&gt;Henshall&lt;/Author&gt;&lt;Year&gt;2012&lt;/Year&gt;&lt;RecNum&gt;4055&lt;/RecNum&gt;&lt;DisplayText&gt;(21)&lt;/DisplayText&gt;&lt;record&gt;&lt;rec-number&gt;4055&lt;/rec-number&gt;&lt;foreign-keys&gt;&lt;key app="EN" db-id="wx0r5vpddexvrhev5vnpfspyrwtvrsvvztar" timestamp="1449020187"&gt;4055&lt;/key&gt;&lt;key app="ENWeb" db-id=""&gt;0&lt;/key&gt;&lt;/foreign-keys&gt;&lt;ref-type name="Journal Article"&gt;17&lt;/ref-type&gt;&lt;contributors&gt;&lt;authors&gt;&lt;author&gt;Henshall, C.&lt;/author&gt;&lt;author&gt;Schuller, T.&lt;/author&gt;&lt;author&gt;Mardhani-Bayne, L.&lt;/author&gt;&lt;/authors&gt;&lt;/contributors&gt;&lt;auth-address&gt;University of York. consulting@chrishenshall.co.uk&lt;/auth-address&gt;&lt;titles&gt;&lt;title&gt;Using health technology assessment to support optimal use of technologies in current practice: the challenge of &amp;quot;disinvestment&amp;quot;&lt;/title&gt;&lt;secondary-title&gt;Int J Technol Assess Health Care&lt;/secondary-title&gt;&lt;alt-title&gt;International journal of technology assessment in health care&lt;/alt-title&gt;&lt;/titles&gt;&lt;alt-periodical&gt;&lt;full-title&gt;International Journal of Technology Assessment in Health Care&lt;/full-title&gt;&lt;/alt-periodical&gt;&lt;pages&gt;203-10&lt;/pages&gt;&lt;volume&gt;28&lt;/volume&gt;&lt;number&gt;3&lt;/number&gt;&lt;edition&gt;2012/07/17&lt;/edition&gt;&lt;keywords&gt;&lt;keyword&gt;Biomedical Technology&lt;/keyword&gt;&lt;keyword&gt;Congresses as Topic&lt;/keyword&gt;&lt;keyword&gt;*Efficiency, Organizational&lt;/keyword&gt;&lt;keyword&gt;Health Facilities&lt;/keyword&gt;&lt;keyword&gt;*Policy Making&lt;/keyword&gt;&lt;keyword&gt;*Technology Assessment, Biomedical&lt;/keyword&gt;&lt;/keywords&gt;&lt;dates&gt;&lt;year&gt;2012&lt;/year&gt;&lt;pub-dates&gt;&lt;date&gt;Jul&lt;/date&gt;&lt;/pub-dates&gt;&lt;/dates&gt;&lt;isbn&gt;0266-4623&lt;/isbn&gt;&lt;accession-num&gt;22792877&lt;/accession-num&gt;&lt;urls&gt;&lt;related-urls&gt;&lt;url&gt;http://journals.cambridge.org/download.php?file=%2FTHC%2FTHC28_03%2FS0266462312000372a.pdf&amp;amp;code=6cf1a1e74d60d2d70e7fa9d615b280fd&lt;/url&gt;&lt;/related-urls&gt;&lt;/urls&gt;&lt;electronic-resource-num&gt;10.1017/s0266462312000372&lt;/electronic-resource-num&gt;&lt;remote-database-provider&gt;NLM&lt;/remote-database-provider&gt;&lt;language&gt;eng&lt;/language&gt;&lt;/record&gt;&lt;/Cite&gt;&lt;/EndNote&gt;</w:instrText>
            </w:r>
            <w:r w:rsidRPr="00A50290">
              <w:rPr>
                <w:rFonts w:ascii="Arial" w:hAnsi="Arial" w:cs="Arial"/>
                <w:sz w:val="24"/>
                <w:szCs w:val="24"/>
              </w:rPr>
              <w:fldChar w:fldCharType="separate"/>
            </w:r>
            <w:r w:rsidR="000B79F0" w:rsidRPr="00A50290">
              <w:rPr>
                <w:rFonts w:ascii="Arial" w:hAnsi="Arial" w:cs="Arial"/>
                <w:noProof/>
                <w:sz w:val="24"/>
                <w:szCs w:val="24"/>
              </w:rPr>
              <w:t>(26</w:t>
            </w:r>
            <w:r w:rsidR="009160C4" w:rsidRPr="00A50290">
              <w:rPr>
                <w:rFonts w:ascii="Arial" w:hAnsi="Arial" w:cs="Arial"/>
                <w:noProof/>
                <w:sz w:val="24"/>
                <w:szCs w:val="24"/>
              </w:rPr>
              <w:t>)</w:t>
            </w:r>
            <w:r w:rsidRPr="00A50290">
              <w:rPr>
                <w:rFonts w:ascii="Arial" w:hAnsi="Arial" w:cs="Arial"/>
                <w:sz w:val="24"/>
                <w:szCs w:val="24"/>
              </w:rPr>
              <w:fldChar w:fldCharType="end"/>
            </w:r>
          </w:p>
        </w:tc>
        <w:tc>
          <w:tcPr>
            <w:tcW w:w="3827" w:type="dxa"/>
          </w:tcPr>
          <w:p w:rsidR="006F3296" w:rsidRPr="00A50290" w:rsidRDefault="006F3296" w:rsidP="007B125A">
            <w:pPr>
              <w:rPr>
                <w:rFonts w:ascii="Arial" w:hAnsi="Arial" w:cs="Arial"/>
                <w:sz w:val="24"/>
                <w:szCs w:val="24"/>
              </w:rPr>
            </w:pPr>
            <w:r w:rsidRPr="00A50290">
              <w:rPr>
                <w:rFonts w:ascii="Arial" w:hAnsi="Arial" w:cs="Arial"/>
                <w:sz w:val="24"/>
                <w:szCs w:val="24"/>
              </w:rPr>
              <w:t>Prioritization</w:t>
            </w:r>
          </w:p>
        </w:tc>
        <w:tc>
          <w:tcPr>
            <w:tcW w:w="1843" w:type="dxa"/>
          </w:tcPr>
          <w:p w:rsidR="006F3296" w:rsidRPr="00A50290" w:rsidRDefault="006F3296" w:rsidP="007B125A">
            <w:pPr>
              <w:rPr>
                <w:rFonts w:ascii="Arial" w:hAnsi="Arial" w:cs="Arial"/>
                <w:sz w:val="24"/>
                <w:szCs w:val="24"/>
              </w:rPr>
            </w:pPr>
            <w:r w:rsidRPr="00A50290">
              <w:rPr>
                <w:rFonts w:ascii="Arial" w:hAnsi="Arial" w:cs="Arial"/>
                <w:sz w:val="24"/>
                <w:szCs w:val="24"/>
              </w:rPr>
              <w:t>1</w:t>
            </w:r>
          </w:p>
        </w:tc>
      </w:tr>
      <w:tr w:rsidR="006F3296" w:rsidRPr="00A50290" w:rsidTr="006F3296">
        <w:tc>
          <w:tcPr>
            <w:tcW w:w="6771" w:type="dxa"/>
          </w:tcPr>
          <w:p w:rsidR="006F3296" w:rsidRPr="00A50290" w:rsidRDefault="006F3296" w:rsidP="004C09FF">
            <w:pPr>
              <w:rPr>
                <w:rFonts w:ascii="Arial" w:hAnsi="Arial" w:cs="Arial"/>
                <w:sz w:val="24"/>
                <w:szCs w:val="24"/>
              </w:rPr>
            </w:pPr>
            <w:r w:rsidRPr="00A50290">
              <w:rPr>
                <w:rFonts w:ascii="Arial" w:hAnsi="Arial" w:cs="Arial"/>
                <w:sz w:val="24"/>
                <w:szCs w:val="24"/>
              </w:rPr>
              <w:t xml:space="preserve">Level of consensus among stakeholders (including clinicians and consumers) </w:t>
            </w:r>
            <w:r w:rsidRPr="00A50290">
              <w:rPr>
                <w:rFonts w:ascii="Arial" w:hAnsi="Arial" w:cs="Arial"/>
                <w:sz w:val="24"/>
                <w:szCs w:val="24"/>
              </w:rPr>
              <w:fldChar w:fldCharType="begin"/>
            </w:r>
            <w:r w:rsidR="009160C4" w:rsidRPr="00A50290">
              <w:rPr>
                <w:rFonts w:ascii="Arial" w:hAnsi="Arial" w:cs="Arial"/>
                <w:sz w:val="24"/>
                <w:szCs w:val="24"/>
              </w:rPr>
              <w:instrText xml:space="preserve"> ADDIN EN.CITE &lt;EndNote&gt;&lt;Cite&gt;&lt;Author&gt;Henshall&lt;/Author&gt;&lt;Year&gt;2012&lt;/Year&gt;&lt;RecNum&gt;4055&lt;/RecNum&gt;&lt;DisplayText&gt;(21)&lt;/DisplayText&gt;&lt;record&gt;&lt;rec-number&gt;4055&lt;/rec-number&gt;&lt;foreign-keys&gt;&lt;key app="EN" db-id="wx0r5vpddexvrhev5vnpfspyrwtvrsvvztar" timestamp="1449020187"&gt;4055&lt;/key&gt;&lt;key app="ENWeb" db-id=""&gt;0&lt;/key&gt;&lt;/foreign-keys&gt;&lt;ref-type name="Journal Article"&gt;17&lt;/ref-type&gt;&lt;contributors&gt;&lt;authors&gt;&lt;author&gt;Henshall, C.&lt;/author&gt;&lt;author&gt;Schuller, T.&lt;/author&gt;&lt;author&gt;Mardhani-Bayne, L.&lt;/author&gt;&lt;/authors&gt;&lt;/contributors&gt;&lt;auth-address&gt;University of York. consulting@chrishenshall.co.uk&lt;/auth-address&gt;&lt;titles&gt;&lt;title&gt;Using health technology assessment to support optimal use of technologies in current practice: the challenge of &amp;quot;disinvestment&amp;quot;&lt;/title&gt;&lt;secondary-title&gt;Int J Technol Assess Health Care&lt;/secondary-title&gt;&lt;alt-title&gt;International journal of technology assessment in health care&lt;/alt-title&gt;&lt;/titles&gt;&lt;alt-periodical&gt;&lt;full-title&gt;International Journal of Technology Assessment in Health Care&lt;/full-title&gt;&lt;/alt-periodical&gt;&lt;pages&gt;203-10&lt;/pages&gt;&lt;volume&gt;28&lt;/volume&gt;&lt;number&gt;3&lt;/number&gt;&lt;edition&gt;2012/07/17&lt;/edition&gt;&lt;keywords&gt;&lt;keyword&gt;Biomedical Technology&lt;/keyword&gt;&lt;keyword&gt;Congresses as Topic&lt;/keyword&gt;&lt;keyword&gt;*Efficiency, Organizational&lt;/keyword&gt;&lt;keyword&gt;Health Facilities&lt;/keyword&gt;&lt;keyword&gt;*Policy Making&lt;/keyword&gt;&lt;keyword&gt;*Technology Assessment, Biomedical&lt;/keyword&gt;&lt;/keywords&gt;&lt;dates&gt;&lt;year&gt;2012&lt;/year&gt;&lt;pub-dates&gt;&lt;date&gt;Jul&lt;/date&gt;&lt;/pub-dates&gt;&lt;/dates&gt;&lt;isbn&gt;0266-4623&lt;/isbn&gt;&lt;accession-num&gt;22792877&lt;/accession-num&gt;&lt;urls&gt;&lt;related-urls&gt;&lt;url&gt;http://journals.cambridge.org/download.php?file=%2FTHC%2FTHC28_03%2FS0266462312000372a.pdf&amp;amp;code=6cf1a1e74d60d2d70e7fa9d615b280fd&lt;/url&gt;&lt;/related-urls&gt;&lt;/urls&gt;&lt;electronic-resource-num&gt;10.1017/s0266462312000372&lt;/electronic-resource-num&gt;&lt;remote-database-provider&gt;NLM&lt;/remote-database-provider&gt;&lt;language&gt;eng&lt;/language&gt;&lt;/record&gt;&lt;/Cite&gt;&lt;/EndNote&gt;</w:instrText>
            </w:r>
            <w:r w:rsidRPr="00A50290">
              <w:rPr>
                <w:rFonts w:ascii="Arial" w:hAnsi="Arial" w:cs="Arial"/>
                <w:sz w:val="24"/>
                <w:szCs w:val="24"/>
              </w:rPr>
              <w:fldChar w:fldCharType="separate"/>
            </w:r>
            <w:r w:rsidR="009160C4" w:rsidRPr="00A50290">
              <w:rPr>
                <w:rFonts w:ascii="Arial" w:hAnsi="Arial" w:cs="Arial"/>
                <w:noProof/>
                <w:sz w:val="24"/>
                <w:szCs w:val="24"/>
              </w:rPr>
              <w:t>(</w:t>
            </w:r>
            <w:r w:rsidR="004C09FF" w:rsidRPr="00A50290">
              <w:rPr>
                <w:rFonts w:ascii="Arial" w:hAnsi="Arial" w:cs="Arial"/>
                <w:noProof/>
                <w:sz w:val="24"/>
                <w:szCs w:val="24"/>
              </w:rPr>
              <w:t xml:space="preserve">13, </w:t>
            </w:r>
            <w:r w:rsidR="000B79F0" w:rsidRPr="00A50290">
              <w:rPr>
                <w:rFonts w:ascii="Arial" w:hAnsi="Arial" w:cs="Arial"/>
                <w:noProof/>
                <w:sz w:val="24"/>
                <w:szCs w:val="24"/>
              </w:rPr>
              <w:t>26</w:t>
            </w:r>
            <w:r w:rsidR="009160C4" w:rsidRPr="00A50290">
              <w:rPr>
                <w:rFonts w:ascii="Arial" w:hAnsi="Arial" w:cs="Arial"/>
                <w:noProof/>
                <w:sz w:val="24"/>
                <w:szCs w:val="24"/>
              </w:rPr>
              <w:t>)</w:t>
            </w:r>
            <w:r w:rsidRPr="00A50290">
              <w:rPr>
                <w:rFonts w:ascii="Arial" w:hAnsi="Arial" w:cs="Arial"/>
                <w:sz w:val="24"/>
                <w:szCs w:val="24"/>
              </w:rPr>
              <w:fldChar w:fldCharType="end"/>
            </w:r>
          </w:p>
        </w:tc>
        <w:tc>
          <w:tcPr>
            <w:tcW w:w="3827" w:type="dxa"/>
          </w:tcPr>
          <w:p w:rsidR="006F3296" w:rsidRPr="00A50290" w:rsidRDefault="006F3296" w:rsidP="007B125A">
            <w:pPr>
              <w:rPr>
                <w:rFonts w:ascii="Arial" w:hAnsi="Arial" w:cs="Arial"/>
                <w:sz w:val="24"/>
                <w:szCs w:val="24"/>
              </w:rPr>
            </w:pPr>
            <w:r w:rsidRPr="00A50290">
              <w:rPr>
                <w:rFonts w:ascii="Arial" w:hAnsi="Arial" w:cs="Arial"/>
                <w:sz w:val="24"/>
                <w:szCs w:val="24"/>
              </w:rPr>
              <w:t>Prioritization</w:t>
            </w:r>
          </w:p>
        </w:tc>
        <w:tc>
          <w:tcPr>
            <w:tcW w:w="1843" w:type="dxa"/>
          </w:tcPr>
          <w:p w:rsidR="006F3296" w:rsidRPr="00A50290" w:rsidRDefault="006F3296" w:rsidP="007B125A">
            <w:pPr>
              <w:rPr>
                <w:rFonts w:ascii="Arial" w:hAnsi="Arial" w:cs="Arial"/>
                <w:sz w:val="24"/>
                <w:szCs w:val="24"/>
              </w:rPr>
            </w:pPr>
            <w:r w:rsidRPr="00A50290">
              <w:rPr>
                <w:rFonts w:ascii="Arial" w:hAnsi="Arial" w:cs="Arial"/>
                <w:sz w:val="24"/>
                <w:szCs w:val="24"/>
              </w:rPr>
              <w:t>2</w:t>
            </w:r>
          </w:p>
        </w:tc>
      </w:tr>
      <w:tr w:rsidR="006F3296" w:rsidRPr="00A50290" w:rsidTr="006F3296">
        <w:tc>
          <w:tcPr>
            <w:tcW w:w="6771" w:type="dxa"/>
          </w:tcPr>
          <w:p w:rsidR="006F3296" w:rsidRPr="00A50290" w:rsidRDefault="006F3296" w:rsidP="009160C4">
            <w:pPr>
              <w:rPr>
                <w:rFonts w:ascii="Arial" w:hAnsi="Arial" w:cs="Arial"/>
                <w:sz w:val="24"/>
                <w:szCs w:val="24"/>
              </w:rPr>
            </w:pPr>
            <w:r w:rsidRPr="00A50290">
              <w:rPr>
                <w:rFonts w:ascii="Arial" w:hAnsi="Arial" w:cs="Arial"/>
                <w:sz w:val="24"/>
                <w:szCs w:val="24"/>
              </w:rPr>
              <w:lastRenderedPageBreak/>
              <w:t xml:space="preserve">Ability to overcome stakeholder perceptions </w:t>
            </w:r>
            <w:r w:rsidRPr="00A50290">
              <w:rPr>
                <w:rFonts w:ascii="Arial" w:hAnsi="Arial" w:cs="Arial"/>
                <w:sz w:val="24"/>
                <w:szCs w:val="24"/>
              </w:rPr>
              <w:fldChar w:fldCharType="begin"/>
            </w:r>
            <w:r w:rsidR="009160C4" w:rsidRPr="00A50290">
              <w:rPr>
                <w:rFonts w:ascii="Arial" w:hAnsi="Arial" w:cs="Arial"/>
                <w:sz w:val="24"/>
                <w:szCs w:val="24"/>
              </w:rPr>
              <w:instrText xml:space="preserve"> ADDIN EN.CITE &lt;EndNote&gt;&lt;Cite&gt;&lt;Author&gt;Henshall&lt;/Author&gt;&lt;Year&gt;2012&lt;/Year&gt;&lt;RecNum&gt;4055&lt;/RecNum&gt;&lt;DisplayText&gt;(21)&lt;/DisplayText&gt;&lt;record&gt;&lt;rec-number&gt;4055&lt;/rec-number&gt;&lt;foreign-keys&gt;&lt;key app="EN" db-id="wx0r5vpddexvrhev5vnpfspyrwtvrsvvztar" timestamp="1449020187"&gt;4055&lt;/key&gt;&lt;key app="ENWeb" db-id=""&gt;0&lt;/key&gt;&lt;/foreign-keys&gt;&lt;ref-type name="Journal Article"&gt;17&lt;/ref-type&gt;&lt;contributors&gt;&lt;authors&gt;&lt;author&gt;Henshall, C.&lt;/author&gt;&lt;author&gt;Schuller, T.&lt;/author&gt;&lt;author&gt;Mardhani-Bayne, L.&lt;/author&gt;&lt;/authors&gt;&lt;/contributors&gt;&lt;auth-address&gt;University of York. consulting@chrishenshall.co.uk&lt;/auth-address&gt;&lt;titles&gt;&lt;title&gt;Using health technology assessment to support optimal use of technologies in current practice: the challenge of &amp;quot;disinvestment&amp;quot;&lt;/title&gt;&lt;secondary-title&gt;Int J Technol Assess Health Care&lt;/secondary-title&gt;&lt;alt-title&gt;International journal of technology assessment in health care&lt;/alt-title&gt;&lt;/titles&gt;&lt;alt-periodical&gt;&lt;full-title&gt;International Journal of Technology Assessment in Health Care&lt;/full-title&gt;&lt;/alt-periodical&gt;&lt;pages&gt;203-10&lt;/pages&gt;&lt;volume&gt;28&lt;/volume&gt;&lt;number&gt;3&lt;/number&gt;&lt;edition&gt;2012/07/17&lt;/edition&gt;&lt;keywords&gt;&lt;keyword&gt;Biomedical Technology&lt;/keyword&gt;&lt;keyword&gt;Congresses as Topic&lt;/keyword&gt;&lt;keyword&gt;*Efficiency, Organizational&lt;/keyword&gt;&lt;keyword&gt;Health Facilities&lt;/keyword&gt;&lt;keyword&gt;*Policy Making&lt;/keyword&gt;&lt;keyword&gt;*Technology Assessment, Biomedical&lt;/keyword&gt;&lt;/keywords&gt;&lt;dates&gt;&lt;year&gt;2012&lt;/year&gt;&lt;pub-dates&gt;&lt;date&gt;Jul&lt;/date&gt;&lt;/pub-dates&gt;&lt;/dates&gt;&lt;isbn&gt;0266-4623&lt;/isbn&gt;&lt;accession-num&gt;22792877&lt;/accession-num&gt;&lt;urls&gt;&lt;related-urls&gt;&lt;url&gt;http://journals.cambridge.org/download.php?file=%2FTHC%2FTHC28_03%2FS0266462312000372a.pdf&amp;amp;code=6cf1a1e74d60d2d70e7fa9d615b280fd&lt;/url&gt;&lt;/related-urls&gt;&lt;/urls&gt;&lt;electronic-resource-num&gt;10.1017/s0266462312000372&lt;/electronic-resource-num&gt;&lt;remote-database-provider&gt;NLM&lt;/remote-database-provider&gt;&lt;language&gt;eng&lt;/language&gt;&lt;/record&gt;&lt;/Cite&gt;&lt;/EndNote&gt;</w:instrText>
            </w:r>
            <w:r w:rsidRPr="00A50290">
              <w:rPr>
                <w:rFonts w:ascii="Arial" w:hAnsi="Arial" w:cs="Arial"/>
                <w:sz w:val="24"/>
                <w:szCs w:val="24"/>
              </w:rPr>
              <w:fldChar w:fldCharType="separate"/>
            </w:r>
            <w:r w:rsidR="000B79F0" w:rsidRPr="00A50290">
              <w:rPr>
                <w:rFonts w:ascii="Arial" w:hAnsi="Arial" w:cs="Arial"/>
                <w:noProof/>
                <w:sz w:val="24"/>
                <w:szCs w:val="24"/>
              </w:rPr>
              <w:t>(26</w:t>
            </w:r>
            <w:r w:rsidR="009160C4" w:rsidRPr="00A50290">
              <w:rPr>
                <w:rFonts w:ascii="Arial" w:hAnsi="Arial" w:cs="Arial"/>
                <w:noProof/>
                <w:sz w:val="24"/>
                <w:szCs w:val="24"/>
              </w:rPr>
              <w:t>)</w:t>
            </w:r>
            <w:r w:rsidRPr="00A50290">
              <w:rPr>
                <w:rFonts w:ascii="Arial" w:hAnsi="Arial" w:cs="Arial"/>
                <w:sz w:val="24"/>
                <w:szCs w:val="24"/>
              </w:rPr>
              <w:fldChar w:fldCharType="end"/>
            </w:r>
          </w:p>
        </w:tc>
        <w:tc>
          <w:tcPr>
            <w:tcW w:w="3827" w:type="dxa"/>
          </w:tcPr>
          <w:p w:rsidR="006F3296" w:rsidRPr="00A50290" w:rsidRDefault="006F3296" w:rsidP="007B125A">
            <w:pPr>
              <w:rPr>
                <w:rFonts w:ascii="Arial" w:hAnsi="Arial" w:cs="Arial"/>
                <w:sz w:val="24"/>
                <w:szCs w:val="24"/>
              </w:rPr>
            </w:pPr>
            <w:r w:rsidRPr="00A50290">
              <w:rPr>
                <w:rFonts w:ascii="Arial" w:hAnsi="Arial" w:cs="Arial"/>
                <w:sz w:val="24"/>
                <w:szCs w:val="24"/>
              </w:rPr>
              <w:t>Prioritization</w:t>
            </w:r>
          </w:p>
        </w:tc>
        <w:tc>
          <w:tcPr>
            <w:tcW w:w="1843" w:type="dxa"/>
          </w:tcPr>
          <w:p w:rsidR="006F3296" w:rsidRPr="00A50290" w:rsidRDefault="006F3296" w:rsidP="007B125A">
            <w:pPr>
              <w:rPr>
                <w:rFonts w:ascii="Arial" w:hAnsi="Arial" w:cs="Arial"/>
                <w:sz w:val="24"/>
                <w:szCs w:val="24"/>
              </w:rPr>
            </w:pPr>
            <w:r w:rsidRPr="00A50290">
              <w:rPr>
                <w:rFonts w:ascii="Arial" w:hAnsi="Arial" w:cs="Arial"/>
                <w:sz w:val="24"/>
                <w:szCs w:val="24"/>
              </w:rPr>
              <w:t>1</w:t>
            </w:r>
          </w:p>
        </w:tc>
      </w:tr>
      <w:tr w:rsidR="006F3296" w:rsidRPr="00A50290" w:rsidTr="006F3296">
        <w:tc>
          <w:tcPr>
            <w:tcW w:w="6771" w:type="dxa"/>
          </w:tcPr>
          <w:p w:rsidR="006F3296" w:rsidRPr="00A50290" w:rsidRDefault="006F3296" w:rsidP="009160C4">
            <w:pPr>
              <w:rPr>
                <w:rFonts w:ascii="Arial" w:hAnsi="Arial" w:cs="Arial"/>
                <w:sz w:val="24"/>
                <w:szCs w:val="24"/>
              </w:rPr>
            </w:pPr>
            <w:r w:rsidRPr="00A50290">
              <w:rPr>
                <w:rFonts w:ascii="Arial" w:hAnsi="Arial" w:cs="Arial"/>
                <w:sz w:val="24"/>
                <w:szCs w:val="24"/>
              </w:rPr>
              <w:t xml:space="preserve">Policy environment and political readiness </w:t>
            </w:r>
            <w:r w:rsidRPr="00A50290">
              <w:rPr>
                <w:rFonts w:ascii="Arial" w:hAnsi="Arial" w:cs="Arial"/>
                <w:sz w:val="24"/>
                <w:szCs w:val="24"/>
              </w:rPr>
              <w:fldChar w:fldCharType="begin"/>
            </w:r>
            <w:r w:rsidR="009160C4" w:rsidRPr="00A50290">
              <w:rPr>
                <w:rFonts w:ascii="Arial" w:hAnsi="Arial" w:cs="Arial"/>
                <w:sz w:val="24"/>
                <w:szCs w:val="24"/>
              </w:rPr>
              <w:instrText xml:space="preserve"> ADDIN EN.CITE &lt;EndNote&gt;&lt;Cite&gt;&lt;Author&gt;Henshall&lt;/Author&gt;&lt;Year&gt;2012&lt;/Year&gt;&lt;RecNum&gt;4055&lt;/RecNum&gt;&lt;DisplayText&gt;(21)&lt;/DisplayText&gt;&lt;record&gt;&lt;rec-number&gt;4055&lt;/rec-number&gt;&lt;foreign-keys&gt;&lt;key app="EN" db-id="wx0r5vpddexvrhev5vnpfspyrwtvrsvvztar" timestamp="1449020187"&gt;4055&lt;/key&gt;&lt;key app="ENWeb" db-id=""&gt;0&lt;/key&gt;&lt;/foreign-keys&gt;&lt;ref-type name="Journal Article"&gt;17&lt;/ref-type&gt;&lt;contributors&gt;&lt;authors&gt;&lt;author&gt;Henshall, C.&lt;/author&gt;&lt;author&gt;Schuller, T.&lt;/author&gt;&lt;author&gt;Mardhani-Bayne, L.&lt;/author&gt;&lt;/authors&gt;&lt;/contributors&gt;&lt;auth-address&gt;University of York. consulting@chrishenshall.co.uk&lt;/auth-address&gt;&lt;titles&gt;&lt;title&gt;Using health technology assessment to support optimal use of technologies in current practice: the challenge of &amp;quot;disinvestment&amp;quot;&lt;/title&gt;&lt;secondary-title&gt;Int J Technol Assess Health Care&lt;/secondary-title&gt;&lt;alt-title&gt;International journal of technology assessment in health care&lt;/alt-title&gt;&lt;/titles&gt;&lt;alt-periodical&gt;&lt;full-title&gt;International Journal of Technology Assessment in Health Care&lt;/full-title&gt;&lt;/alt-periodical&gt;&lt;pages&gt;203-10&lt;/pages&gt;&lt;volume&gt;28&lt;/volume&gt;&lt;number&gt;3&lt;/number&gt;&lt;edition&gt;2012/07/17&lt;/edition&gt;&lt;keywords&gt;&lt;keyword&gt;Biomedical Technology&lt;/keyword&gt;&lt;keyword&gt;Congresses as Topic&lt;/keyword&gt;&lt;keyword&gt;*Efficiency, Organizational&lt;/keyword&gt;&lt;keyword&gt;Health Facilities&lt;/keyword&gt;&lt;keyword&gt;*Policy Making&lt;/keyword&gt;&lt;keyword&gt;*Technology Assessment, Biomedical&lt;/keyword&gt;&lt;/keywords&gt;&lt;dates&gt;&lt;year&gt;2012&lt;/year&gt;&lt;pub-dates&gt;&lt;date&gt;Jul&lt;/date&gt;&lt;/pub-dates&gt;&lt;/dates&gt;&lt;isbn&gt;0266-4623&lt;/isbn&gt;&lt;accession-num&gt;22792877&lt;/accession-num&gt;&lt;urls&gt;&lt;related-urls&gt;&lt;url&gt;http://journals.cambridge.org/download.php?file=%2FTHC%2FTHC28_03%2FS0266462312000372a.pdf&amp;amp;code=6cf1a1e74d60d2d70e7fa9d615b280fd&lt;/url&gt;&lt;/related-urls&gt;&lt;/urls&gt;&lt;electronic-resource-num&gt;10.1017/s0266462312000372&lt;/electronic-resource-num&gt;&lt;remote-database-provider&gt;NLM&lt;/remote-database-provider&gt;&lt;language&gt;eng&lt;/language&gt;&lt;/record&gt;&lt;/Cite&gt;&lt;/EndNote&gt;</w:instrText>
            </w:r>
            <w:r w:rsidRPr="00A50290">
              <w:rPr>
                <w:rFonts w:ascii="Arial" w:hAnsi="Arial" w:cs="Arial"/>
                <w:sz w:val="24"/>
                <w:szCs w:val="24"/>
              </w:rPr>
              <w:fldChar w:fldCharType="separate"/>
            </w:r>
            <w:r w:rsidR="000B79F0" w:rsidRPr="00A50290">
              <w:rPr>
                <w:rFonts w:ascii="Arial" w:hAnsi="Arial" w:cs="Arial"/>
                <w:noProof/>
                <w:sz w:val="24"/>
                <w:szCs w:val="24"/>
              </w:rPr>
              <w:t>(26</w:t>
            </w:r>
            <w:r w:rsidR="009160C4" w:rsidRPr="00A50290">
              <w:rPr>
                <w:rFonts w:ascii="Arial" w:hAnsi="Arial" w:cs="Arial"/>
                <w:noProof/>
                <w:sz w:val="24"/>
                <w:szCs w:val="24"/>
              </w:rPr>
              <w:t>)</w:t>
            </w:r>
            <w:r w:rsidRPr="00A50290">
              <w:rPr>
                <w:rFonts w:ascii="Arial" w:hAnsi="Arial" w:cs="Arial"/>
                <w:sz w:val="24"/>
                <w:szCs w:val="24"/>
              </w:rPr>
              <w:fldChar w:fldCharType="end"/>
            </w:r>
          </w:p>
        </w:tc>
        <w:tc>
          <w:tcPr>
            <w:tcW w:w="3827" w:type="dxa"/>
          </w:tcPr>
          <w:p w:rsidR="006F3296" w:rsidRPr="00A50290" w:rsidRDefault="006F3296" w:rsidP="007B125A">
            <w:pPr>
              <w:rPr>
                <w:rFonts w:ascii="Arial" w:hAnsi="Arial" w:cs="Arial"/>
                <w:sz w:val="24"/>
                <w:szCs w:val="24"/>
              </w:rPr>
            </w:pPr>
            <w:r w:rsidRPr="00A50290">
              <w:rPr>
                <w:rFonts w:ascii="Arial" w:hAnsi="Arial" w:cs="Arial"/>
                <w:sz w:val="24"/>
                <w:szCs w:val="24"/>
              </w:rPr>
              <w:t>Prioritization</w:t>
            </w:r>
          </w:p>
        </w:tc>
        <w:tc>
          <w:tcPr>
            <w:tcW w:w="1843" w:type="dxa"/>
          </w:tcPr>
          <w:p w:rsidR="006F3296" w:rsidRPr="00A50290" w:rsidRDefault="006F3296" w:rsidP="007B125A">
            <w:pPr>
              <w:rPr>
                <w:rFonts w:ascii="Arial" w:hAnsi="Arial" w:cs="Arial"/>
                <w:sz w:val="24"/>
                <w:szCs w:val="24"/>
              </w:rPr>
            </w:pPr>
            <w:r w:rsidRPr="00A50290">
              <w:rPr>
                <w:rFonts w:ascii="Arial" w:hAnsi="Arial" w:cs="Arial"/>
                <w:sz w:val="24"/>
                <w:szCs w:val="24"/>
              </w:rPr>
              <w:t>1</w:t>
            </w:r>
          </w:p>
        </w:tc>
      </w:tr>
      <w:tr w:rsidR="006F3296" w:rsidRPr="00A50290" w:rsidTr="006F3296">
        <w:tc>
          <w:tcPr>
            <w:tcW w:w="6771" w:type="dxa"/>
          </w:tcPr>
          <w:p w:rsidR="006F3296" w:rsidRPr="00A50290" w:rsidRDefault="006F3296" w:rsidP="009160C4">
            <w:pPr>
              <w:rPr>
                <w:rFonts w:ascii="Arial" w:hAnsi="Arial" w:cs="Arial"/>
                <w:sz w:val="24"/>
                <w:szCs w:val="24"/>
              </w:rPr>
            </w:pPr>
            <w:r w:rsidRPr="00A50290">
              <w:rPr>
                <w:rFonts w:ascii="Arial" w:hAnsi="Arial" w:cs="Arial"/>
                <w:sz w:val="24"/>
                <w:szCs w:val="24"/>
              </w:rPr>
              <w:t xml:space="preserve">Funding to reinvest </w:t>
            </w:r>
            <w:r w:rsidRPr="00A50290">
              <w:rPr>
                <w:rFonts w:ascii="Arial" w:hAnsi="Arial" w:cs="Arial"/>
                <w:sz w:val="24"/>
                <w:szCs w:val="24"/>
              </w:rPr>
              <w:fldChar w:fldCharType="begin"/>
            </w:r>
            <w:r w:rsidR="009160C4" w:rsidRPr="00A50290">
              <w:rPr>
                <w:rFonts w:ascii="Arial" w:hAnsi="Arial" w:cs="Arial"/>
                <w:sz w:val="24"/>
                <w:szCs w:val="24"/>
              </w:rPr>
              <w:instrText xml:space="preserve"> ADDIN EN.CITE &lt;EndNote&gt;&lt;Cite&gt;&lt;Author&gt;Henshall&lt;/Author&gt;&lt;Year&gt;2012&lt;/Year&gt;&lt;RecNum&gt;4055&lt;/RecNum&gt;&lt;DisplayText&gt;(21)&lt;/DisplayText&gt;&lt;record&gt;&lt;rec-number&gt;4055&lt;/rec-number&gt;&lt;foreign-keys&gt;&lt;key app="EN" db-id="wx0r5vpddexvrhev5vnpfspyrwtvrsvvztar" timestamp="1449020187"&gt;4055&lt;/key&gt;&lt;key app="ENWeb" db-id=""&gt;0&lt;/key&gt;&lt;/foreign-keys&gt;&lt;ref-type name="Journal Article"&gt;17&lt;/ref-type&gt;&lt;contributors&gt;&lt;authors&gt;&lt;author&gt;Henshall, C.&lt;/author&gt;&lt;author&gt;Schuller, T.&lt;/author&gt;&lt;author&gt;Mardhani-Bayne, L.&lt;/author&gt;&lt;/authors&gt;&lt;/contributors&gt;&lt;auth-address&gt;University of York. consulting@chrishenshall.co.uk&lt;/auth-address&gt;&lt;titles&gt;&lt;title&gt;Using health technology assessment to support optimal use of technologies in current practice: the challenge of &amp;quot;disinvestment&amp;quot;&lt;/title&gt;&lt;secondary-title&gt;Int J Technol Assess Health Care&lt;/secondary-title&gt;&lt;alt-title&gt;International journal of technology assessment in health care&lt;/alt-title&gt;&lt;/titles&gt;&lt;alt-periodical&gt;&lt;full-title&gt;International Journal of Technology Assessment in Health Care&lt;/full-title&gt;&lt;/alt-periodical&gt;&lt;pages&gt;203-10&lt;/pages&gt;&lt;volume&gt;28&lt;/volume&gt;&lt;number&gt;3&lt;/number&gt;&lt;edition&gt;2012/07/17&lt;/edition&gt;&lt;keywords&gt;&lt;keyword&gt;Biomedical Technology&lt;/keyword&gt;&lt;keyword&gt;Congresses as Topic&lt;/keyword&gt;&lt;keyword&gt;*Efficiency, Organizational&lt;/keyword&gt;&lt;keyword&gt;Health Facilities&lt;/keyword&gt;&lt;keyword&gt;*Policy Making&lt;/keyword&gt;&lt;keyword&gt;*Technology Assessment, Biomedical&lt;/keyword&gt;&lt;/keywords&gt;&lt;dates&gt;&lt;year&gt;2012&lt;/year&gt;&lt;pub-dates&gt;&lt;date&gt;Jul&lt;/date&gt;&lt;/pub-dates&gt;&lt;/dates&gt;&lt;isbn&gt;0266-4623&lt;/isbn&gt;&lt;accession-num&gt;22792877&lt;/accession-num&gt;&lt;urls&gt;&lt;related-urls&gt;&lt;url&gt;http://journals.cambridge.org/download.php?file=%2FTHC%2FTHC28_03%2FS0266462312000372a.pdf&amp;amp;code=6cf1a1e74d60d2d70e7fa9d615b280fd&lt;/url&gt;&lt;/related-urls&gt;&lt;/urls&gt;&lt;electronic-resource-num&gt;10.1017/s0266462312000372&lt;/electronic-resource-num&gt;&lt;remote-database-provider&gt;NLM&lt;/remote-database-provider&gt;&lt;language&gt;eng&lt;/language&gt;&lt;/record&gt;&lt;/Cite&gt;&lt;/EndNote&gt;</w:instrText>
            </w:r>
            <w:r w:rsidRPr="00A50290">
              <w:rPr>
                <w:rFonts w:ascii="Arial" w:hAnsi="Arial" w:cs="Arial"/>
                <w:sz w:val="24"/>
                <w:szCs w:val="24"/>
              </w:rPr>
              <w:fldChar w:fldCharType="separate"/>
            </w:r>
            <w:r w:rsidR="000B79F0" w:rsidRPr="00A50290">
              <w:rPr>
                <w:rFonts w:ascii="Arial" w:hAnsi="Arial" w:cs="Arial"/>
                <w:noProof/>
                <w:sz w:val="24"/>
                <w:szCs w:val="24"/>
              </w:rPr>
              <w:t>(26</w:t>
            </w:r>
            <w:r w:rsidR="009160C4" w:rsidRPr="00A50290">
              <w:rPr>
                <w:rFonts w:ascii="Arial" w:hAnsi="Arial" w:cs="Arial"/>
                <w:noProof/>
                <w:sz w:val="24"/>
                <w:szCs w:val="24"/>
              </w:rPr>
              <w:t>)</w:t>
            </w:r>
            <w:r w:rsidRPr="00A50290">
              <w:rPr>
                <w:rFonts w:ascii="Arial" w:hAnsi="Arial" w:cs="Arial"/>
                <w:sz w:val="24"/>
                <w:szCs w:val="24"/>
              </w:rPr>
              <w:fldChar w:fldCharType="end"/>
            </w:r>
          </w:p>
        </w:tc>
        <w:tc>
          <w:tcPr>
            <w:tcW w:w="3827" w:type="dxa"/>
          </w:tcPr>
          <w:p w:rsidR="006F3296" w:rsidRPr="00A50290" w:rsidRDefault="006F3296" w:rsidP="007B125A">
            <w:pPr>
              <w:rPr>
                <w:rFonts w:ascii="Arial" w:hAnsi="Arial" w:cs="Arial"/>
                <w:sz w:val="24"/>
                <w:szCs w:val="24"/>
              </w:rPr>
            </w:pPr>
            <w:r w:rsidRPr="00A50290">
              <w:rPr>
                <w:rFonts w:ascii="Arial" w:hAnsi="Arial" w:cs="Arial"/>
                <w:sz w:val="24"/>
                <w:szCs w:val="24"/>
              </w:rPr>
              <w:t>Prioritization</w:t>
            </w:r>
          </w:p>
        </w:tc>
        <w:tc>
          <w:tcPr>
            <w:tcW w:w="1843" w:type="dxa"/>
          </w:tcPr>
          <w:p w:rsidR="006F3296" w:rsidRPr="00A50290" w:rsidRDefault="006F3296" w:rsidP="007B125A">
            <w:pPr>
              <w:rPr>
                <w:rFonts w:ascii="Arial" w:hAnsi="Arial" w:cs="Arial"/>
                <w:sz w:val="24"/>
                <w:szCs w:val="24"/>
              </w:rPr>
            </w:pPr>
            <w:r w:rsidRPr="00A50290">
              <w:rPr>
                <w:rFonts w:ascii="Arial" w:hAnsi="Arial" w:cs="Arial"/>
                <w:sz w:val="24"/>
                <w:szCs w:val="24"/>
              </w:rPr>
              <w:t>1</w:t>
            </w:r>
          </w:p>
        </w:tc>
      </w:tr>
      <w:tr w:rsidR="006F3296" w:rsidRPr="00A50290" w:rsidTr="006F3296">
        <w:tc>
          <w:tcPr>
            <w:tcW w:w="6771" w:type="dxa"/>
          </w:tcPr>
          <w:p w:rsidR="006F3296" w:rsidRPr="00A50290" w:rsidRDefault="006F3296" w:rsidP="009160C4">
            <w:pPr>
              <w:rPr>
                <w:rFonts w:ascii="Arial" w:hAnsi="Arial" w:cs="Arial"/>
                <w:sz w:val="24"/>
                <w:szCs w:val="24"/>
              </w:rPr>
            </w:pPr>
            <w:r w:rsidRPr="00A50290">
              <w:rPr>
                <w:rFonts w:ascii="Arial" w:hAnsi="Arial" w:cs="Arial"/>
                <w:sz w:val="24"/>
                <w:szCs w:val="24"/>
              </w:rPr>
              <w:t xml:space="preserve">Resources for KT implementation </w:t>
            </w:r>
            <w:r w:rsidRPr="00A50290">
              <w:rPr>
                <w:rFonts w:ascii="Arial" w:hAnsi="Arial" w:cs="Arial"/>
                <w:sz w:val="24"/>
                <w:szCs w:val="24"/>
              </w:rPr>
              <w:fldChar w:fldCharType="begin"/>
            </w:r>
            <w:r w:rsidR="009160C4" w:rsidRPr="00A50290">
              <w:rPr>
                <w:rFonts w:ascii="Arial" w:hAnsi="Arial" w:cs="Arial"/>
                <w:sz w:val="24"/>
                <w:szCs w:val="24"/>
              </w:rPr>
              <w:instrText xml:space="preserve"> ADDIN EN.CITE &lt;EndNote&gt;&lt;Cite&gt;&lt;Author&gt;Henshall&lt;/Author&gt;&lt;Year&gt;2012&lt;/Year&gt;&lt;RecNum&gt;4055&lt;/RecNum&gt;&lt;DisplayText&gt;(21)&lt;/DisplayText&gt;&lt;record&gt;&lt;rec-number&gt;4055&lt;/rec-number&gt;&lt;foreign-keys&gt;&lt;key app="EN" db-id="wx0r5vpddexvrhev5vnpfspyrwtvrsvvztar" timestamp="1449020187"&gt;4055&lt;/key&gt;&lt;key app="ENWeb" db-id=""&gt;0&lt;/key&gt;&lt;/foreign-keys&gt;&lt;ref-type name="Journal Article"&gt;17&lt;/ref-type&gt;&lt;contributors&gt;&lt;authors&gt;&lt;author&gt;Henshall, C.&lt;/author&gt;&lt;author&gt;Schuller, T.&lt;/author&gt;&lt;author&gt;Mardhani-Bayne, L.&lt;/author&gt;&lt;/authors&gt;&lt;/contributors&gt;&lt;auth-address&gt;University of York. consulting@chrishenshall.co.uk&lt;/auth-address&gt;&lt;titles&gt;&lt;title&gt;Using health technology assessment to support optimal use of technologies in current practice: the challenge of &amp;quot;disinvestment&amp;quot;&lt;/title&gt;&lt;secondary-title&gt;Int J Technol Assess Health Care&lt;/secondary-title&gt;&lt;alt-title&gt;International journal of technology assessment in health care&lt;/alt-title&gt;&lt;/titles&gt;&lt;alt-periodical&gt;&lt;full-title&gt;International Journal of Technology Assessment in Health Care&lt;/full-title&gt;&lt;/alt-periodical&gt;&lt;pages&gt;203-10&lt;/pages&gt;&lt;volume&gt;28&lt;/volume&gt;&lt;number&gt;3&lt;/number&gt;&lt;edition&gt;2012/07/17&lt;/edition&gt;&lt;keywords&gt;&lt;keyword&gt;Biomedical Technology&lt;/keyword&gt;&lt;keyword&gt;Congresses as Topic&lt;/keyword&gt;&lt;keyword&gt;*Efficiency, Organizational&lt;/keyword&gt;&lt;keyword&gt;Health Facilities&lt;/keyword&gt;&lt;keyword&gt;*Policy Making&lt;/keyword&gt;&lt;keyword&gt;*Technology Assessment, Biomedical&lt;/keyword&gt;&lt;/keywords&gt;&lt;dates&gt;&lt;year&gt;2012&lt;/year&gt;&lt;pub-dates&gt;&lt;date&gt;Jul&lt;/date&gt;&lt;/pub-dates&gt;&lt;/dates&gt;&lt;isbn&gt;0266-4623&lt;/isbn&gt;&lt;accession-num&gt;22792877&lt;/accession-num&gt;&lt;urls&gt;&lt;related-urls&gt;&lt;url&gt;http://journals.cambridge.org/download.php?file=%2FTHC%2FTHC28_03%2FS0266462312000372a.pdf&amp;amp;code=6cf1a1e74d60d2d70e7fa9d615b280fd&lt;/url&gt;&lt;/related-urls&gt;&lt;/urls&gt;&lt;electronic-resource-num&gt;10.1017/s0266462312000372&lt;/electronic-resource-num&gt;&lt;remote-database-provider&gt;NLM&lt;/remote-database-provider&gt;&lt;language&gt;eng&lt;/language&gt;&lt;/record&gt;&lt;/Cite&gt;&lt;/EndNote&gt;</w:instrText>
            </w:r>
            <w:r w:rsidRPr="00A50290">
              <w:rPr>
                <w:rFonts w:ascii="Arial" w:hAnsi="Arial" w:cs="Arial"/>
                <w:sz w:val="24"/>
                <w:szCs w:val="24"/>
              </w:rPr>
              <w:fldChar w:fldCharType="separate"/>
            </w:r>
            <w:r w:rsidR="000B79F0" w:rsidRPr="00A50290">
              <w:rPr>
                <w:rFonts w:ascii="Arial" w:hAnsi="Arial" w:cs="Arial"/>
                <w:noProof/>
                <w:sz w:val="24"/>
                <w:szCs w:val="24"/>
              </w:rPr>
              <w:t>(26</w:t>
            </w:r>
            <w:r w:rsidR="009160C4" w:rsidRPr="00A50290">
              <w:rPr>
                <w:rFonts w:ascii="Arial" w:hAnsi="Arial" w:cs="Arial"/>
                <w:noProof/>
                <w:sz w:val="24"/>
                <w:szCs w:val="24"/>
              </w:rPr>
              <w:t>)</w:t>
            </w:r>
            <w:r w:rsidRPr="00A50290">
              <w:rPr>
                <w:rFonts w:ascii="Arial" w:hAnsi="Arial" w:cs="Arial"/>
                <w:sz w:val="24"/>
                <w:szCs w:val="24"/>
              </w:rPr>
              <w:fldChar w:fldCharType="end"/>
            </w:r>
          </w:p>
        </w:tc>
        <w:tc>
          <w:tcPr>
            <w:tcW w:w="3827" w:type="dxa"/>
          </w:tcPr>
          <w:p w:rsidR="006F3296" w:rsidRPr="00A50290" w:rsidRDefault="006F3296" w:rsidP="007B125A">
            <w:pPr>
              <w:rPr>
                <w:rFonts w:ascii="Arial" w:hAnsi="Arial" w:cs="Arial"/>
                <w:sz w:val="24"/>
                <w:szCs w:val="24"/>
              </w:rPr>
            </w:pPr>
            <w:r w:rsidRPr="00A50290">
              <w:rPr>
                <w:rFonts w:ascii="Arial" w:hAnsi="Arial" w:cs="Arial"/>
                <w:sz w:val="24"/>
                <w:szCs w:val="24"/>
              </w:rPr>
              <w:t>Prioritization</w:t>
            </w:r>
          </w:p>
        </w:tc>
        <w:tc>
          <w:tcPr>
            <w:tcW w:w="1843" w:type="dxa"/>
          </w:tcPr>
          <w:p w:rsidR="006F3296" w:rsidRPr="00A50290" w:rsidRDefault="006F3296" w:rsidP="007B125A">
            <w:pPr>
              <w:rPr>
                <w:rFonts w:ascii="Arial" w:hAnsi="Arial" w:cs="Arial"/>
                <w:sz w:val="24"/>
                <w:szCs w:val="24"/>
              </w:rPr>
            </w:pPr>
            <w:r w:rsidRPr="00A50290">
              <w:rPr>
                <w:rFonts w:ascii="Arial" w:hAnsi="Arial" w:cs="Arial"/>
                <w:sz w:val="24"/>
                <w:szCs w:val="24"/>
              </w:rPr>
              <w:t>1</w:t>
            </w:r>
          </w:p>
        </w:tc>
      </w:tr>
      <w:tr w:rsidR="006F3296" w:rsidRPr="00A50290" w:rsidTr="006F3296">
        <w:tc>
          <w:tcPr>
            <w:tcW w:w="6771" w:type="dxa"/>
          </w:tcPr>
          <w:p w:rsidR="006F3296" w:rsidRPr="00A50290" w:rsidRDefault="006F3296" w:rsidP="009160C4">
            <w:pPr>
              <w:rPr>
                <w:rFonts w:ascii="Arial" w:hAnsi="Arial" w:cs="Arial"/>
                <w:sz w:val="24"/>
                <w:szCs w:val="24"/>
              </w:rPr>
            </w:pPr>
            <w:r w:rsidRPr="00A50290">
              <w:rPr>
                <w:rFonts w:ascii="Arial" w:hAnsi="Arial" w:cs="Arial"/>
                <w:sz w:val="24"/>
                <w:szCs w:val="24"/>
              </w:rPr>
              <w:t xml:space="preserve">Resources for monitoring impact </w:t>
            </w:r>
            <w:r w:rsidRPr="00A50290">
              <w:rPr>
                <w:rFonts w:ascii="Arial" w:hAnsi="Arial" w:cs="Arial"/>
                <w:sz w:val="24"/>
                <w:szCs w:val="24"/>
              </w:rPr>
              <w:fldChar w:fldCharType="begin"/>
            </w:r>
            <w:r w:rsidR="009160C4" w:rsidRPr="00A50290">
              <w:rPr>
                <w:rFonts w:ascii="Arial" w:hAnsi="Arial" w:cs="Arial"/>
                <w:sz w:val="24"/>
                <w:szCs w:val="24"/>
              </w:rPr>
              <w:instrText xml:space="preserve"> ADDIN EN.CITE &lt;EndNote&gt;&lt;Cite&gt;&lt;Author&gt;Henshall&lt;/Author&gt;&lt;Year&gt;2012&lt;/Year&gt;&lt;RecNum&gt;4055&lt;/RecNum&gt;&lt;DisplayText&gt;(21)&lt;/DisplayText&gt;&lt;record&gt;&lt;rec-number&gt;4055&lt;/rec-number&gt;&lt;foreign-keys&gt;&lt;key app="EN" db-id="wx0r5vpddexvrhev5vnpfspyrwtvrsvvztar" timestamp="1449020187"&gt;4055&lt;/key&gt;&lt;key app="ENWeb" db-id=""&gt;0&lt;/key&gt;&lt;/foreign-keys&gt;&lt;ref-type name="Journal Article"&gt;17&lt;/ref-type&gt;&lt;contributors&gt;&lt;authors&gt;&lt;author&gt;Henshall, C.&lt;/author&gt;&lt;author&gt;Schuller, T.&lt;/author&gt;&lt;author&gt;Mardhani-Bayne, L.&lt;/author&gt;&lt;/authors&gt;&lt;/contributors&gt;&lt;auth-address&gt;University of York. consulting@chrishenshall.co.uk&lt;/auth-address&gt;&lt;titles&gt;&lt;title&gt;Using health technology assessment to support optimal use of technologies in current practice: the challenge of &amp;quot;disinvestment&amp;quot;&lt;/title&gt;&lt;secondary-title&gt;Int J Technol Assess Health Care&lt;/secondary-title&gt;&lt;alt-title&gt;International journal of technology assessment in health care&lt;/alt-title&gt;&lt;/titles&gt;&lt;alt-periodical&gt;&lt;full-title&gt;International Journal of Technology Assessment in Health Care&lt;/full-title&gt;&lt;/alt-periodical&gt;&lt;pages&gt;203-10&lt;/pages&gt;&lt;volume&gt;28&lt;/volume&gt;&lt;number&gt;3&lt;/number&gt;&lt;edition&gt;2012/07/17&lt;/edition&gt;&lt;keywords&gt;&lt;keyword&gt;Biomedical Technology&lt;/keyword&gt;&lt;keyword&gt;Congresses as Topic&lt;/keyword&gt;&lt;keyword&gt;*Efficiency, Organizational&lt;/keyword&gt;&lt;keyword&gt;Health Facilities&lt;/keyword&gt;&lt;keyword&gt;*Policy Making&lt;/keyword&gt;&lt;keyword&gt;*Technology Assessment, Biomedical&lt;/keyword&gt;&lt;/keywords&gt;&lt;dates&gt;&lt;year&gt;2012&lt;/year&gt;&lt;pub-dates&gt;&lt;date&gt;Jul&lt;/date&gt;&lt;/pub-dates&gt;&lt;/dates&gt;&lt;isbn&gt;0266-4623&lt;/isbn&gt;&lt;accession-num&gt;22792877&lt;/accession-num&gt;&lt;urls&gt;&lt;related-urls&gt;&lt;url&gt;http://journals.cambridge.org/download.php?file=%2FTHC%2FTHC28_03%2FS0266462312000372a.pdf&amp;amp;code=6cf1a1e74d60d2d70e7fa9d615b280fd&lt;/url&gt;&lt;/related-urls&gt;&lt;/urls&gt;&lt;electronic-resource-num&gt;10.1017/s0266462312000372&lt;/electronic-resource-num&gt;&lt;remote-database-provider&gt;NLM&lt;/remote-database-provider&gt;&lt;language&gt;eng&lt;/language&gt;&lt;/record&gt;&lt;/Cite&gt;&lt;/EndNote&gt;</w:instrText>
            </w:r>
            <w:r w:rsidRPr="00A50290">
              <w:rPr>
                <w:rFonts w:ascii="Arial" w:hAnsi="Arial" w:cs="Arial"/>
                <w:sz w:val="24"/>
                <w:szCs w:val="24"/>
              </w:rPr>
              <w:fldChar w:fldCharType="separate"/>
            </w:r>
            <w:r w:rsidR="000B79F0" w:rsidRPr="00A50290">
              <w:rPr>
                <w:rFonts w:ascii="Arial" w:hAnsi="Arial" w:cs="Arial"/>
                <w:noProof/>
                <w:sz w:val="24"/>
                <w:szCs w:val="24"/>
              </w:rPr>
              <w:t>(26</w:t>
            </w:r>
            <w:r w:rsidR="009160C4" w:rsidRPr="00A50290">
              <w:rPr>
                <w:rFonts w:ascii="Arial" w:hAnsi="Arial" w:cs="Arial"/>
                <w:noProof/>
                <w:sz w:val="24"/>
                <w:szCs w:val="24"/>
              </w:rPr>
              <w:t>)</w:t>
            </w:r>
            <w:r w:rsidRPr="00A50290">
              <w:rPr>
                <w:rFonts w:ascii="Arial" w:hAnsi="Arial" w:cs="Arial"/>
                <w:sz w:val="24"/>
                <w:szCs w:val="24"/>
              </w:rPr>
              <w:fldChar w:fldCharType="end"/>
            </w:r>
          </w:p>
        </w:tc>
        <w:tc>
          <w:tcPr>
            <w:tcW w:w="3827" w:type="dxa"/>
          </w:tcPr>
          <w:p w:rsidR="006F3296" w:rsidRPr="00A50290" w:rsidRDefault="006F3296" w:rsidP="007B125A">
            <w:pPr>
              <w:rPr>
                <w:rFonts w:ascii="Arial" w:hAnsi="Arial" w:cs="Arial"/>
                <w:sz w:val="24"/>
                <w:szCs w:val="24"/>
              </w:rPr>
            </w:pPr>
            <w:r w:rsidRPr="00A50290">
              <w:rPr>
                <w:rFonts w:ascii="Arial" w:hAnsi="Arial" w:cs="Arial"/>
                <w:sz w:val="24"/>
                <w:szCs w:val="24"/>
              </w:rPr>
              <w:t>Prioritization</w:t>
            </w:r>
          </w:p>
        </w:tc>
        <w:tc>
          <w:tcPr>
            <w:tcW w:w="1843" w:type="dxa"/>
          </w:tcPr>
          <w:p w:rsidR="006F3296" w:rsidRPr="00A50290" w:rsidRDefault="006F3296" w:rsidP="007B125A">
            <w:pPr>
              <w:rPr>
                <w:rFonts w:ascii="Arial" w:hAnsi="Arial" w:cs="Arial"/>
                <w:sz w:val="24"/>
                <w:szCs w:val="24"/>
              </w:rPr>
            </w:pPr>
            <w:r w:rsidRPr="00A50290">
              <w:rPr>
                <w:rFonts w:ascii="Arial" w:hAnsi="Arial" w:cs="Arial"/>
                <w:sz w:val="24"/>
                <w:szCs w:val="24"/>
              </w:rPr>
              <w:t>1</w:t>
            </w:r>
          </w:p>
        </w:tc>
      </w:tr>
      <w:tr w:rsidR="006F3296" w:rsidRPr="00A50290" w:rsidTr="006F3296">
        <w:tc>
          <w:tcPr>
            <w:tcW w:w="6771" w:type="dxa"/>
          </w:tcPr>
          <w:p w:rsidR="006F3296" w:rsidRPr="00A50290" w:rsidRDefault="006F3296" w:rsidP="00FE01B9">
            <w:pPr>
              <w:rPr>
                <w:rFonts w:ascii="Arial" w:hAnsi="Arial" w:cs="Arial"/>
                <w:sz w:val="24"/>
                <w:szCs w:val="24"/>
              </w:rPr>
            </w:pPr>
            <w:r w:rsidRPr="00A50290">
              <w:rPr>
                <w:rFonts w:ascii="Arial" w:hAnsi="Arial" w:cs="Arial"/>
                <w:sz w:val="24"/>
                <w:szCs w:val="24"/>
              </w:rPr>
              <w:t xml:space="preserve">Measurable outcomes </w:t>
            </w:r>
            <w:r w:rsidRPr="00A50290">
              <w:rPr>
                <w:rFonts w:ascii="Arial" w:hAnsi="Arial" w:cs="Arial"/>
                <w:sz w:val="24"/>
                <w:szCs w:val="24"/>
              </w:rPr>
              <w:fldChar w:fldCharType="begin"/>
            </w:r>
            <w:r w:rsidR="00FE01B9" w:rsidRPr="00A50290">
              <w:rPr>
                <w:rFonts w:ascii="Arial" w:hAnsi="Arial" w:cs="Arial"/>
                <w:sz w:val="24"/>
                <w:szCs w:val="24"/>
              </w:rPr>
              <w:instrText xml:space="preserve"> ADDIN EN.CITE &lt;EndNote&gt;&lt;Cite&gt;&lt;Author&gt;Technology&lt;/Author&gt;&lt;Year&gt;2013&lt;/Year&gt;&lt;RecNum&gt;4775&lt;/RecNum&gt;&lt;DisplayText&gt;(13)&lt;/DisplayText&gt;&lt;record&gt;&lt;rec-number&gt;4775&lt;/rec-number&gt;&lt;foreign-keys&gt;&lt;key app="EN" db-id="wx0r5vpddexvrhev5vnpfspyrwtvrsvvztar" timestamp="1452983924"&gt;4775&lt;/key&gt;&lt;/foreign-keys&gt;&lt;ref-type name="Report"&gt;27&lt;/ref-type&gt;&lt;contributors&gt;&lt;authors&gt;&lt;author&gt;Health Policy Advisory Committee on Technology&lt;/author&gt;&lt;/authors&gt;&lt;/contributors&gt;&lt;titles&gt;&lt;title&gt;Disinvestment in Australia and New Zealand&lt;/title&gt;&lt;/titles&gt;&lt;pages&gt;1-33&lt;/pages&gt;&lt;dates&gt;&lt;year&gt;2013&lt;/year&gt;&lt;pub-dates&gt;&lt;date&gt;2013&lt;/date&gt;&lt;/pub-dates&gt;&lt;/dates&gt;&lt;publisher&gt;Queensland Health&lt;/publisher&gt;&lt;urls&gt;&lt;related-urls&gt;&lt;url&gt;https://www.health.qld.gov.au/healthpact/docs/papers/workshop/disinvestment-report.pdf7&lt;/url&gt;&lt;/related-urls&gt;&lt;/urls&gt;&lt;/record&gt;&lt;/Cite&gt;&lt;/EndNote&gt;</w:instrText>
            </w:r>
            <w:r w:rsidRPr="00A50290">
              <w:rPr>
                <w:rFonts w:ascii="Arial" w:hAnsi="Arial" w:cs="Arial"/>
                <w:sz w:val="24"/>
                <w:szCs w:val="24"/>
              </w:rPr>
              <w:fldChar w:fldCharType="separate"/>
            </w:r>
            <w:r w:rsidR="00FE01B9" w:rsidRPr="00A50290">
              <w:rPr>
                <w:rFonts w:ascii="Arial" w:hAnsi="Arial" w:cs="Arial"/>
                <w:noProof/>
                <w:sz w:val="24"/>
                <w:szCs w:val="24"/>
              </w:rPr>
              <w:t>(13)</w:t>
            </w:r>
            <w:r w:rsidRPr="00A50290">
              <w:rPr>
                <w:rFonts w:ascii="Arial" w:hAnsi="Arial" w:cs="Arial"/>
                <w:sz w:val="24"/>
                <w:szCs w:val="24"/>
              </w:rPr>
              <w:fldChar w:fldCharType="end"/>
            </w:r>
          </w:p>
        </w:tc>
        <w:tc>
          <w:tcPr>
            <w:tcW w:w="3827" w:type="dxa"/>
          </w:tcPr>
          <w:p w:rsidR="006F3296" w:rsidRPr="00A50290" w:rsidRDefault="006F3296" w:rsidP="007B125A">
            <w:pPr>
              <w:rPr>
                <w:rFonts w:ascii="Arial" w:hAnsi="Arial" w:cs="Arial"/>
                <w:sz w:val="24"/>
                <w:szCs w:val="24"/>
              </w:rPr>
            </w:pPr>
            <w:r w:rsidRPr="00A50290">
              <w:rPr>
                <w:rFonts w:ascii="Arial" w:hAnsi="Arial" w:cs="Arial"/>
                <w:sz w:val="24"/>
                <w:szCs w:val="24"/>
              </w:rPr>
              <w:t>Prioritization</w:t>
            </w:r>
          </w:p>
        </w:tc>
        <w:tc>
          <w:tcPr>
            <w:tcW w:w="1843" w:type="dxa"/>
          </w:tcPr>
          <w:p w:rsidR="006F3296" w:rsidRPr="00A50290" w:rsidRDefault="006F3296" w:rsidP="007B125A">
            <w:pPr>
              <w:rPr>
                <w:rFonts w:ascii="Arial" w:hAnsi="Arial" w:cs="Arial"/>
                <w:sz w:val="24"/>
                <w:szCs w:val="24"/>
              </w:rPr>
            </w:pPr>
            <w:r w:rsidRPr="00A50290">
              <w:rPr>
                <w:rFonts w:ascii="Arial" w:hAnsi="Arial" w:cs="Arial"/>
                <w:sz w:val="24"/>
                <w:szCs w:val="24"/>
              </w:rPr>
              <w:t>1</w:t>
            </w:r>
          </w:p>
        </w:tc>
      </w:tr>
      <w:tr w:rsidR="006F3296" w:rsidRPr="00A50290" w:rsidTr="006F3296">
        <w:tc>
          <w:tcPr>
            <w:tcW w:w="6771" w:type="dxa"/>
          </w:tcPr>
          <w:p w:rsidR="006F3296" w:rsidRPr="00A50290" w:rsidRDefault="006F3296" w:rsidP="004C09FF">
            <w:pPr>
              <w:rPr>
                <w:rFonts w:ascii="Arial" w:hAnsi="Arial" w:cs="Arial"/>
                <w:sz w:val="24"/>
                <w:szCs w:val="24"/>
              </w:rPr>
            </w:pPr>
            <w:r w:rsidRPr="00A50290">
              <w:rPr>
                <w:rFonts w:ascii="Arial" w:hAnsi="Arial" w:cs="Arial"/>
                <w:sz w:val="24"/>
                <w:szCs w:val="24"/>
              </w:rPr>
              <w:t xml:space="preserve">An evidence-based recommendation against use by an external body </w:t>
            </w:r>
            <w:r w:rsidRPr="00A50290">
              <w:rPr>
                <w:rFonts w:ascii="Arial" w:hAnsi="Arial" w:cs="Arial"/>
                <w:sz w:val="24"/>
                <w:szCs w:val="24"/>
              </w:rPr>
              <w:fldChar w:fldCharType="begin"/>
            </w:r>
            <w:r w:rsidR="00FE01B9" w:rsidRPr="00A50290">
              <w:rPr>
                <w:rFonts w:ascii="Arial" w:hAnsi="Arial" w:cs="Arial"/>
                <w:sz w:val="24"/>
                <w:szCs w:val="24"/>
              </w:rPr>
              <w:instrText xml:space="preserve"> ADDIN EN.CITE &lt;EndNote&gt;&lt;Cite&gt;&lt;Author&gt;Gerdvilaite&lt;/Author&gt;&lt;Year&gt;2011&lt;/Year&gt;&lt;RecNum&gt;4747&lt;/RecNum&gt;&lt;DisplayText&gt;(10)&lt;/DisplayText&gt;&lt;record&gt;&lt;rec-number&gt;4747&lt;/rec-number&gt;&lt;foreign-keys&gt;&lt;key app="EN" db-id="wx0r5vpddexvrhev5vnpfspyrwtvrsvvztar" timestamp="1451837289"&gt;4747&lt;/key&gt;&lt;/foreign-keys&gt;&lt;ref-type name="Report"&gt;27&lt;/ref-type&gt;&lt;contributors&gt;&lt;authors&gt;&lt;author&gt;Gerdvilaite, J. and Nachtnebel, A.&lt;/author&gt;&lt;/authors&gt;&lt;tertiary-authors&gt;&lt;author&gt;Ludwig Boltzmann Institut&lt;/author&gt;&lt;/tertiary-authors&gt;&lt;/contributors&gt;&lt;titles&gt;&lt;title&gt;Disinvestment.  Overview of disinvestment experiences and challenges in selected countries&lt;/title&gt;&lt;/titles&gt;&lt;pages&gt;35&lt;/pages&gt;&lt;number&gt;HTA Project 57&lt;/number&gt;&lt;dates&gt;&lt;year&gt;2011&lt;/year&gt;&lt;pub-dates&gt;&lt;date&gt;2011&lt;/date&gt;&lt;/pub-dates&gt;&lt;/dates&gt;&lt;urls&gt;&lt;related-urls&gt;&lt;url&gt;http://eprints.hta.lbg.ac.at/926/&lt;/url&gt;&lt;/related-urls&gt;&lt;/urls&gt;&lt;/record&gt;&lt;/Cite&gt;&lt;/EndNote&gt;</w:instrText>
            </w:r>
            <w:r w:rsidRPr="00A50290">
              <w:rPr>
                <w:rFonts w:ascii="Arial" w:hAnsi="Arial" w:cs="Arial"/>
                <w:sz w:val="24"/>
                <w:szCs w:val="24"/>
              </w:rPr>
              <w:fldChar w:fldCharType="separate"/>
            </w:r>
            <w:r w:rsidR="00FE01B9" w:rsidRPr="00A50290">
              <w:rPr>
                <w:rFonts w:ascii="Arial" w:hAnsi="Arial" w:cs="Arial"/>
                <w:noProof/>
                <w:sz w:val="24"/>
                <w:szCs w:val="24"/>
              </w:rPr>
              <w:t>(10</w:t>
            </w:r>
            <w:r w:rsidR="000B79F0" w:rsidRPr="00A50290">
              <w:rPr>
                <w:rFonts w:ascii="Arial" w:hAnsi="Arial" w:cs="Arial"/>
                <w:noProof/>
                <w:sz w:val="24"/>
                <w:szCs w:val="24"/>
              </w:rPr>
              <w:t>, 27</w:t>
            </w:r>
            <w:r w:rsidR="00FE01B9" w:rsidRPr="00A50290">
              <w:rPr>
                <w:rFonts w:ascii="Arial" w:hAnsi="Arial" w:cs="Arial"/>
                <w:noProof/>
                <w:sz w:val="24"/>
                <w:szCs w:val="24"/>
              </w:rPr>
              <w:t>)</w:t>
            </w:r>
            <w:r w:rsidRPr="00A50290">
              <w:rPr>
                <w:rFonts w:ascii="Arial" w:hAnsi="Arial" w:cs="Arial"/>
                <w:sz w:val="24"/>
                <w:szCs w:val="24"/>
              </w:rPr>
              <w:fldChar w:fldCharType="end"/>
            </w:r>
          </w:p>
        </w:tc>
        <w:tc>
          <w:tcPr>
            <w:tcW w:w="3827" w:type="dxa"/>
          </w:tcPr>
          <w:p w:rsidR="006F3296" w:rsidRPr="00A50290" w:rsidRDefault="006F3296" w:rsidP="007B125A">
            <w:pPr>
              <w:rPr>
                <w:rFonts w:ascii="Arial" w:hAnsi="Arial" w:cs="Arial"/>
                <w:sz w:val="24"/>
                <w:szCs w:val="24"/>
              </w:rPr>
            </w:pPr>
            <w:r w:rsidRPr="00A50290">
              <w:rPr>
                <w:rFonts w:ascii="Arial" w:hAnsi="Arial" w:cs="Arial"/>
                <w:sz w:val="24"/>
                <w:szCs w:val="24"/>
              </w:rPr>
              <w:t>Prioritization</w:t>
            </w:r>
          </w:p>
        </w:tc>
        <w:tc>
          <w:tcPr>
            <w:tcW w:w="1843" w:type="dxa"/>
          </w:tcPr>
          <w:p w:rsidR="006F3296" w:rsidRPr="00A50290" w:rsidRDefault="006F3296" w:rsidP="007B125A">
            <w:pPr>
              <w:rPr>
                <w:rFonts w:ascii="Arial" w:hAnsi="Arial" w:cs="Arial"/>
                <w:sz w:val="24"/>
                <w:szCs w:val="24"/>
              </w:rPr>
            </w:pPr>
            <w:r w:rsidRPr="00A50290">
              <w:rPr>
                <w:rFonts w:ascii="Arial" w:hAnsi="Arial" w:cs="Arial"/>
                <w:sz w:val="24"/>
                <w:szCs w:val="24"/>
              </w:rPr>
              <w:t>2</w:t>
            </w:r>
          </w:p>
        </w:tc>
      </w:tr>
      <w:tr w:rsidR="006F3296" w:rsidRPr="00A50290" w:rsidTr="006F3296">
        <w:tc>
          <w:tcPr>
            <w:tcW w:w="6771" w:type="dxa"/>
          </w:tcPr>
          <w:p w:rsidR="006F3296" w:rsidRPr="00A50290" w:rsidRDefault="006F3296" w:rsidP="004C09FF">
            <w:pPr>
              <w:rPr>
                <w:rFonts w:ascii="Arial" w:hAnsi="Arial" w:cs="Arial"/>
                <w:sz w:val="24"/>
                <w:szCs w:val="24"/>
              </w:rPr>
            </w:pPr>
            <w:r w:rsidRPr="00A50290">
              <w:rPr>
                <w:rFonts w:ascii="Arial" w:hAnsi="Arial" w:cs="Arial"/>
                <w:sz w:val="24"/>
                <w:szCs w:val="24"/>
              </w:rPr>
              <w:t xml:space="preserve">Safety concerns </w:t>
            </w:r>
            <w:r w:rsidR="000B79F0" w:rsidRPr="00A50290">
              <w:rPr>
                <w:rFonts w:ascii="Arial" w:hAnsi="Arial" w:cs="Arial"/>
                <w:sz w:val="24"/>
                <w:szCs w:val="24"/>
              </w:rPr>
              <w:t>(7, 10, 16, 27</w:t>
            </w:r>
            <w:r w:rsidR="004C09FF" w:rsidRPr="00A50290">
              <w:rPr>
                <w:rFonts w:ascii="Arial" w:hAnsi="Arial" w:cs="Arial"/>
                <w:sz w:val="24"/>
                <w:szCs w:val="24"/>
              </w:rPr>
              <w:t xml:space="preserve">) </w:t>
            </w:r>
          </w:p>
        </w:tc>
        <w:tc>
          <w:tcPr>
            <w:tcW w:w="3827" w:type="dxa"/>
          </w:tcPr>
          <w:p w:rsidR="006F3296" w:rsidRPr="00A50290" w:rsidRDefault="006F3296" w:rsidP="007B125A">
            <w:pPr>
              <w:rPr>
                <w:rFonts w:ascii="Arial" w:hAnsi="Arial" w:cs="Arial"/>
                <w:sz w:val="24"/>
                <w:szCs w:val="24"/>
              </w:rPr>
            </w:pPr>
            <w:r w:rsidRPr="00A50290">
              <w:rPr>
                <w:rFonts w:ascii="Arial" w:hAnsi="Arial" w:cs="Arial"/>
                <w:sz w:val="24"/>
                <w:szCs w:val="24"/>
              </w:rPr>
              <w:t>Prioritization</w:t>
            </w:r>
          </w:p>
        </w:tc>
        <w:tc>
          <w:tcPr>
            <w:tcW w:w="1843" w:type="dxa"/>
          </w:tcPr>
          <w:p w:rsidR="006F3296" w:rsidRPr="00A50290" w:rsidRDefault="006F3296" w:rsidP="007B125A">
            <w:pPr>
              <w:rPr>
                <w:rFonts w:ascii="Arial" w:hAnsi="Arial" w:cs="Arial"/>
                <w:sz w:val="24"/>
                <w:szCs w:val="24"/>
              </w:rPr>
            </w:pPr>
            <w:r w:rsidRPr="00A50290">
              <w:rPr>
                <w:rFonts w:ascii="Arial" w:hAnsi="Arial" w:cs="Arial"/>
                <w:sz w:val="24"/>
                <w:szCs w:val="24"/>
              </w:rPr>
              <w:t>4</w:t>
            </w:r>
          </w:p>
        </w:tc>
      </w:tr>
      <w:tr w:rsidR="006F3296" w:rsidRPr="00A50290" w:rsidTr="006F3296">
        <w:tc>
          <w:tcPr>
            <w:tcW w:w="6771" w:type="dxa"/>
          </w:tcPr>
          <w:p w:rsidR="006F3296" w:rsidRPr="00A50290" w:rsidRDefault="006F3296" w:rsidP="009160C4">
            <w:pPr>
              <w:rPr>
                <w:rFonts w:ascii="Arial" w:hAnsi="Arial" w:cs="Arial"/>
                <w:sz w:val="24"/>
                <w:szCs w:val="24"/>
              </w:rPr>
            </w:pPr>
            <w:r w:rsidRPr="00A50290">
              <w:rPr>
                <w:rFonts w:ascii="Arial" w:hAnsi="Arial" w:cs="Arial"/>
                <w:sz w:val="24"/>
                <w:szCs w:val="24"/>
              </w:rPr>
              <w:t xml:space="preserve">Change likely to provide benefit to a significant number of people </w:t>
            </w:r>
            <w:r w:rsidRPr="00A50290">
              <w:rPr>
                <w:rFonts w:ascii="Arial" w:hAnsi="Arial" w:cs="Arial"/>
                <w:sz w:val="24"/>
                <w:szCs w:val="24"/>
              </w:rPr>
              <w:fldChar w:fldCharType="begin"/>
            </w:r>
            <w:r w:rsidR="009160C4" w:rsidRPr="00A50290">
              <w:rPr>
                <w:rFonts w:ascii="Arial" w:hAnsi="Arial" w:cs="Arial"/>
                <w:sz w:val="24"/>
                <w:szCs w:val="24"/>
              </w:rPr>
              <w:instrText xml:space="preserve"> ADDIN EN.CITE &lt;EndNote&gt;&lt;Cite&gt;&lt;Author&gt;Paprica&lt;/Author&gt;&lt;Year&gt;2015&lt;/Year&gt;&lt;RecNum&gt;4755&lt;/RecNum&gt;&lt;DisplayText&gt;(17)&lt;/DisplayText&gt;&lt;record&gt;&lt;rec-number&gt;4755&lt;/rec-number&gt;&lt;foreign-keys&gt;&lt;key app="EN" db-id="wx0r5vpddexvrhev5vnpfspyrwtvrsvvztar" timestamp="1452465381"&gt;4755&lt;/key&gt;&lt;key app="ENWeb" db-id=""&gt;0&lt;/key&gt;&lt;/foreign-keys&gt;&lt;ref-type name="Journal Article"&gt;17&lt;/ref-type&gt;&lt;contributors&gt;&lt;authors&gt;&lt;author&gt;Paprica, P. A.&lt;/author&gt;&lt;author&gt;Culyer, A. J.&lt;/author&gt;&lt;author&gt;Elshaug, A. G.&lt;/author&gt;&lt;author&gt;Peffer, J.&lt;/author&gt;&lt;author&gt;Sandoval, G. A.&lt;/author&gt;&lt;/authors&gt;&lt;/contributors&gt;&lt;auth-address&gt;alison.paprica@utoronto.ca.&amp;#xD;Institute of Health Policy,Management and Evaluation,University of Toronto,Health Sciences Building.&amp;#xD;Menzies Centre for Health Policy,Sydney School of Public Health,The University of Sydney.&amp;#xD;Ontario Ministry of Health and Long-Term Care.&lt;/auth-address&gt;&lt;titles&gt;&lt;title&gt;FROM TALK TO ACTION: POLICY STAKEHOLDERS, APPROPRIATENESS, AND SELECTIVE DISINVESTMENT&lt;/title&gt;&lt;secondary-title&gt;Int J Technol Assess Health Care&lt;/secondary-title&gt;&lt;alt-title&gt;International journal of technology assessment in health care&lt;/alt-title&gt;&lt;/titles&gt;&lt;alt-periodical&gt;&lt;full-title&gt;International Journal of Technology Assessment in Health Care&lt;/full-title&gt;&lt;/alt-periodical&gt;&lt;pages&gt;236-40&lt;/pages&gt;&lt;volume&gt;31&lt;/volume&gt;&lt;number&gt;4&lt;/number&gt;&lt;edition&gt;2015/08/21&lt;/edition&gt;&lt;keywords&gt;&lt;keyword&gt;Appropriateness&lt;/keyword&gt;&lt;keyword&gt;De-implementation&lt;/keyword&gt;&lt;keyword&gt;Disinvestment&lt;/keyword&gt;&lt;keyword&gt;Evidence-based health care&lt;/keyword&gt;&lt;keyword&gt;Health economics&lt;/keyword&gt;&lt;keyword&gt;Health policy&lt;/keyword&gt;&lt;/keywords&gt;&lt;dates&gt;&lt;year&gt;2015&lt;/year&gt;&lt;pub-dates&gt;&lt;date&gt;Jan&lt;/date&gt;&lt;/pub-dates&gt;&lt;/dates&gt;&lt;isbn&gt;0266-4623&lt;/isbn&gt;&lt;accession-num&gt;26290289&lt;/accession-num&gt;&lt;urls&gt;&lt;/urls&gt;&lt;custom2&gt;Pmc4688916&lt;/custom2&gt;&lt;electronic-resource-num&gt;10.1017/s0266462315000392&lt;/electronic-resource-num&gt;&lt;remote-database-provider&gt;NLM&lt;/remote-database-provider&gt;&lt;language&gt;eng&lt;/language&gt;&lt;/record&gt;&lt;/Cite&gt;&lt;/EndNote&gt;</w:instrText>
            </w:r>
            <w:r w:rsidRPr="00A50290">
              <w:rPr>
                <w:rFonts w:ascii="Arial" w:hAnsi="Arial" w:cs="Arial"/>
                <w:sz w:val="24"/>
                <w:szCs w:val="24"/>
              </w:rPr>
              <w:fldChar w:fldCharType="separate"/>
            </w:r>
            <w:r w:rsidR="009160C4" w:rsidRPr="00A50290">
              <w:rPr>
                <w:rFonts w:ascii="Arial" w:hAnsi="Arial" w:cs="Arial"/>
                <w:noProof/>
                <w:sz w:val="24"/>
                <w:szCs w:val="24"/>
              </w:rPr>
              <w:t>(17)</w:t>
            </w:r>
            <w:r w:rsidRPr="00A50290">
              <w:rPr>
                <w:rFonts w:ascii="Arial" w:hAnsi="Arial" w:cs="Arial"/>
                <w:sz w:val="24"/>
                <w:szCs w:val="24"/>
              </w:rPr>
              <w:fldChar w:fldCharType="end"/>
            </w:r>
          </w:p>
        </w:tc>
        <w:tc>
          <w:tcPr>
            <w:tcW w:w="3827" w:type="dxa"/>
          </w:tcPr>
          <w:p w:rsidR="006F3296" w:rsidRPr="00A50290" w:rsidRDefault="006F3296" w:rsidP="007B125A">
            <w:pPr>
              <w:rPr>
                <w:rFonts w:ascii="Arial" w:hAnsi="Arial" w:cs="Arial"/>
                <w:sz w:val="24"/>
                <w:szCs w:val="24"/>
              </w:rPr>
            </w:pPr>
            <w:r w:rsidRPr="00A50290">
              <w:rPr>
                <w:rFonts w:ascii="Arial" w:hAnsi="Arial" w:cs="Arial"/>
                <w:sz w:val="24"/>
                <w:szCs w:val="24"/>
              </w:rPr>
              <w:t>Prioritization</w:t>
            </w:r>
          </w:p>
        </w:tc>
        <w:tc>
          <w:tcPr>
            <w:tcW w:w="1843" w:type="dxa"/>
          </w:tcPr>
          <w:p w:rsidR="006F3296" w:rsidRPr="00A50290" w:rsidRDefault="006F3296" w:rsidP="007B125A">
            <w:pPr>
              <w:rPr>
                <w:rFonts w:ascii="Arial" w:hAnsi="Arial" w:cs="Arial"/>
                <w:sz w:val="24"/>
                <w:szCs w:val="24"/>
              </w:rPr>
            </w:pPr>
            <w:r w:rsidRPr="00A50290">
              <w:rPr>
                <w:rFonts w:ascii="Arial" w:hAnsi="Arial" w:cs="Arial"/>
                <w:sz w:val="24"/>
                <w:szCs w:val="24"/>
              </w:rPr>
              <w:t>1</w:t>
            </w:r>
          </w:p>
        </w:tc>
      </w:tr>
      <w:tr w:rsidR="006F3296" w:rsidRPr="00A50290" w:rsidTr="006F3296">
        <w:tc>
          <w:tcPr>
            <w:tcW w:w="6771" w:type="dxa"/>
          </w:tcPr>
          <w:p w:rsidR="006F3296" w:rsidRPr="00A50290" w:rsidRDefault="006F3296" w:rsidP="004C09FF">
            <w:pPr>
              <w:rPr>
                <w:rFonts w:ascii="Arial" w:hAnsi="Arial" w:cs="Arial"/>
                <w:sz w:val="24"/>
                <w:szCs w:val="24"/>
              </w:rPr>
            </w:pPr>
            <w:r w:rsidRPr="00A50290">
              <w:rPr>
                <w:rFonts w:ascii="Arial" w:hAnsi="Arial" w:cs="Arial"/>
                <w:sz w:val="24"/>
                <w:szCs w:val="24"/>
              </w:rPr>
              <w:t>Change would be cost saving</w:t>
            </w:r>
            <w:r w:rsidR="000B79F0" w:rsidRPr="00A50290">
              <w:rPr>
                <w:rFonts w:ascii="Arial" w:hAnsi="Arial" w:cs="Arial"/>
                <w:sz w:val="24"/>
                <w:szCs w:val="24"/>
              </w:rPr>
              <w:t xml:space="preserve"> (10, 27</w:t>
            </w:r>
            <w:r w:rsidR="004C09FF" w:rsidRPr="00A50290">
              <w:rPr>
                <w:rFonts w:ascii="Arial" w:hAnsi="Arial" w:cs="Arial"/>
                <w:sz w:val="24"/>
                <w:szCs w:val="24"/>
              </w:rPr>
              <w:t>)</w:t>
            </w:r>
            <w:r w:rsidRPr="00A50290">
              <w:rPr>
                <w:rFonts w:ascii="Arial" w:hAnsi="Arial" w:cs="Arial"/>
                <w:sz w:val="24"/>
                <w:szCs w:val="24"/>
              </w:rPr>
              <w:t xml:space="preserve"> </w:t>
            </w:r>
          </w:p>
        </w:tc>
        <w:tc>
          <w:tcPr>
            <w:tcW w:w="3827" w:type="dxa"/>
          </w:tcPr>
          <w:p w:rsidR="006F3296" w:rsidRPr="00A50290" w:rsidRDefault="006F3296" w:rsidP="007B125A">
            <w:pPr>
              <w:rPr>
                <w:rFonts w:ascii="Arial" w:hAnsi="Arial" w:cs="Arial"/>
                <w:sz w:val="24"/>
                <w:szCs w:val="24"/>
              </w:rPr>
            </w:pPr>
            <w:r w:rsidRPr="00A50290">
              <w:rPr>
                <w:rFonts w:ascii="Arial" w:hAnsi="Arial" w:cs="Arial"/>
                <w:sz w:val="24"/>
                <w:szCs w:val="24"/>
              </w:rPr>
              <w:t>Prioritization</w:t>
            </w:r>
          </w:p>
        </w:tc>
        <w:tc>
          <w:tcPr>
            <w:tcW w:w="1843" w:type="dxa"/>
          </w:tcPr>
          <w:p w:rsidR="006F3296" w:rsidRPr="00A50290" w:rsidRDefault="006F3296" w:rsidP="007B125A">
            <w:pPr>
              <w:rPr>
                <w:rFonts w:ascii="Arial" w:hAnsi="Arial" w:cs="Arial"/>
                <w:sz w:val="24"/>
                <w:szCs w:val="24"/>
              </w:rPr>
            </w:pPr>
            <w:r w:rsidRPr="00A50290">
              <w:rPr>
                <w:rFonts w:ascii="Arial" w:hAnsi="Arial" w:cs="Arial"/>
                <w:sz w:val="24"/>
                <w:szCs w:val="24"/>
              </w:rPr>
              <w:t>2</w:t>
            </w:r>
          </w:p>
        </w:tc>
      </w:tr>
      <w:tr w:rsidR="006F3296" w:rsidRPr="00A50290" w:rsidTr="006F3296">
        <w:tc>
          <w:tcPr>
            <w:tcW w:w="6771" w:type="dxa"/>
          </w:tcPr>
          <w:p w:rsidR="006F3296" w:rsidRPr="00A50290" w:rsidRDefault="006F3296" w:rsidP="004C09FF">
            <w:pPr>
              <w:rPr>
                <w:rFonts w:ascii="Arial" w:hAnsi="Arial" w:cs="Arial"/>
                <w:sz w:val="24"/>
                <w:szCs w:val="24"/>
              </w:rPr>
            </w:pPr>
            <w:r w:rsidRPr="00A50290">
              <w:rPr>
                <w:rFonts w:ascii="Arial" w:hAnsi="Arial" w:cs="Arial"/>
                <w:sz w:val="24"/>
                <w:szCs w:val="24"/>
              </w:rPr>
              <w:t>Impact to public health (e.g. significant percentage of patients received inappropriate technologies)</w:t>
            </w:r>
            <w:r w:rsidR="000B79F0" w:rsidRPr="00A50290">
              <w:rPr>
                <w:rFonts w:ascii="Arial" w:hAnsi="Arial" w:cs="Arial"/>
                <w:sz w:val="24"/>
                <w:szCs w:val="24"/>
              </w:rPr>
              <w:t xml:space="preserve"> (7, 10, 27</w:t>
            </w:r>
            <w:r w:rsidR="004C09FF" w:rsidRPr="00A50290">
              <w:rPr>
                <w:rFonts w:ascii="Arial" w:hAnsi="Arial" w:cs="Arial"/>
                <w:sz w:val="24"/>
                <w:szCs w:val="24"/>
              </w:rPr>
              <w:t>)</w:t>
            </w:r>
            <w:r w:rsidRPr="00A50290">
              <w:rPr>
                <w:rFonts w:ascii="Arial" w:hAnsi="Arial" w:cs="Arial"/>
                <w:sz w:val="24"/>
                <w:szCs w:val="24"/>
              </w:rPr>
              <w:t xml:space="preserve"> </w:t>
            </w:r>
          </w:p>
        </w:tc>
        <w:tc>
          <w:tcPr>
            <w:tcW w:w="3827" w:type="dxa"/>
          </w:tcPr>
          <w:p w:rsidR="006F3296" w:rsidRPr="00A50290" w:rsidRDefault="006F3296" w:rsidP="007B125A">
            <w:pPr>
              <w:rPr>
                <w:rFonts w:ascii="Arial" w:hAnsi="Arial" w:cs="Arial"/>
                <w:sz w:val="24"/>
                <w:szCs w:val="24"/>
              </w:rPr>
            </w:pPr>
            <w:r w:rsidRPr="00A50290">
              <w:rPr>
                <w:rFonts w:ascii="Arial" w:hAnsi="Arial" w:cs="Arial"/>
                <w:sz w:val="24"/>
                <w:szCs w:val="24"/>
              </w:rPr>
              <w:t>Prioritization</w:t>
            </w:r>
          </w:p>
        </w:tc>
        <w:tc>
          <w:tcPr>
            <w:tcW w:w="1843" w:type="dxa"/>
          </w:tcPr>
          <w:p w:rsidR="006F3296" w:rsidRPr="00A50290" w:rsidRDefault="006F3296" w:rsidP="007B125A">
            <w:pPr>
              <w:rPr>
                <w:rFonts w:ascii="Arial" w:hAnsi="Arial" w:cs="Arial"/>
                <w:sz w:val="24"/>
                <w:szCs w:val="24"/>
              </w:rPr>
            </w:pPr>
            <w:r w:rsidRPr="00A50290">
              <w:rPr>
                <w:rFonts w:ascii="Arial" w:hAnsi="Arial" w:cs="Arial"/>
                <w:sz w:val="24"/>
                <w:szCs w:val="24"/>
              </w:rPr>
              <w:t>3</w:t>
            </w:r>
          </w:p>
        </w:tc>
      </w:tr>
      <w:tr w:rsidR="006F3296" w:rsidRPr="00A50290" w:rsidTr="006F3296">
        <w:tc>
          <w:tcPr>
            <w:tcW w:w="6771" w:type="dxa"/>
          </w:tcPr>
          <w:p w:rsidR="006F3296" w:rsidRPr="00A50290" w:rsidRDefault="006F3296" w:rsidP="004C09FF">
            <w:pPr>
              <w:rPr>
                <w:rFonts w:ascii="Arial" w:hAnsi="Arial" w:cs="Arial"/>
                <w:sz w:val="24"/>
                <w:szCs w:val="24"/>
              </w:rPr>
            </w:pPr>
            <w:r w:rsidRPr="00A50290">
              <w:rPr>
                <w:rFonts w:ascii="Arial" w:hAnsi="Arial" w:cs="Arial"/>
                <w:sz w:val="24"/>
                <w:szCs w:val="24"/>
              </w:rPr>
              <w:t xml:space="preserve">Disease frequency </w:t>
            </w:r>
            <w:r w:rsidR="004C09FF" w:rsidRPr="00A50290">
              <w:rPr>
                <w:rFonts w:ascii="Arial" w:hAnsi="Arial" w:cs="Arial"/>
                <w:sz w:val="24"/>
                <w:szCs w:val="24"/>
              </w:rPr>
              <w:t>(16)</w:t>
            </w:r>
          </w:p>
        </w:tc>
        <w:tc>
          <w:tcPr>
            <w:tcW w:w="3827" w:type="dxa"/>
          </w:tcPr>
          <w:p w:rsidR="006F3296" w:rsidRPr="00A50290" w:rsidRDefault="006F3296" w:rsidP="007B125A">
            <w:pPr>
              <w:rPr>
                <w:rFonts w:ascii="Arial" w:hAnsi="Arial" w:cs="Arial"/>
                <w:sz w:val="24"/>
                <w:szCs w:val="24"/>
              </w:rPr>
            </w:pPr>
            <w:r w:rsidRPr="00A50290">
              <w:rPr>
                <w:rFonts w:ascii="Arial" w:hAnsi="Arial" w:cs="Arial"/>
                <w:sz w:val="24"/>
                <w:szCs w:val="24"/>
              </w:rPr>
              <w:t>Prioritization</w:t>
            </w:r>
          </w:p>
        </w:tc>
        <w:tc>
          <w:tcPr>
            <w:tcW w:w="1843" w:type="dxa"/>
          </w:tcPr>
          <w:p w:rsidR="006F3296" w:rsidRPr="00A50290" w:rsidRDefault="006F3296" w:rsidP="007B125A">
            <w:pPr>
              <w:rPr>
                <w:rFonts w:ascii="Arial" w:hAnsi="Arial" w:cs="Arial"/>
                <w:sz w:val="24"/>
                <w:szCs w:val="24"/>
              </w:rPr>
            </w:pPr>
            <w:r w:rsidRPr="00A50290">
              <w:rPr>
                <w:rFonts w:ascii="Arial" w:hAnsi="Arial" w:cs="Arial"/>
                <w:sz w:val="24"/>
                <w:szCs w:val="24"/>
              </w:rPr>
              <w:t>1</w:t>
            </w:r>
          </w:p>
        </w:tc>
      </w:tr>
      <w:tr w:rsidR="006F3296" w:rsidRPr="00A50290" w:rsidTr="006F3296">
        <w:tc>
          <w:tcPr>
            <w:tcW w:w="6771" w:type="dxa"/>
          </w:tcPr>
          <w:p w:rsidR="006F3296" w:rsidRPr="00A50290" w:rsidRDefault="006F3296" w:rsidP="004C09FF">
            <w:pPr>
              <w:rPr>
                <w:rFonts w:ascii="Arial" w:hAnsi="Arial" w:cs="Arial"/>
                <w:sz w:val="24"/>
                <w:szCs w:val="24"/>
              </w:rPr>
            </w:pPr>
            <w:r w:rsidRPr="00A50290">
              <w:rPr>
                <w:rFonts w:ascii="Arial" w:hAnsi="Arial" w:cs="Arial"/>
                <w:sz w:val="24"/>
                <w:szCs w:val="24"/>
              </w:rPr>
              <w:t xml:space="preserve">Frequency of use of technology </w:t>
            </w:r>
            <w:r w:rsidR="004C09FF" w:rsidRPr="00A50290">
              <w:rPr>
                <w:rFonts w:ascii="Arial" w:hAnsi="Arial" w:cs="Arial"/>
                <w:sz w:val="24"/>
                <w:szCs w:val="24"/>
              </w:rPr>
              <w:t xml:space="preserve">(10, 16) </w:t>
            </w:r>
          </w:p>
        </w:tc>
        <w:tc>
          <w:tcPr>
            <w:tcW w:w="3827" w:type="dxa"/>
          </w:tcPr>
          <w:p w:rsidR="006F3296" w:rsidRPr="00A50290" w:rsidRDefault="006F3296" w:rsidP="007B125A">
            <w:pPr>
              <w:rPr>
                <w:rFonts w:ascii="Arial" w:hAnsi="Arial" w:cs="Arial"/>
                <w:sz w:val="24"/>
                <w:szCs w:val="24"/>
              </w:rPr>
            </w:pPr>
            <w:r w:rsidRPr="00A50290">
              <w:rPr>
                <w:rFonts w:ascii="Arial" w:hAnsi="Arial" w:cs="Arial"/>
                <w:sz w:val="24"/>
                <w:szCs w:val="24"/>
              </w:rPr>
              <w:t>Prioritization</w:t>
            </w:r>
          </w:p>
        </w:tc>
        <w:tc>
          <w:tcPr>
            <w:tcW w:w="1843" w:type="dxa"/>
          </w:tcPr>
          <w:p w:rsidR="006F3296" w:rsidRPr="00A50290" w:rsidRDefault="006F3296" w:rsidP="007B125A">
            <w:pPr>
              <w:rPr>
                <w:rFonts w:ascii="Arial" w:hAnsi="Arial" w:cs="Arial"/>
                <w:sz w:val="24"/>
                <w:szCs w:val="24"/>
              </w:rPr>
            </w:pPr>
            <w:r w:rsidRPr="00A50290">
              <w:rPr>
                <w:rFonts w:ascii="Arial" w:hAnsi="Arial" w:cs="Arial"/>
                <w:sz w:val="24"/>
                <w:szCs w:val="24"/>
              </w:rPr>
              <w:t>2</w:t>
            </w:r>
          </w:p>
        </w:tc>
      </w:tr>
      <w:tr w:rsidR="006F3296" w:rsidRPr="00A50290" w:rsidTr="006F3296">
        <w:tc>
          <w:tcPr>
            <w:tcW w:w="6771" w:type="dxa"/>
          </w:tcPr>
          <w:p w:rsidR="006F3296" w:rsidRPr="00A50290" w:rsidRDefault="006F3296" w:rsidP="004C09FF">
            <w:pPr>
              <w:rPr>
                <w:rFonts w:ascii="Arial" w:hAnsi="Arial" w:cs="Arial"/>
                <w:sz w:val="24"/>
                <w:szCs w:val="24"/>
              </w:rPr>
            </w:pPr>
            <w:r w:rsidRPr="00A50290">
              <w:rPr>
                <w:rFonts w:ascii="Arial" w:hAnsi="Arial" w:cs="Arial"/>
                <w:sz w:val="24"/>
                <w:szCs w:val="24"/>
              </w:rPr>
              <w:t>Patient preference</w:t>
            </w:r>
            <w:r w:rsidR="004C09FF" w:rsidRPr="00A50290">
              <w:rPr>
                <w:rFonts w:ascii="Arial" w:hAnsi="Arial" w:cs="Arial"/>
                <w:sz w:val="24"/>
                <w:szCs w:val="24"/>
              </w:rPr>
              <w:t xml:space="preserve"> (10, 16)</w:t>
            </w:r>
            <w:r w:rsidRPr="00A50290">
              <w:rPr>
                <w:rFonts w:ascii="Arial" w:hAnsi="Arial" w:cs="Arial"/>
                <w:sz w:val="24"/>
                <w:szCs w:val="24"/>
              </w:rPr>
              <w:t xml:space="preserve"> </w:t>
            </w:r>
          </w:p>
        </w:tc>
        <w:tc>
          <w:tcPr>
            <w:tcW w:w="3827" w:type="dxa"/>
          </w:tcPr>
          <w:p w:rsidR="006F3296" w:rsidRPr="00A50290" w:rsidRDefault="006F3296" w:rsidP="007B125A">
            <w:pPr>
              <w:rPr>
                <w:rFonts w:ascii="Arial" w:hAnsi="Arial" w:cs="Arial"/>
                <w:sz w:val="24"/>
                <w:szCs w:val="24"/>
              </w:rPr>
            </w:pPr>
            <w:r w:rsidRPr="00A50290">
              <w:rPr>
                <w:rFonts w:ascii="Arial" w:hAnsi="Arial" w:cs="Arial"/>
                <w:sz w:val="24"/>
                <w:szCs w:val="24"/>
              </w:rPr>
              <w:t>Prioritization</w:t>
            </w:r>
          </w:p>
        </w:tc>
        <w:tc>
          <w:tcPr>
            <w:tcW w:w="1843" w:type="dxa"/>
          </w:tcPr>
          <w:p w:rsidR="006F3296" w:rsidRPr="00A50290" w:rsidRDefault="006F3296" w:rsidP="007B125A">
            <w:pPr>
              <w:rPr>
                <w:rFonts w:ascii="Arial" w:hAnsi="Arial" w:cs="Arial"/>
                <w:sz w:val="24"/>
                <w:szCs w:val="24"/>
              </w:rPr>
            </w:pPr>
            <w:r w:rsidRPr="00A50290">
              <w:rPr>
                <w:rFonts w:ascii="Arial" w:hAnsi="Arial" w:cs="Arial"/>
                <w:sz w:val="24"/>
                <w:szCs w:val="24"/>
              </w:rPr>
              <w:t>2</w:t>
            </w:r>
          </w:p>
        </w:tc>
      </w:tr>
      <w:tr w:rsidR="006F3296" w:rsidRPr="00A50290" w:rsidTr="006F3296">
        <w:tc>
          <w:tcPr>
            <w:tcW w:w="6771" w:type="dxa"/>
          </w:tcPr>
          <w:p w:rsidR="006F3296" w:rsidRPr="00A50290" w:rsidRDefault="006F3296" w:rsidP="007B125A">
            <w:pPr>
              <w:rPr>
                <w:rFonts w:ascii="Arial" w:hAnsi="Arial" w:cs="Arial"/>
                <w:sz w:val="24"/>
                <w:szCs w:val="24"/>
              </w:rPr>
            </w:pPr>
            <w:r w:rsidRPr="00A50290">
              <w:rPr>
                <w:rFonts w:ascii="Arial" w:hAnsi="Arial" w:cs="Arial"/>
                <w:sz w:val="24"/>
                <w:szCs w:val="24"/>
              </w:rPr>
              <w:t>Efficacy/effectiveness/</w:t>
            </w:r>
          </w:p>
          <w:p w:rsidR="006F3296" w:rsidRPr="00A50290" w:rsidRDefault="006F3296" w:rsidP="004C09FF">
            <w:pPr>
              <w:rPr>
                <w:rFonts w:ascii="Arial" w:hAnsi="Arial" w:cs="Arial"/>
                <w:sz w:val="24"/>
                <w:szCs w:val="24"/>
              </w:rPr>
            </w:pPr>
            <w:r w:rsidRPr="00A50290">
              <w:rPr>
                <w:rFonts w:ascii="Arial" w:hAnsi="Arial" w:cs="Arial"/>
                <w:sz w:val="24"/>
                <w:szCs w:val="24"/>
              </w:rPr>
              <w:t>Validity</w:t>
            </w:r>
            <w:r w:rsidR="004C09FF" w:rsidRPr="00A50290">
              <w:rPr>
                <w:rFonts w:ascii="Arial" w:hAnsi="Arial" w:cs="Arial"/>
                <w:sz w:val="24"/>
                <w:szCs w:val="24"/>
              </w:rPr>
              <w:t xml:space="preserve"> (10, 16)</w:t>
            </w:r>
            <w:r w:rsidRPr="00A50290">
              <w:rPr>
                <w:rFonts w:ascii="Arial" w:hAnsi="Arial" w:cs="Arial"/>
                <w:sz w:val="24"/>
                <w:szCs w:val="24"/>
              </w:rPr>
              <w:t xml:space="preserve"> </w:t>
            </w:r>
          </w:p>
        </w:tc>
        <w:tc>
          <w:tcPr>
            <w:tcW w:w="3827" w:type="dxa"/>
          </w:tcPr>
          <w:p w:rsidR="006F3296" w:rsidRPr="00A50290" w:rsidRDefault="006F3296" w:rsidP="007B125A">
            <w:pPr>
              <w:rPr>
                <w:rFonts w:ascii="Arial" w:hAnsi="Arial" w:cs="Arial"/>
                <w:sz w:val="24"/>
                <w:szCs w:val="24"/>
              </w:rPr>
            </w:pPr>
            <w:r w:rsidRPr="00A50290">
              <w:rPr>
                <w:rFonts w:ascii="Arial" w:hAnsi="Arial" w:cs="Arial"/>
                <w:sz w:val="24"/>
                <w:szCs w:val="24"/>
              </w:rPr>
              <w:t>Prioritization</w:t>
            </w:r>
          </w:p>
        </w:tc>
        <w:tc>
          <w:tcPr>
            <w:tcW w:w="1843" w:type="dxa"/>
          </w:tcPr>
          <w:p w:rsidR="006F3296" w:rsidRPr="00A50290" w:rsidRDefault="006F3296" w:rsidP="007B125A">
            <w:pPr>
              <w:rPr>
                <w:rFonts w:ascii="Arial" w:hAnsi="Arial" w:cs="Arial"/>
                <w:sz w:val="24"/>
                <w:szCs w:val="24"/>
              </w:rPr>
            </w:pPr>
            <w:r w:rsidRPr="00A50290">
              <w:rPr>
                <w:rFonts w:ascii="Arial" w:hAnsi="Arial" w:cs="Arial"/>
                <w:sz w:val="24"/>
                <w:szCs w:val="24"/>
              </w:rPr>
              <w:t>2</w:t>
            </w:r>
          </w:p>
        </w:tc>
      </w:tr>
      <w:tr w:rsidR="006F3296" w:rsidRPr="00A50290" w:rsidTr="006F3296">
        <w:tc>
          <w:tcPr>
            <w:tcW w:w="6771" w:type="dxa"/>
          </w:tcPr>
          <w:p w:rsidR="006F3296" w:rsidRPr="00A50290" w:rsidRDefault="006F3296" w:rsidP="00FE01B9">
            <w:pPr>
              <w:rPr>
                <w:rFonts w:ascii="Arial" w:hAnsi="Arial" w:cs="Arial"/>
                <w:sz w:val="24"/>
                <w:szCs w:val="24"/>
              </w:rPr>
            </w:pPr>
            <w:r w:rsidRPr="00A50290">
              <w:rPr>
                <w:rFonts w:ascii="Arial" w:hAnsi="Arial" w:cs="Arial"/>
                <w:sz w:val="24"/>
                <w:szCs w:val="24"/>
              </w:rPr>
              <w:t xml:space="preserve">Reasonably prevalent to warrant disinvestment </w:t>
            </w:r>
            <w:r w:rsidRPr="00A50290">
              <w:rPr>
                <w:rFonts w:ascii="Arial" w:hAnsi="Arial" w:cs="Arial"/>
                <w:sz w:val="24"/>
                <w:szCs w:val="24"/>
              </w:rPr>
              <w:fldChar w:fldCharType="begin"/>
            </w:r>
            <w:r w:rsidR="00FE01B9" w:rsidRPr="00A50290">
              <w:rPr>
                <w:rFonts w:ascii="Arial" w:hAnsi="Arial" w:cs="Arial"/>
                <w:sz w:val="24"/>
                <w:szCs w:val="24"/>
              </w:rPr>
              <w:instrText xml:space="preserve"> ADDIN EN.CITE &lt;EndNote&gt;&lt;Cite&gt;&lt;Author&gt;Technology&lt;/Author&gt;&lt;Year&gt;2013&lt;/Year&gt;&lt;RecNum&gt;4775&lt;/RecNum&gt;&lt;DisplayText&gt;(13)&lt;/DisplayText&gt;&lt;record&gt;&lt;rec-number&gt;4775&lt;/rec-number&gt;&lt;foreign-keys&gt;&lt;key app="EN" db-id="wx0r5vpddexvrhev5vnpfspyrwtvrsvvztar" timestamp="1452983924"&gt;4775&lt;/key&gt;&lt;/foreign-keys&gt;&lt;ref-type name="Report"&gt;27&lt;/ref-type&gt;&lt;contributors&gt;&lt;authors&gt;&lt;author&gt;Health Policy Advisory Committee on Technology&lt;/author&gt;&lt;/authors&gt;&lt;/contributors&gt;&lt;titles&gt;&lt;title&gt;Disinvestment in Australia and New Zealand&lt;/title&gt;&lt;/titles&gt;&lt;pages&gt;1-33&lt;/pages&gt;&lt;dates&gt;&lt;year&gt;2013&lt;/year&gt;&lt;pub-dates&gt;&lt;date&gt;2013&lt;/date&gt;&lt;/pub-dates&gt;&lt;/dates&gt;&lt;publisher&gt;Queensland Health&lt;/publisher&gt;&lt;urls&gt;&lt;related-urls&gt;&lt;url&gt;https://www.health.qld.gov.au/healthpact/docs/papers/workshop/disinvestment-report.pdf7&lt;/url&gt;&lt;/related-urls&gt;&lt;/urls&gt;&lt;/record&gt;&lt;/Cite&gt;&lt;/EndNote&gt;</w:instrText>
            </w:r>
            <w:r w:rsidRPr="00A50290">
              <w:rPr>
                <w:rFonts w:ascii="Arial" w:hAnsi="Arial" w:cs="Arial"/>
                <w:sz w:val="24"/>
                <w:szCs w:val="24"/>
              </w:rPr>
              <w:fldChar w:fldCharType="separate"/>
            </w:r>
            <w:r w:rsidR="00FE01B9" w:rsidRPr="00A50290">
              <w:rPr>
                <w:rFonts w:ascii="Arial" w:hAnsi="Arial" w:cs="Arial"/>
                <w:noProof/>
                <w:sz w:val="24"/>
                <w:szCs w:val="24"/>
              </w:rPr>
              <w:t>(13)</w:t>
            </w:r>
            <w:r w:rsidRPr="00A50290">
              <w:rPr>
                <w:rFonts w:ascii="Arial" w:hAnsi="Arial" w:cs="Arial"/>
                <w:sz w:val="24"/>
                <w:szCs w:val="24"/>
              </w:rPr>
              <w:fldChar w:fldCharType="end"/>
            </w:r>
          </w:p>
        </w:tc>
        <w:tc>
          <w:tcPr>
            <w:tcW w:w="3827" w:type="dxa"/>
          </w:tcPr>
          <w:p w:rsidR="006F3296" w:rsidRPr="00A50290" w:rsidRDefault="006F3296" w:rsidP="007B125A">
            <w:pPr>
              <w:rPr>
                <w:rFonts w:ascii="Arial" w:hAnsi="Arial" w:cs="Arial"/>
                <w:sz w:val="24"/>
                <w:szCs w:val="24"/>
              </w:rPr>
            </w:pPr>
            <w:r w:rsidRPr="00A50290">
              <w:rPr>
                <w:rFonts w:ascii="Arial" w:hAnsi="Arial" w:cs="Arial"/>
                <w:sz w:val="24"/>
                <w:szCs w:val="24"/>
              </w:rPr>
              <w:t>Prioritization</w:t>
            </w:r>
          </w:p>
        </w:tc>
        <w:tc>
          <w:tcPr>
            <w:tcW w:w="1843" w:type="dxa"/>
          </w:tcPr>
          <w:p w:rsidR="006F3296" w:rsidRPr="00A50290" w:rsidRDefault="006F3296" w:rsidP="007B125A">
            <w:pPr>
              <w:rPr>
                <w:rFonts w:ascii="Arial" w:hAnsi="Arial" w:cs="Arial"/>
                <w:sz w:val="24"/>
                <w:szCs w:val="24"/>
              </w:rPr>
            </w:pPr>
            <w:r w:rsidRPr="00A50290">
              <w:rPr>
                <w:rFonts w:ascii="Arial" w:hAnsi="Arial" w:cs="Arial"/>
                <w:sz w:val="24"/>
                <w:szCs w:val="24"/>
              </w:rPr>
              <w:t>1</w:t>
            </w:r>
          </w:p>
        </w:tc>
      </w:tr>
      <w:tr w:rsidR="006F3296" w:rsidRPr="00A50290" w:rsidTr="006F3296">
        <w:tc>
          <w:tcPr>
            <w:tcW w:w="6771" w:type="dxa"/>
          </w:tcPr>
          <w:p w:rsidR="006F3296" w:rsidRPr="00A50290" w:rsidRDefault="006F3296" w:rsidP="00FE01B9">
            <w:pPr>
              <w:rPr>
                <w:rFonts w:ascii="Arial" w:hAnsi="Arial" w:cs="Arial"/>
                <w:sz w:val="24"/>
                <w:szCs w:val="24"/>
              </w:rPr>
            </w:pPr>
            <w:r w:rsidRPr="00A50290">
              <w:rPr>
                <w:rFonts w:ascii="Arial" w:hAnsi="Arial" w:cs="Arial"/>
                <w:sz w:val="24"/>
                <w:szCs w:val="24"/>
              </w:rPr>
              <w:t>Ability to use financial incentives with chan</w:t>
            </w:r>
            <w:r w:rsidR="004C09FF" w:rsidRPr="00A50290">
              <w:rPr>
                <w:rFonts w:ascii="Arial" w:hAnsi="Arial" w:cs="Arial"/>
                <w:sz w:val="24"/>
                <w:szCs w:val="24"/>
              </w:rPr>
              <w:t>ges to: coverage/reimbursement; vendor contracts; formularies/inventories; a</w:t>
            </w:r>
            <w:r w:rsidRPr="00A50290">
              <w:rPr>
                <w:rFonts w:ascii="Arial" w:hAnsi="Arial" w:cs="Arial"/>
                <w:sz w:val="24"/>
                <w:szCs w:val="24"/>
              </w:rPr>
              <w:t xml:space="preserve">lignment with existing work program </w:t>
            </w:r>
            <w:r w:rsidRPr="00A50290">
              <w:rPr>
                <w:rFonts w:ascii="Arial" w:hAnsi="Arial" w:cs="Arial"/>
                <w:sz w:val="24"/>
                <w:szCs w:val="24"/>
              </w:rPr>
              <w:fldChar w:fldCharType="begin"/>
            </w:r>
            <w:r w:rsidR="00FE01B9" w:rsidRPr="00A50290">
              <w:rPr>
                <w:rFonts w:ascii="Arial" w:hAnsi="Arial" w:cs="Arial"/>
                <w:sz w:val="24"/>
                <w:szCs w:val="24"/>
              </w:rPr>
              <w:instrText xml:space="preserve"> ADDIN EN.CITE &lt;EndNote&gt;&lt;Cite&gt;&lt;Author&gt;Technology&lt;/Author&gt;&lt;Year&gt;2013&lt;/Year&gt;&lt;RecNum&gt;4775&lt;/RecNum&gt;&lt;DisplayText&gt;(13)&lt;/DisplayText&gt;&lt;record&gt;&lt;rec-number&gt;4775&lt;/rec-number&gt;&lt;foreign-keys&gt;&lt;key app="EN" db-id="wx0r5vpddexvrhev5vnpfspyrwtvrsvvztar" timestamp="1452983924"&gt;4775&lt;/key&gt;&lt;/foreign-keys&gt;&lt;ref-type name="Report"&gt;27&lt;/ref-type&gt;&lt;contributors&gt;&lt;authors&gt;&lt;author&gt;Health Policy Advisory Committee on Technology&lt;/author&gt;&lt;/authors&gt;&lt;/contributors&gt;&lt;titles&gt;&lt;title&gt;Disinvestment in Australia and New Zealand&lt;/title&gt;&lt;/titles&gt;&lt;pages&gt;1-33&lt;/pages&gt;&lt;dates&gt;&lt;year&gt;2013&lt;/year&gt;&lt;pub-dates&gt;&lt;date&gt;2013&lt;/date&gt;&lt;/pub-dates&gt;&lt;/dates&gt;&lt;publisher&gt;Queensland Health&lt;/publisher&gt;&lt;urls&gt;&lt;related-urls&gt;&lt;url&gt;https://www.health.qld.gov.au/healthpact/docs/papers/workshop/disinvestment-report.pdf7&lt;/url&gt;&lt;/related-urls&gt;&lt;/urls&gt;&lt;/record&gt;&lt;/Cite&gt;&lt;/EndNote&gt;</w:instrText>
            </w:r>
            <w:r w:rsidRPr="00A50290">
              <w:rPr>
                <w:rFonts w:ascii="Arial" w:hAnsi="Arial" w:cs="Arial"/>
                <w:sz w:val="24"/>
                <w:szCs w:val="24"/>
              </w:rPr>
              <w:fldChar w:fldCharType="separate"/>
            </w:r>
            <w:r w:rsidR="00FE01B9" w:rsidRPr="00A50290">
              <w:rPr>
                <w:rFonts w:ascii="Arial" w:hAnsi="Arial" w:cs="Arial"/>
                <w:noProof/>
                <w:sz w:val="24"/>
                <w:szCs w:val="24"/>
              </w:rPr>
              <w:t>(13)</w:t>
            </w:r>
            <w:r w:rsidRPr="00A50290">
              <w:rPr>
                <w:rFonts w:ascii="Arial" w:hAnsi="Arial" w:cs="Arial"/>
                <w:sz w:val="24"/>
                <w:szCs w:val="24"/>
              </w:rPr>
              <w:fldChar w:fldCharType="end"/>
            </w:r>
          </w:p>
        </w:tc>
        <w:tc>
          <w:tcPr>
            <w:tcW w:w="3827" w:type="dxa"/>
          </w:tcPr>
          <w:p w:rsidR="006F3296" w:rsidRPr="00A50290" w:rsidRDefault="006F3296" w:rsidP="007B125A">
            <w:pPr>
              <w:rPr>
                <w:rFonts w:ascii="Arial" w:hAnsi="Arial" w:cs="Arial"/>
                <w:sz w:val="24"/>
                <w:szCs w:val="24"/>
              </w:rPr>
            </w:pPr>
            <w:r w:rsidRPr="00A50290">
              <w:rPr>
                <w:rFonts w:ascii="Arial" w:hAnsi="Arial" w:cs="Arial"/>
                <w:sz w:val="24"/>
                <w:szCs w:val="24"/>
              </w:rPr>
              <w:t>Prioritization</w:t>
            </w:r>
          </w:p>
        </w:tc>
        <w:tc>
          <w:tcPr>
            <w:tcW w:w="1843" w:type="dxa"/>
          </w:tcPr>
          <w:p w:rsidR="006F3296" w:rsidRPr="00A50290" w:rsidRDefault="006F3296" w:rsidP="007B125A">
            <w:pPr>
              <w:rPr>
                <w:rFonts w:ascii="Arial" w:hAnsi="Arial" w:cs="Arial"/>
                <w:sz w:val="24"/>
                <w:szCs w:val="24"/>
              </w:rPr>
            </w:pPr>
            <w:r w:rsidRPr="00A50290">
              <w:rPr>
                <w:rFonts w:ascii="Arial" w:hAnsi="Arial" w:cs="Arial"/>
                <w:sz w:val="24"/>
                <w:szCs w:val="24"/>
              </w:rPr>
              <w:t>1</w:t>
            </w:r>
          </w:p>
        </w:tc>
      </w:tr>
    </w:tbl>
    <w:p w:rsidR="00F2430A" w:rsidRPr="00A50290" w:rsidRDefault="00F2430A" w:rsidP="00F2430A">
      <w:pPr>
        <w:rPr>
          <w:rFonts w:ascii="Arial" w:hAnsi="Arial" w:cs="Arial"/>
          <w:b/>
          <w:sz w:val="24"/>
          <w:szCs w:val="24"/>
        </w:rPr>
      </w:pPr>
    </w:p>
    <w:p w:rsidR="00F2430A" w:rsidRPr="00A50290" w:rsidRDefault="00F2430A">
      <w:pPr>
        <w:rPr>
          <w:rFonts w:ascii="Arial" w:hAnsi="Arial" w:cs="Arial"/>
          <w:b/>
          <w:sz w:val="24"/>
          <w:szCs w:val="24"/>
        </w:rPr>
      </w:pPr>
      <w:r w:rsidRPr="00A50290">
        <w:rPr>
          <w:rFonts w:ascii="Arial" w:hAnsi="Arial" w:cs="Arial"/>
          <w:b/>
          <w:sz w:val="24"/>
          <w:szCs w:val="24"/>
        </w:rPr>
        <w:br w:type="page"/>
      </w:r>
    </w:p>
    <w:p w:rsidR="00F2430A" w:rsidRPr="00A50290" w:rsidRDefault="00F2430A" w:rsidP="00F2430A">
      <w:pPr>
        <w:rPr>
          <w:rFonts w:ascii="Arial" w:hAnsi="Arial" w:cs="Arial"/>
          <w:b/>
          <w:sz w:val="24"/>
          <w:szCs w:val="24"/>
        </w:rPr>
      </w:pPr>
    </w:p>
    <w:p w:rsidR="00F2430A" w:rsidRPr="00A50290" w:rsidRDefault="001D6F41" w:rsidP="00F2430A">
      <w:pPr>
        <w:rPr>
          <w:rFonts w:ascii="Arial" w:hAnsi="Arial" w:cs="Arial"/>
          <w:b/>
          <w:sz w:val="24"/>
          <w:szCs w:val="24"/>
        </w:rPr>
      </w:pPr>
      <w:r w:rsidRPr="00A50290">
        <w:rPr>
          <w:rFonts w:ascii="Arial" w:hAnsi="Arial" w:cs="Arial"/>
          <w:b/>
          <w:sz w:val="24"/>
          <w:szCs w:val="24"/>
        </w:rPr>
        <w:t>Supplementary Table 5</w:t>
      </w:r>
      <w:r w:rsidR="00F2430A" w:rsidRPr="00A50290">
        <w:rPr>
          <w:rFonts w:ascii="Arial" w:hAnsi="Arial" w:cs="Arial"/>
          <w:b/>
          <w:sz w:val="24"/>
          <w:szCs w:val="24"/>
        </w:rPr>
        <w:t>:  Identification and Prioritization Methods</w:t>
      </w:r>
    </w:p>
    <w:tbl>
      <w:tblPr>
        <w:tblStyle w:val="TableGrid"/>
        <w:tblW w:w="0" w:type="auto"/>
        <w:tblLook w:val="04A0" w:firstRow="1" w:lastRow="0" w:firstColumn="1" w:lastColumn="0" w:noHBand="0" w:noVBand="1"/>
      </w:tblPr>
      <w:tblGrid>
        <w:gridCol w:w="7054"/>
        <w:gridCol w:w="3260"/>
        <w:gridCol w:w="1843"/>
      </w:tblGrid>
      <w:tr w:rsidR="00162284" w:rsidRPr="00A50290" w:rsidTr="00162284">
        <w:trPr>
          <w:tblHeader/>
        </w:trPr>
        <w:tc>
          <w:tcPr>
            <w:tcW w:w="7054" w:type="dxa"/>
          </w:tcPr>
          <w:p w:rsidR="00162284" w:rsidRPr="00A50290" w:rsidRDefault="00162284" w:rsidP="007B125A">
            <w:pPr>
              <w:rPr>
                <w:rFonts w:ascii="Arial" w:hAnsi="Arial" w:cs="Arial"/>
                <w:b/>
                <w:sz w:val="24"/>
                <w:szCs w:val="24"/>
              </w:rPr>
            </w:pPr>
            <w:r w:rsidRPr="00A50290">
              <w:rPr>
                <w:rFonts w:ascii="Arial" w:hAnsi="Arial" w:cs="Arial"/>
                <w:b/>
                <w:sz w:val="24"/>
                <w:szCs w:val="24"/>
              </w:rPr>
              <w:t>Method</w:t>
            </w:r>
          </w:p>
        </w:tc>
        <w:tc>
          <w:tcPr>
            <w:tcW w:w="3260" w:type="dxa"/>
          </w:tcPr>
          <w:p w:rsidR="00162284" w:rsidRPr="00A50290" w:rsidRDefault="00162284" w:rsidP="007B125A">
            <w:pPr>
              <w:rPr>
                <w:rFonts w:ascii="Arial" w:hAnsi="Arial" w:cs="Arial"/>
                <w:b/>
                <w:sz w:val="24"/>
                <w:szCs w:val="24"/>
              </w:rPr>
            </w:pPr>
            <w:r w:rsidRPr="00A50290">
              <w:rPr>
                <w:rFonts w:ascii="Arial" w:hAnsi="Arial" w:cs="Arial"/>
                <w:b/>
                <w:sz w:val="24"/>
                <w:szCs w:val="24"/>
              </w:rPr>
              <w:t>Identification and/or prioritization</w:t>
            </w:r>
          </w:p>
        </w:tc>
        <w:tc>
          <w:tcPr>
            <w:tcW w:w="1843" w:type="dxa"/>
          </w:tcPr>
          <w:p w:rsidR="00162284" w:rsidRPr="00A50290" w:rsidRDefault="00162284" w:rsidP="007B125A">
            <w:pPr>
              <w:rPr>
                <w:rFonts w:ascii="Arial" w:hAnsi="Arial" w:cs="Arial"/>
                <w:b/>
                <w:sz w:val="24"/>
                <w:szCs w:val="24"/>
              </w:rPr>
            </w:pPr>
            <w:r w:rsidRPr="00A50290">
              <w:rPr>
                <w:rFonts w:ascii="Arial" w:hAnsi="Arial" w:cs="Arial"/>
                <w:b/>
                <w:sz w:val="24"/>
                <w:szCs w:val="24"/>
              </w:rPr>
              <w:t>Number of references</w:t>
            </w:r>
          </w:p>
        </w:tc>
      </w:tr>
      <w:tr w:rsidR="00162284" w:rsidRPr="00A50290" w:rsidTr="00162284">
        <w:tc>
          <w:tcPr>
            <w:tcW w:w="7054" w:type="dxa"/>
          </w:tcPr>
          <w:p w:rsidR="00162284" w:rsidRPr="00A50290" w:rsidRDefault="00162284" w:rsidP="0003253F">
            <w:pPr>
              <w:rPr>
                <w:rFonts w:ascii="Arial" w:hAnsi="Arial" w:cs="Arial"/>
                <w:sz w:val="24"/>
                <w:szCs w:val="24"/>
              </w:rPr>
            </w:pPr>
            <w:r w:rsidRPr="00A50290">
              <w:rPr>
                <w:rFonts w:ascii="Arial" w:hAnsi="Arial" w:cs="Arial"/>
                <w:sz w:val="24"/>
                <w:szCs w:val="24"/>
              </w:rPr>
              <w:t xml:space="preserve">Clinical effectiveness research </w:t>
            </w:r>
            <w:r w:rsidR="00236182" w:rsidRPr="00A50290">
              <w:rPr>
                <w:rFonts w:ascii="Arial" w:hAnsi="Arial" w:cs="Arial"/>
                <w:sz w:val="24"/>
                <w:szCs w:val="24"/>
              </w:rPr>
              <w:t>(19, 21</w:t>
            </w:r>
            <w:r w:rsidR="0003253F" w:rsidRPr="00A50290">
              <w:rPr>
                <w:rFonts w:ascii="Arial" w:hAnsi="Arial" w:cs="Arial"/>
                <w:sz w:val="24"/>
                <w:szCs w:val="24"/>
              </w:rPr>
              <w:t xml:space="preserve">) </w:t>
            </w:r>
          </w:p>
        </w:tc>
        <w:tc>
          <w:tcPr>
            <w:tcW w:w="3260" w:type="dxa"/>
          </w:tcPr>
          <w:p w:rsidR="00162284" w:rsidRPr="00A50290" w:rsidRDefault="00162284" w:rsidP="007B125A">
            <w:pPr>
              <w:rPr>
                <w:rFonts w:ascii="Arial" w:hAnsi="Arial" w:cs="Arial"/>
                <w:sz w:val="24"/>
                <w:szCs w:val="24"/>
              </w:rPr>
            </w:pPr>
            <w:r w:rsidRPr="00A50290">
              <w:rPr>
                <w:rFonts w:ascii="Arial" w:hAnsi="Arial" w:cs="Arial"/>
                <w:sz w:val="24"/>
                <w:szCs w:val="24"/>
              </w:rPr>
              <w:t xml:space="preserve">Identification </w:t>
            </w:r>
          </w:p>
        </w:tc>
        <w:tc>
          <w:tcPr>
            <w:tcW w:w="1843" w:type="dxa"/>
          </w:tcPr>
          <w:p w:rsidR="00162284" w:rsidRPr="00A50290" w:rsidRDefault="00162284" w:rsidP="007B125A">
            <w:pPr>
              <w:rPr>
                <w:rFonts w:ascii="Arial" w:hAnsi="Arial" w:cs="Arial"/>
                <w:sz w:val="24"/>
                <w:szCs w:val="24"/>
              </w:rPr>
            </w:pPr>
            <w:r w:rsidRPr="00A50290">
              <w:rPr>
                <w:rFonts w:ascii="Arial" w:hAnsi="Arial" w:cs="Arial"/>
                <w:sz w:val="24"/>
                <w:szCs w:val="24"/>
              </w:rPr>
              <w:t>2</w:t>
            </w:r>
          </w:p>
        </w:tc>
      </w:tr>
      <w:tr w:rsidR="00162284" w:rsidRPr="00A50290" w:rsidTr="00162284">
        <w:tc>
          <w:tcPr>
            <w:tcW w:w="7054" w:type="dxa"/>
          </w:tcPr>
          <w:p w:rsidR="00162284" w:rsidRPr="00A50290" w:rsidRDefault="00162284" w:rsidP="0003253F">
            <w:pPr>
              <w:rPr>
                <w:rFonts w:ascii="Arial" w:hAnsi="Arial" w:cs="Arial"/>
                <w:sz w:val="24"/>
                <w:szCs w:val="24"/>
              </w:rPr>
            </w:pPr>
            <w:r w:rsidRPr="00A50290">
              <w:rPr>
                <w:rFonts w:ascii="Arial" w:hAnsi="Arial" w:cs="Arial"/>
                <w:sz w:val="24"/>
                <w:szCs w:val="24"/>
              </w:rPr>
              <w:t>Monitoring published studies, guidelines and systematic reviews (e.g. CADTH, Cochrane Collaboration, BMJ, JAMA, FDA and ECRI Institute)</w:t>
            </w:r>
            <w:r w:rsidR="00236182" w:rsidRPr="00A50290">
              <w:rPr>
                <w:rFonts w:ascii="Arial" w:hAnsi="Arial" w:cs="Arial"/>
                <w:sz w:val="24"/>
                <w:szCs w:val="24"/>
              </w:rPr>
              <w:t xml:space="preserve"> (6, 10, 16, 23, 25, 26</w:t>
            </w:r>
            <w:r w:rsidR="0003253F" w:rsidRPr="00A50290">
              <w:rPr>
                <w:rFonts w:ascii="Arial" w:hAnsi="Arial" w:cs="Arial"/>
                <w:sz w:val="24"/>
                <w:szCs w:val="24"/>
              </w:rPr>
              <w:t>)</w:t>
            </w:r>
            <w:r w:rsidRPr="00A50290">
              <w:rPr>
                <w:rFonts w:ascii="Arial" w:hAnsi="Arial" w:cs="Arial"/>
                <w:sz w:val="24"/>
                <w:szCs w:val="24"/>
              </w:rPr>
              <w:t xml:space="preserve"> </w:t>
            </w:r>
          </w:p>
        </w:tc>
        <w:tc>
          <w:tcPr>
            <w:tcW w:w="3260" w:type="dxa"/>
          </w:tcPr>
          <w:p w:rsidR="00162284" w:rsidRPr="00A50290" w:rsidRDefault="00162284" w:rsidP="007B125A">
            <w:pPr>
              <w:rPr>
                <w:rFonts w:ascii="Arial" w:hAnsi="Arial" w:cs="Arial"/>
                <w:sz w:val="24"/>
                <w:szCs w:val="24"/>
              </w:rPr>
            </w:pPr>
            <w:r w:rsidRPr="00A50290">
              <w:rPr>
                <w:rFonts w:ascii="Arial" w:hAnsi="Arial" w:cs="Arial"/>
                <w:sz w:val="24"/>
                <w:szCs w:val="24"/>
              </w:rPr>
              <w:t>Identification</w:t>
            </w:r>
          </w:p>
        </w:tc>
        <w:tc>
          <w:tcPr>
            <w:tcW w:w="1843" w:type="dxa"/>
          </w:tcPr>
          <w:p w:rsidR="00162284" w:rsidRPr="00A50290" w:rsidRDefault="00162284" w:rsidP="007B125A">
            <w:pPr>
              <w:rPr>
                <w:rFonts w:ascii="Arial" w:hAnsi="Arial" w:cs="Arial"/>
                <w:sz w:val="24"/>
                <w:szCs w:val="24"/>
              </w:rPr>
            </w:pPr>
            <w:r w:rsidRPr="00A50290">
              <w:rPr>
                <w:rFonts w:ascii="Arial" w:hAnsi="Arial" w:cs="Arial"/>
                <w:sz w:val="24"/>
                <w:szCs w:val="24"/>
              </w:rPr>
              <w:t>6</w:t>
            </w:r>
          </w:p>
        </w:tc>
      </w:tr>
      <w:tr w:rsidR="00162284" w:rsidRPr="00A50290" w:rsidTr="00162284">
        <w:tc>
          <w:tcPr>
            <w:tcW w:w="7054" w:type="dxa"/>
          </w:tcPr>
          <w:p w:rsidR="00162284" w:rsidRPr="00A50290" w:rsidRDefault="00162284" w:rsidP="00FE01B9">
            <w:pPr>
              <w:rPr>
                <w:rFonts w:ascii="Arial" w:hAnsi="Arial" w:cs="Arial"/>
                <w:sz w:val="24"/>
                <w:szCs w:val="24"/>
              </w:rPr>
            </w:pPr>
            <w:r w:rsidRPr="00A50290">
              <w:rPr>
                <w:rFonts w:ascii="Arial" w:hAnsi="Arial" w:cs="Arial"/>
                <w:sz w:val="24"/>
                <w:szCs w:val="24"/>
              </w:rPr>
              <w:t xml:space="preserve">Review of health technology reports and/or new or emerging health technology databases </w:t>
            </w:r>
            <w:r w:rsidRPr="00A50290">
              <w:rPr>
                <w:rFonts w:ascii="Arial" w:hAnsi="Arial" w:cs="Arial"/>
                <w:sz w:val="24"/>
                <w:szCs w:val="24"/>
              </w:rPr>
              <w:fldChar w:fldCharType="begin"/>
            </w:r>
            <w:r w:rsidR="00FE01B9" w:rsidRPr="00A50290">
              <w:rPr>
                <w:rFonts w:ascii="Arial" w:hAnsi="Arial" w:cs="Arial"/>
                <w:sz w:val="24"/>
                <w:szCs w:val="24"/>
              </w:rPr>
              <w:instrText xml:space="preserve"> ADDIN EN.CITE &lt;EndNote&gt;&lt;Cite&gt;&lt;Author&gt;Ruano-Ravina&lt;/Author&gt;&lt;Year&gt;2007&lt;/Year&gt;&lt;RecNum&gt;4783&lt;/RecNum&gt;&lt;DisplayText&gt;(15)&lt;/DisplayText&gt;&lt;record&gt;&lt;rec-number&gt;4783&lt;/rec-number&gt;&lt;foreign-keys&gt;&lt;key app="EN" db-id="wx0r5vpddexvrhev5vnpfspyrwtvrsvvztar" timestamp="1453081680"&gt;4783&lt;/key&gt;&lt;/foreign-keys&gt;&lt;ref-type name="Report"&gt;27&lt;/ref-type&gt;&lt;contributors&gt;&lt;authors&gt;&lt;author&gt;Ruano-Ravina, A.; Velasco Gonzalex, M.; Varela Lema, L.; et al.&lt;/author&gt;&lt;/authors&gt;&lt;/contributors&gt;&lt;titles&gt;&lt;title&gt;Identification, prioritisation and assessment of obsolete health technologies.  A methodological guideline Quality Plan for the National Health System, Avalia-T&lt;/title&gt;&lt;/titles&gt;&lt;dates&gt;&lt;year&gt;2007&lt;/year&gt;&lt;/dates&gt;&lt;publisher&gt;Galician Agency for Health Technology Assessment&lt;/publisher&gt;&lt;urls&gt;&lt;related-urls&gt;&lt;url&gt;http://www.sergas.es/MostrarContidos_ N3_ T02.aspx?IdPaxina=60563&amp;amp; amp;uri=/docs/Avalia-t/ObsoleteTechMemFinal.pdf&amp;amp; amp;hifr=1250&amp;amp; amp;seccion=0&lt;/url&gt;&lt;/related-urls&gt;&lt;/urls&gt;&lt;access-date&gt;January 16, 2016&lt;/access-date&gt;&lt;/record&gt;&lt;/Cite&gt;&lt;/EndNote&gt;</w:instrText>
            </w:r>
            <w:r w:rsidRPr="00A50290">
              <w:rPr>
                <w:rFonts w:ascii="Arial" w:hAnsi="Arial" w:cs="Arial"/>
                <w:sz w:val="24"/>
                <w:szCs w:val="24"/>
              </w:rPr>
              <w:fldChar w:fldCharType="separate"/>
            </w:r>
            <w:r w:rsidR="0003253F" w:rsidRPr="00A50290">
              <w:rPr>
                <w:rFonts w:ascii="Arial" w:hAnsi="Arial" w:cs="Arial"/>
                <w:noProof/>
                <w:sz w:val="24"/>
                <w:szCs w:val="24"/>
              </w:rPr>
              <w:t>(16</w:t>
            </w:r>
            <w:r w:rsidR="00FE01B9" w:rsidRPr="00A50290">
              <w:rPr>
                <w:rFonts w:ascii="Arial" w:hAnsi="Arial" w:cs="Arial"/>
                <w:noProof/>
                <w:sz w:val="24"/>
                <w:szCs w:val="24"/>
              </w:rPr>
              <w:t>)</w:t>
            </w:r>
            <w:r w:rsidRPr="00A50290">
              <w:rPr>
                <w:rFonts w:ascii="Arial" w:hAnsi="Arial" w:cs="Arial"/>
                <w:sz w:val="24"/>
                <w:szCs w:val="24"/>
              </w:rPr>
              <w:fldChar w:fldCharType="end"/>
            </w:r>
          </w:p>
        </w:tc>
        <w:tc>
          <w:tcPr>
            <w:tcW w:w="3260" w:type="dxa"/>
          </w:tcPr>
          <w:p w:rsidR="00162284" w:rsidRPr="00A50290" w:rsidRDefault="00162284" w:rsidP="007B125A">
            <w:pPr>
              <w:rPr>
                <w:rFonts w:ascii="Arial" w:hAnsi="Arial" w:cs="Arial"/>
                <w:sz w:val="24"/>
                <w:szCs w:val="24"/>
              </w:rPr>
            </w:pPr>
            <w:r w:rsidRPr="00A50290">
              <w:rPr>
                <w:rFonts w:ascii="Arial" w:hAnsi="Arial" w:cs="Arial"/>
                <w:sz w:val="24"/>
                <w:szCs w:val="24"/>
              </w:rPr>
              <w:t>Identification</w:t>
            </w:r>
          </w:p>
        </w:tc>
        <w:tc>
          <w:tcPr>
            <w:tcW w:w="1843" w:type="dxa"/>
          </w:tcPr>
          <w:p w:rsidR="00162284" w:rsidRPr="00A50290" w:rsidRDefault="00162284" w:rsidP="007B125A">
            <w:pPr>
              <w:rPr>
                <w:rFonts w:ascii="Arial" w:hAnsi="Arial" w:cs="Arial"/>
                <w:sz w:val="24"/>
                <w:szCs w:val="24"/>
              </w:rPr>
            </w:pPr>
            <w:r w:rsidRPr="00A50290">
              <w:rPr>
                <w:rFonts w:ascii="Arial" w:hAnsi="Arial" w:cs="Arial"/>
                <w:sz w:val="24"/>
                <w:szCs w:val="24"/>
              </w:rPr>
              <w:t>1</w:t>
            </w:r>
          </w:p>
        </w:tc>
      </w:tr>
      <w:tr w:rsidR="00162284" w:rsidRPr="00A50290" w:rsidTr="00162284">
        <w:tc>
          <w:tcPr>
            <w:tcW w:w="7054" w:type="dxa"/>
          </w:tcPr>
          <w:p w:rsidR="00162284" w:rsidRPr="00A50290" w:rsidRDefault="00420D82" w:rsidP="00FE01B9">
            <w:pPr>
              <w:rPr>
                <w:rFonts w:ascii="Arial" w:hAnsi="Arial" w:cs="Arial"/>
                <w:sz w:val="24"/>
                <w:szCs w:val="24"/>
              </w:rPr>
            </w:pPr>
            <w:r w:rsidRPr="00A50290">
              <w:rPr>
                <w:rFonts w:ascii="Arial" w:hAnsi="Arial" w:cs="Arial"/>
                <w:sz w:val="24"/>
                <w:szCs w:val="24"/>
              </w:rPr>
              <w:t xml:space="preserve">New intervention undergone regulatory assessment and considered as a replacement for old technology </w:t>
            </w:r>
            <w:r w:rsidR="00162284" w:rsidRPr="00A50290">
              <w:rPr>
                <w:rFonts w:ascii="Arial" w:hAnsi="Arial" w:cs="Arial"/>
                <w:sz w:val="24"/>
                <w:szCs w:val="24"/>
              </w:rPr>
              <w:fldChar w:fldCharType="begin"/>
            </w:r>
            <w:r w:rsidR="00FE01B9" w:rsidRPr="00A50290">
              <w:rPr>
                <w:rFonts w:ascii="Arial" w:hAnsi="Arial" w:cs="Arial"/>
                <w:sz w:val="24"/>
                <w:szCs w:val="24"/>
              </w:rPr>
              <w:instrText xml:space="preserve"> ADDIN EN.CITE &lt;EndNote&gt;&lt;Cite&gt;&lt;Author&gt;Elshaug&lt;/Author&gt;&lt;Year&gt;2009&lt;/Year&gt;&lt;RecNum&gt;3859&lt;/RecNum&gt;&lt;DisplayText&gt;(9)&lt;/DisplayText&gt;&lt;record&gt;&lt;rec-number&gt;3859&lt;/rec-number&gt;&lt;foreign-keys&gt;&lt;key app="EN" db-id="wx0r5vpddexvrhev5vnpfspyrwtvrsvvztar" timestamp="1449020132"&gt;3859&lt;/key&gt;&lt;/foreign-keys&gt;&lt;ref-type name="Journal Article"&gt;17&lt;/ref-type&gt;&lt;contributors&gt;&lt;authors&gt;&lt;author&gt;Elshaug, A. G.&lt;/author&gt;&lt;author&gt;Moss, J. R.&lt;/author&gt;&lt;author&gt;Littlejohns, P.&lt;/author&gt;&lt;author&gt;Karnon, J.&lt;/author&gt;&lt;author&gt;Merlin, T. L.&lt;/author&gt;&lt;author&gt;Hiller, J. E.&lt;/author&gt;&lt;/authors&gt;&lt;/contributors&gt;&lt;auth-address&gt;Adelaide Health Technology Assessment, Discipline of Public Health, University of Adelaide, Adelaide, SA, Australia. adam.elshaug@adelaide.edu.au&lt;/auth-address&gt;&lt;titles&gt;&lt;title&gt;Identifying existing health care services that do not provide value for money&lt;/title&gt;&lt;secondary-title&gt;Med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Australia&lt;/abbr-1&gt;&lt;/alt-periodical&gt;&lt;pages&gt;269-73&lt;/pages&gt;&lt;volume&gt;190&lt;/volume&gt;&lt;number&gt;5&lt;/number&gt;&lt;edition&gt;2009/03/20&lt;/edition&gt;&lt;keywords&gt;&lt;keyword&gt;Australia&lt;/keyword&gt;&lt;keyword&gt;Cost Savings&lt;/keyword&gt;&lt;keyword&gt;Cost-Benefit Analysis&lt;/keyword&gt;&lt;keyword&gt;Delivery of Health Care/*economics&lt;/keyword&gt;&lt;keyword&gt;Humans&lt;/keyword&gt;&lt;keyword&gt;*Outcome Assessment (Health Care)&lt;/keyword&gt;&lt;keyword&gt;Quality of Health Care/*economics&lt;/keyword&gt;&lt;keyword&gt;Technology Assessment, Biomedical&lt;/keyword&gt;&lt;/keywords&gt;&lt;dates&gt;&lt;year&gt;2009&lt;/year&gt;&lt;pub-dates&gt;&lt;date&gt;Mar 2&lt;/date&gt;&lt;/pub-dates&gt;&lt;/dates&gt;&lt;isbn&gt;0025-729X (Print)&amp;#xD;0025-729x&lt;/isbn&gt;&lt;accession-num&gt;19296794&lt;/accession-num&gt;&lt;urls&gt;&lt;/urls&gt;&lt;remote-database-provider&gt;NLM&lt;/remote-database-provider&gt;&lt;language&gt;eng&lt;/language&gt;&lt;/record&gt;&lt;/Cite&gt;&lt;/EndNote&gt;</w:instrText>
            </w:r>
            <w:r w:rsidR="00162284" w:rsidRPr="00A50290">
              <w:rPr>
                <w:rFonts w:ascii="Arial" w:hAnsi="Arial" w:cs="Arial"/>
                <w:sz w:val="24"/>
                <w:szCs w:val="24"/>
              </w:rPr>
              <w:fldChar w:fldCharType="separate"/>
            </w:r>
            <w:r w:rsidR="00FE01B9" w:rsidRPr="00A50290">
              <w:rPr>
                <w:rFonts w:ascii="Arial" w:hAnsi="Arial" w:cs="Arial"/>
                <w:noProof/>
                <w:sz w:val="24"/>
                <w:szCs w:val="24"/>
              </w:rPr>
              <w:t>(9)</w:t>
            </w:r>
            <w:r w:rsidR="00162284" w:rsidRPr="00A50290">
              <w:rPr>
                <w:rFonts w:ascii="Arial" w:hAnsi="Arial" w:cs="Arial"/>
                <w:sz w:val="24"/>
                <w:szCs w:val="24"/>
              </w:rPr>
              <w:fldChar w:fldCharType="end"/>
            </w:r>
          </w:p>
        </w:tc>
        <w:tc>
          <w:tcPr>
            <w:tcW w:w="3260" w:type="dxa"/>
          </w:tcPr>
          <w:p w:rsidR="00162284" w:rsidRPr="00A50290" w:rsidRDefault="00162284" w:rsidP="007B125A">
            <w:pPr>
              <w:rPr>
                <w:rFonts w:ascii="Arial" w:hAnsi="Arial" w:cs="Arial"/>
                <w:sz w:val="24"/>
                <w:szCs w:val="24"/>
              </w:rPr>
            </w:pPr>
            <w:r w:rsidRPr="00A50290">
              <w:rPr>
                <w:rFonts w:ascii="Arial" w:hAnsi="Arial" w:cs="Arial"/>
                <w:sz w:val="24"/>
                <w:szCs w:val="24"/>
              </w:rPr>
              <w:t>Identification</w:t>
            </w:r>
          </w:p>
        </w:tc>
        <w:tc>
          <w:tcPr>
            <w:tcW w:w="1843" w:type="dxa"/>
          </w:tcPr>
          <w:p w:rsidR="00162284" w:rsidRPr="00A50290" w:rsidRDefault="00162284" w:rsidP="007B125A">
            <w:pPr>
              <w:rPr>
                <w:rFonts w:ascii="Arial" w:hAnsi="Arial" w:cs="Arial"/>
                <w:sz w:val="24"/>
                <w:szCs w:val="24"/>
              </w:rPr>
            </w:pPr>
            <w:r w:rsidRPr="00A50290">
              <w:rPr>
                <w:rFonts w:ascii="Arial" w:hAnsi="Arial" w:cs="Arial"/>
                <w:sz w:val="24"/>
                <w:szCs w:val="24"/>
              </w:rPr>
              <w:t>1</w:t>
            </w:r>
          </w:p>
        </w:tc>
      </w:tr>
      <w:tr w:rsidR="00162284" w:rsidRPr="00A50290" w:rsidTr="00162284">
        <w:tc>
          <w:tcPr>
            <w:tcW w:w="7054" w:type="dxa"/>
          </w:tcPr>
          <w:p w:rsidR="00162284" w:rsidRPr="00A50290" w:rsidRDefault="00162284" w:rsidP="0003253F">
            <w:pPr>
              <w:rPr>
                <w:rFonts w:ascii="Arial" w:hAnsi="Arial" w:cs="Arial"/>
                <w:sz w:val="24"/>
                <w:szCs w:val="24"/>
              </w:rPr>
            </w:pPr>
            <w:r w:rsidRPr="00A50290">
              <w:rPr>
                <w:rFonts w:ascii="Arial" w:hAnsi="Arial" w:cs="Arial"/>
                <w:sz w:val="24"/>
                <w:szCs w:val="24"/>
              </w:rPr>
              <w:t>Consultation with clinical speciality groups, clinicians, health care administrators and funders</w:t>
            </w:r>
            <w:r w:rsidR="00236182" w:rsidRPr="00A50290">
              <w:rPr>
                <w:rFonts w:ascii="Arial" w:hAnsi="Arial" w:cs="Arial"/>
                <w:sz w:val="24"/>
                <w:szCs w:val="24"/>
              </w:rPr>
              <w:t xml:space="preserve"> (6, 9, 10, 16, 25, 26</w:t>
            </w:r>
            <w:r w:rsidR="0003253F" w:rsidRPr="00A50290">
              <w:rPr>
                <w:rFonts w:ascii="Arial" w:hAnsi="Arial" w:cs="Arial"/>
                <w:sz w:val="24"/>
                <w:szCs w:val="24"/>
              </w:rPr>
              <w:t>)</w:t>
            </w:r>
          </w:p>
        </w:tc>
        <w:tc>
          <w:tcPr>
            <w:tcW w:w="3260" w:type="dxa"/>
          </w:tcPr>
          <w:p w:rsidR="00162284" w:rsidRPr="00A50290" w:rsidRDefault="00162284" w:rsidP="007B125A">
            <w:pPr>
              <w:rPr>
                <w:rFonts w:ascii="Arial" w:hAnsi="Arial" w:cs="Arial"/>
                <w:sz w:val="24"/>
                <w:szCs w:val="24"/>
              </w:rPr>
            </w:pPr>
            <w:r w:rsidRPr="00A50290">
              <w:rPr>
                <w:rFonts w:ascii="Arial" w:hAnsi="Arial" w:cs="Arial"/>
                <w:sz w:val="24"/>
                <w:szCs w:val="24"/>
              </w:rPr>
              <w:t>Identification and/or prioritization</w:t>
            </w:r>
          </w:p>
        </w:tc>
        <w:tc>
          <w:tcPr>
            <w:tcW w:w="1843" w:type="dxa"/>
          </w:tcPr>
          <w:p w:rsidR="00162284" w:rsidRPr="00A50290" w:rsidRDefault="00162284" w:rsidP="007B125A">
            <w:pPr>
              <w:rPr>
                <w:rFonts w:ascii="Arial" w:hAnsi="Arial" w:cs="Arial"/>
                <w:sz w:val="24"/>
                <w:szCs w:val="24"/>
              </w:rPr>
            </w:pPr>
            <w:r w:rsidRPr="00A50290">
              <w:rPr>
                <w:rFonts w:ascii="Arial" w:hAnsi="Arial" w:cs="Arial"/>
                <w:sz w:val="24"/>
                <w:szCs w:val="24"/>
              </w:rPr>
              <w:t>6</w:t>
            </w:r>
          </w:p>
        </w:tc>
      </w:tr>
      <w:tr w:rsidR="00162284" w:rsidRPr="00A50290" w:rsidTr="00162284">
        <w:tc>
          <w:tcPr>
            <w:tcW w:w="7054" w:type="dxa"/>
          </w:tcPr>
          <w:p w:rsidR="00162284" w:rsidRPr="00A50290" w:rsidRDefault="00162284" w:rsidP="0003253F">
            <w:pPr>
              <w:rPr>
                <w:rFonts w:ascii="Arial" w:hAnsi="Arial" w:cs="Arial"/>
                <w:sz w:val="24"/>
                <w:szCs w:val="24"/>
              </w:rPr>
            </w:pPr>
            <w:r w:rsidRPr="00A50290">
              <w:rPr>
                <w:rFonts w:ascii="Arial" w:hAnsi="Arial" w:cs="Arial"/>
                <w:sz w:val="24"/>
                <w:szCs w:val="24"/>
              </w:rPr>
              <w:t>Assessment of variation in technology use (e.g. geographic, provider variation in care)</w:t>
            </w:r>
            <w:r w:rsidR="0003253F" w:rsidRPr="00A50290">
              <w:rPr>
                <w:rFonts w:ascii="Arial" w:hAnsi="Arial" w:cs="Arial"/>
                <w:sz w:val="24"/>
                <w:szCs w:val="24"/>
              </w:rPr>
              <w:t xml:space="preserve"> (</w:t>
            </w:r>
            <w:r w:rsidR="00236182" w:rsidRPr="00A50290">
              <w:rPr>
                <w:rFonts w:ascii="Arial" w:hAnsi="Arial" w:cs="Arial"/>
                <w:sz w:val="24"/>
                <w:szCs w:val="24"/>
              </w:rPr>
              <w:t>9, 10, 23, 25, 26, 27</w:t>
            </w:r>
            <w:r w:rsidR="0003253F" w:rsidRPr="00A50290">
              <w:rPr>
                <w:rFonts w:ascii="Arial" w:hAnsi="Arial" w:cs="Arial"/>
                <w:sz w:val="24"/>
                <w:szCs w:val="24"/>
              </w:rPr>
              <w:t>)</w:t>
            </w:r>
            <w:r w:rsidRPr="00A50290">
              <w:rPr>
                <w:rFonts w:ascii="Arial" w:hAnsi="Arial" w:cs="Arial"/>
                <w:sz w:val="24"/>
                <w:szCs w:val="24"/>
              </w:rPr>
              <w:t xml:space="preserve"> </w:t>
            </w:r>
          </w:p>
        </w:tc>
        <w:tc>
          <w:tcPr>
            <w:tcW w:w="3260" w:type="dxa"/>
          </w:tcPr>
          <w:p w:rsidR="00162284" w:rsidRPr="00A50290" w:rsidRDefault="00162284" w:rsidP="007B125A">
            <w:pPr>
              <w:rPr>
                <w:rFonts w:ascii="Arial" w:hAnsi="Arial" w:cs="Arial"/>
                <w:sz w:val="24"/>
                <w:szCs w:val="24"/>
              </w:rPr>
            </w:pPr>
            <w:r w:rsidRPr="00A50290">
              <w:rPr>
                <w:rFonts w:ascii="Arial" w:hAnsi="Arial" w:cs="Arial"/>
                <w:sz w:val="24"/>
                <w:szCs w:val="24"/>
              </w:rPr>
              <w:t>Identification or prioritization</w:t>
            </w:r>
          </w:p>
        </w:tc>
        <w:tc>
          <w:tcPr>
            <w:tcW w:w="1843" w:type="dxa"/>
          </w:tcPr>
          <w:p w:rsidR="00162284" w:rsidRPr="00A50290" w:rsidRDefault="00162284" w:rsidP="007B125A">
            <w:pPr>
              <w:rPr>
                <w:rFonts w:ascii="Arial" w:hAnsi="Arial" w:cs="Arial"/>
                <w:sz w:val="24"/>
                <w:szCs w:val="24"/>
              </w:rPr>
            </w:pPr>
            <w:r w:rsidRPr="00A50290">
              <w:rPr>
                <w:rFonts w:ascii="Arial" w:hAnsi="Arial" w:cs="Arial"/>
                <w:sz w:val="24"/>
                <w:szCs w:val="24"/>
              </w:rPr>
              <w:t>6</w:t>
            </w:r>
          </w:p>
        </w:tc>
      </w:tr>
      <w:tr w:rsidR="00162284" w:rsidTr="00162284">
        <w:tc>
          <w:tcPr>
            <w:tcW w:w="7054" w:type="dxa"/>
          </w:tcPr>
          <w:p w:rsidR="00162284" w:rsidRPr="00A50290" w:rsidRDefault="00162284" w:rsidP="009160C4">
            <w:pPr>
              <w:rPr>
                <w:rFonts w:ascii="Arial" w:hAnsi="Arial" w:cs="Arial"/>
                <w:sz w:val="24"/>
                <w:szCs w:val="24"/>
              </w:rPr>
            </w:pPr>
            <w:r w:rsidRPr="00A50290">
              <w:rPr>
                <w:rFonts w:ascii="Arial" w:hAnsi="Arial" w:cs="Arial"/>
                <w:sz w:val="24"/>
                <w:szCs w:val="24"/>
              </w:rPr>
              <w:t xml:space="preserve">Feasibility assessment </w:t>
            </w:r>
            <w:r w:rsidRPr="00A50290">
              <w:rPr>
                <w:rFonts w:ascii="Arial" w:hAnsi="Arial" w:cs="Arial"/>
                <w:sz w:val="24"/>
                <w:szCs w:val="24"/>
              </w:rPr>
              <w:fldChar w:fldCharType="begin"/>
            </w:r>
            <w:r w:rsidR="009160C4" w:rsidRPr="00A50290">
              <w:rPr>
                <w:rFonts w:ascii="Arial" w:hAnsi="Arial" w:cs="Arial"/>
                <w:sz w:val="24"/>
                <w:szCs w:val="24"/>
              </w:rPr>
              <w:instrText xml:space="preserve"> ADDIN EN.CITE &lt;EndNote&gt;&lt;Cite&gt;&lt;Author&gt;Group&lt;/Author&gt;&lt;Year&gt;2013&lt;/Year&gt;&lt;RecNum&gt;4772&lt;/RecNum&gt;&lt;DisplayText&gt;(20)&lt;/DisplayText&gt;&lt;record&gt;&lt;rec-number&gt;4772&lt;/rec-number&gt;&lt;foreign-keys&gt;&lt;key app="EN" db-id="wx0r5vpddexvrhev5vnpfspyrwtvrsvvztar" timestamp="1452981119"&gt;4772&lt;/key&gt;&lt;/foreign-keys&gt;&lt;ref-type name="Web Page"&gt;12&lt;/ref-type&gt;&lt;contributors&gt;&lt;authors&gt;&lt;author&gt;Scottish Health Technologies Group&lt;/author&gt;&lt;/authors&gt;&lt;/contributors&gt;&lt;titles&gt;&lt;title&gt;SHTG development day 2013&lt;/title&gt;&lt;secondary-title&gt;SHTG development day slides&lt;/secondary-title&gt;&lt;/titles&gt;&lt;pages&gt;PowerPoint presentation&lt;/pages&gt;&lt;dates&gt;&lt;year&gt;2013&lt;/year&gt;&lt;/dates&gt;&lt;urls&gt;&lt;related-urls&gt;&lt;url&gt;http://www.healthcareimprovementscotland.org/our_work/technologies_and_medicines/shtg/about_the_group/shtg_development_day_2013.aspx&lt;/url&gt;&lt;/related-urls&gt;&lt;/urls&gt;&lt;custom2&gt;Dec 12, 2013&lt;/custom2&gt;&lt;/record&gt;&lt;/Cite&gt;&lt;/EndNote&gt;</w:instrText>
            </w:r>
            <w:r w:rsidRPr="00A50290">
              <w:rPr>
                <w:rFonts w:ascii="Arial" w:hAnsi="Arial" w:cs="Arial"/>
                <w:sz w:val="24"/>
                <w:szCs w:val="24"/>
              </w:rPr>
              <w:fldChar w:fldCharType="separate"/>
            </w:r>
            <w:r w:rsidR="00236182" w:rsidRPr="00A50290">
              <w:rPr>
                <w:rFonts w:ascii="Arial" w:hAnsi="Arial" w:cs="Arial"/>
                <w:noProof/>
                <w:sz w:val="24"/>
                <w:szCs w:val="24"/>
              </w:rPr>
              <w:t>(25</w:t>
            </w:r>
            <w:r w:rsidR="009160C4" w:rsidRPr="00A50290">
              <w:rPr>
                <w:rFonts w:ascii="Arial" w:hAnsi="Arial" w:cs="Arial"/>
                <w:noProof/>
                <w:sz w:val="24"/>
                <w:szCs w:val="24"/>
              </w:rPr>
              <w:t>)</w:t>
            </w:r>
            <w:r w:rsidRPr="00A50290">
              <w:rPr>
                <w:rFonts w:ascii="Arial" w:hAnsi="Arial" w:cs="Arial"/>
                <w:sz w:val="24"/>
                <w:szCs w:val="24"/>
              </w:rPr>
              <w:fldChar w:fldCharType="end"/>
            </w:r>
          </w:p>
        </w:tc>
        <w:tc>
          <w:tcPr>
            <w:tcW w:w="3260" w:type="dxa"/>
          </w:tcPr>
          <w:p w:rsidR="00162284" w:rsidRPr="00A50290" w:rsidRDefault="00162284" w:rsidP="007B125A">
            <w:pPr>
              <w:rPr>
                <w:rFonts w:ascii="Arial" w:hAnsi="Arial" w:cs="Arial"/>
                <w:sz w:val="24"/>
                <w:szCs w:val="24"/>
              </w:rPr>
            </w:pPr>
            <w:r w:rsidRPr="00A50290">
              <w:rPr>
                <w:rFonts w:ascii="Arial" w:hAnsi="Arial" w:cs="Arial"/>
                <w:sz w:val="24"/>
                <w:szCs w:val="24"/>
              </w:rPr>
              <w:t>Prioritization</w:t>
            </w:r>
          </w:p>
        </w:tc>
        <w:tc>
          <w:tcPr>
            <w:tcW w:w="1843" w:type="dxa"/>
          </w:tcPr>
          <w:p w:rsidR="00162284" w:rsidRPr="00077345" w:rsidRDefault="00162284" w:rsidP="007B125A">
            <w:pPr>
              <w:rPr>
                <w:rFonts w:ascii="Arial" w:hAnsi="Arial" w:cs="Arial"/>
                <w:sz w:val="24"/>
                <w:szCs w:val="24"/>
              </w:rPr>
            </w:pPr>
            <w:r w:rsidRPr="00A50290">
              <w:rPr>
                <w:rFonts w:ascii="Arial" w:hAnsi="Arial" w:cs="Arial"/>
                <w:sz w:val="24"/>
                <w:szCs w:val="24"/>
              </w:rPr>
              <w:t>1</w:t>
            </w:r>
          </w:p>
        </w:tc>
      </w:tr>
    </w:tbl>
    <w:p w:rsidR="00F24007" w:rsidRDefault="00F24007" w:rsidP="00E81C6E">
      <w:pPr>
        <w:spacing w:after="0" w:line="480" w:lineRule="auto"/>
        <w:rPr>
          <w:rFonts w:ascii="Arial" w:hAnsi="Arial" w:cs="Arial"/>
          <w:sz w:val="24"/>
          <w:szCs w:val="24"/>
        </w:rPr>
      </w:pPr>
    </w:p>
    <w:p w:rsidR="00FE01B9" w:rsidRDefault="00FE01B9" w:rsidP="00E81C6E">
      <w:pPr>
        <w:spacing w:after="0" w:line="480" w:lineRule="auto"/>
        <w:rPr>
          <w:rFonts w:ascii="Arial" w:hAnsi="Arial" w:cs="Arial"/>
          <w:sz w:val="24"/>
          <w:szCs w:val="24"/>
        </w:rPr>
      </w:pPr>
    </w:p>
    <w:p w:rsidR="00FE01B9" w:rsidRDefault="00FE01B9" w:rsidP="00E81C6E">
      <w:pPr>
        <w:spacing w:after="0" w:line="480" w:lineRule="auto"/>
        <w:rPr>
          <w:rFonts w:ascii="Arial" w:hAnsi="Arial" w:cs="Arial"/>
          <w:sz w:val="24"/>
          <w:szCs w:val="24"/>
        </w:rPr>
      </w:pPr>
    </w:p>
    <w:p w:rsidR="00DF23D2" w:rsidRDefault="00DF23D2" w:rsidP="00E81C6E">
      <w:pPr>
        <w:spacing w:after="0" w:line="480" w:lineRule="auto"/>
        <w:rPr>
          <w:rFonts w:ascii="Arial" w:hAnsi="Arial" w:cs="Arial"/>
          <w:sz w:val="24"/>
          <w:szCs w:val="24"/>
        </w:rPr>
      </w:pPr>
    </w:p>
    <w:p w:rsidR="00DF23D2" w:rsidRDefault="00DF23D2" w:rsidP="00E81C6E">
      <w:pPr>
        <w:spacing w:after="0" w:line="480" w:lineRule="auto"/>
        <w:rPr>
          <w:rFonts w:ascii="Arial" w:hAnsi="Arial" w:cs="Arial"/>
          <w:sz w:val="24"/>
          <w:szCs w:val="24"/>
        </w:rPr>
      </w:pPr>
    </w:p>
    <w:p w:rsidR="00DF23D2" w:rsidRDefault="00DF23D2" w:rsidP="00E81C6E">
      <w:pPr>
        <w:spacing w:after="0" w:line="480" w:lineRule="auto"/>
        <w:rPr>
          <w:rFonts w:ascii="Arial" w:hAnsi="Arial" w:cs="Arial"/>
          <w:sz w:val="24"/>
          <w:szCs w:val="24"/>
        </w:rPr>
      </w:pPr>
    </w:p>
    <w:p w:rsidR="008E7394" w:rsidRDefault="008E7394" w:rsidP="00E81C6E">
      <w:pPr>
        <w:spacing w:after="0" w:line="480" w:lineRule="auto"/>
        <w:rPr>
          <w:rFonts w:ascii="Arial" w:hAnsi="Arial" w:cs="Arial"/>
          <w:sz w:val="24"/>
          <w:szCs w:val="24"/>
        </w:rPr>
      </w:pPr>
    </w:p>
    <w:sectPr w:rsidR="008E7394" w:rsidSect="001E70C6">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526"/>
    <w:multiLevelType w:val="hybridMultilevel"/>
    <w:tmpl w:val="B44A0770"/>
    <w:lvl w:ilvl="0" w:tplc="C1649264">
      <w:start w:val="2"/>
      <w:numFmt w:val="decimal"/>
      <w:lvlText w:val="%1."/>
      <w:lvlJc w:val="left"/>
      <w:pPr>
        <w:tabs>
          <w:tab w:val="num" w:pos="720"/>
        </w:tabs>
        <w:ind w:left="720" w:hanging="360"/>
      </w:pPr>
    </w:lvl>
    <w:lvl w:ilvl="1" w:tplc="71F66F50" w:tentative="1">
      <w:start w:val="1"/>
      <w:numFmt w:val="decimal"/>
      <w:lvlText w:val="%2."/>
      <w:lvlJc w:val="left"/>
      <w:pPr>
        <w:tabs>
          <w:tab w:val="num" w:pos="1440"/>
        </w:tabs>
        <w:ind w:left="1440" w:hanging="360"/>
      </w:pPr>
    </w:lvl>
    <w:lvl w:ilvl="2" w:tplc="B1D6CF32" w:tentative="1">
      <w:start w:val="1"/>
      <w:numFmt w:val="decimal"/>
      <w:lvlText w:val="%3."/>
      <w:lvlJc w:val="left"/>
      <w:pPr>
        <w:tabs>
          <w:tab w:val="num" w:pos="2160"/>
        </w:tabs>
        <w:ind w:left="2160" w:hanging="360"/>
      </w:pPr>
    </w:lvl>
    <w:lvl w:ilvl="3" w:tplc="32EE5D28" w:tentative="1">
      <w:start w:val="1"/>
      <w:numFmt w:val="decimal"/>
      <w:lvlText w:val="%4."/>
      <w:lvlJc w:val="left"/>
      <w:pPr>
        <w:tabs>
          <w:tab w:val="num" w:pos="2880"/>
        </w:tabs>
        <w:ind w:left="2880" w:hanging="360"/>
      </w:pPr>
    </w:lvl>
    <w:lvl w:ilvl="4" w:tplc="5CC67DFC" w:tentative="1">
      <w:start w:val="1"/>
      <w:numFmt w:val="decimal"/>
      <w:lvlText w:val="%5."/>
      <w:lvlJc w:val="left"/>
      <w:pPr>
        <w:tabs>
          <w:tab w:val="num" w:pos="3600"/>
        </w:tabs>
        <w:ind w:left="3600" w:hanging="360"/>
      </w:pPr>
    </w:lvl>
    <w:lvl w:ilvl="5" w:tplc="A4DC1594" w:tentative="1">
      <w:start w:val="1"/>
      <w:numFmt w:val="decimal"/>
      <w:lvlText w:val="%6."/>
      <w:lvlJc w:val="left"/>
      <w:pPr>
        <w:tabs>
          <w:tab w:val="num" w:pos="4320"/>
        </w:tabs>
        <w:ind w:left="4320" w:hanging="360"/>
      </w:pPr>
    </w:lvl>
    <w:lvl w:ilvl="6" w:tplc="12220BD0" w:tentative="1">
      <w:start w:val="1"/>
      <w:numFmt w:val="decimal"/>
      <w:lvlText w:val="%7."/>
      <w:lvlJc w:val="left"/>
      <w:pPr>
        <w:tabs>
          <w:tab w:val="num" w:pos="5040"/>
        </w:tabs>
        <w:ind w:left="5040" w:hanging="360"/>
      </w:pPr>
    </w:lvl>
    <w:lvl w:ilvl="7" w:tplc="97B22202" w:tentative="1">
      <w:start w:val="1"/>
      <w:numFmt w:val="decimal"/>
      <w:lvlText w:val="%8."/>
      <w:lvlJc w:val="left"/>
      <w:pPr>
        <w:tabs>
          <w:tab w:val="num" w:pos="5760"/>
        </w:tabs>
        <w:ind w:left="5760" w:hanging="360"/>
      </w:pPr>
    </w:lvl>
    <w:lvl w:ilvl="8" w:tplc="EBEC5E6A" w:tentative="1">
      <w:start w:val="1"/>
      <w:numFmt w:val="decimal"/>
      <w:lvlText w:val="%9."/>
      <w:lvlJc w:val="left"/>
      <w:pPr>
        <w:tabs>
          <w:tab w:val="num" w:pos="6480"/>
        </w:tabs>
        <w:ind w:left="6480" w:hanging="360"/>
      </w:pPr>
    </w:lvl>
  </w:abstractNum>
  <w:abstractNum w:abstractNumId="1" w15:restartNumberingAfterBreak="0">
    <w:nsid w:val="09E00266"/>
    <w:multiLevelType w:val="hybridMultilevel"/>
    <w:tmpl w:val="7C80C4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CF0A57"/>
    <w:multiLevelType w:val="hybridMultilevel"/>
    <w:tmpl w:val="C602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F21FB"/>
    <w:multiLevelType w:val="hybridMultilevel"/>
    <w:tmpl w:val="CB503E48"/>
    <w:lvl w:ilvl="0" w:tplc="C68202AE">
      <w:start w:val="2"/>
      <w:numFmt w:val="decimal"/>
      <w:lvlText w:val="%1."/>
      <w:lvlJc w:val="left"/>
      <w:pPr>
        <w:tabs>
          <w:tab w:val="num" w:pos="-720"/>
        </w:tabs>
        <w:ind w:left="-720" w:hanging="360"/>
      </w:pPr>
    </w:lvl>
    <w:lvl w:ilvl="1" w:tplc="49B05834" w:tentative="1">
      <w:start w:val="1"/>
      <w:numFmt w:val="decimal"/>
      <w:lvlText w:val="%2."/>
      <w:lvlJc w:val="left"/>
      <w:pPr>
        <w:tabs>
          <w:tab w:val="num" w:pos="0"/>
        </w:tabs>
        <w:ind w:left="0" w:hanging="360"/>
      </w:pPr>
    </w:lvl>
    <w:lvl w:ilvl="2" w:tplc="138C2A9C" w:tentative="1">
      <w:start w:val="1"/>
      <w:numFmt w:val="decimal"/>
      <w:lvlText w:val="%3."/>
      <w:lvlJc w:val="left"/>
      <w:pPr>
        <w:tabs>
          <w:tab w:val="num" w:pos="720"/>
        </w:tabs>
        <w:ind w:left="720" w:hanging="360"/>
      </w:pPr>
    </w:lvl>
    <w:lvl w:ilvl="3" w:tplc="FD08D142" w:tentative="1">
      <w:start w:val="1"/>
      <w:numFmt w:val="decimal"/>
      <w:lvlText w:val="%4."/>
      <w:lvlJc w:val="left"/>
      <w:pPr>
        <w:tabs>
          <w:tab w:val="num" w:pos="1440"/>
        </w:tabs>
        <w:ind w:left="1440" w:hanging="360"/>
      </w:pPr>
    </w:lvl>
    <w:lvl w:ilvl="4" w:tplc="8152A2F8" w:tentative="1">
      <w:start w:val="1"/>
      <w:numFmt w:val="decimal"/>
      <w:lvlText w:val="%5."/>
      <w:lvlJc w:val="left"/>
      <w:pPr>
        <w:tabs>
          <w:tab w:val="num" w:pos="2160"/>
        </w:tabs>
        <w:ind w:left="2160" w:hanging="360"/>
      </w:pPr>
    </w:lvl>
    <w:lvl w:ilvl="5" w:tplc="A4A6DD6C" w:tentative="1">
      <w:start w:val="1"/>
      <w:numFmt w:val="decimal"/>
      <w:lvlText w:val="%6."/>
      <w:lvlJc w:val="left"/>
      <w:pPr>
        <w:tabs>
          <w:tab w:val="num" w:pos="2880"/>
        </w:tabs>
        <w:ind w:left="2880" w:hanging="360"/>
      </w:pPr>
    </w:lvl>
    <w:lvl w:ilvl="6" w:tplc="38A6C4DC" w:tentative="1">
      <w:start w:val="1"/>
      <w:numFmt w:val="decimal"/>
      <w:lvlText w:val="%7."/>
      <w:lvlJc w:val="left"/>
      <w:pPr>
        <w:tabs>
          <w:tab w:val="num" w:pos="3600"/>
        </w:tabs>
        <w:ind w:left="3600" w:hanging="360"/>
      </w:pPr>
    </w:lvl>
    <w:lvl w:ilvl="7" w:tplc="BA0835FE" w:tentative="1">
      <w:start w:val="1"/>
      <w:numFmt w:val="decimal"/>
      <w:lvlText w:val="%8."/>
      <w:lvlJc w:val="left"/>
      <w:pPr>
        <w:tabs>
          <w:tab w:val="num" w:pos="4320"/>
        </w:tabs>
        <w:ind w:left="4320" w:hanging="360"/>
      </w:pPr>
    </w:lvl>
    <w:lvl w:ilvl="8" w:tplc="B36241B8" w:tentative="1">
      <w:start w:val="1"/>
      <w:numFmt w:val="decimal"/>
      <w:lvlText w:val="%9."/>
      <w:lvlJc w:val="left"/>
      <w:pPr>
        <w:tabs>
          <w:tab w:val="num" w:pos="5040"/>
        </w:tabs>
        <w:ind w:left="5040" w:hanging="360"/>
      </w:pPr>
    </w:lvl>
  </w:abstractNum>
  <w:abstractNum w:abstractNumId="4" w15:restartNumberingAfterBreak="0">
    <w:nsid w:val="186B6BB3"/>
    <w:multiLevelType w:val="hybridMultilevel"/>
    <w:tmpl w:val="45482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04090"/>
    <w:multiLevelType w:val="hybridMultilevel"/>
    <w:tmpl w:val="52201C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741F83"/>
    <w:multiLevelType w:val="hybridMultilevel"/>
    <w:tmpl w:val="79E499B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4893AC6"/>
    <w:multiLevelType w:val="hybridMultilevel"/>
    <w:tmpl w:val="FC2CC02A"/>
    <w:lvl w:ilvl="0" w:tplc="A7ECA48A">
      <w:start w:val="1"/>
      <w:numFmt w:val="decimal"/>
      <w:lvlText w:val="%1."/>
      <w:lvlJc w:val="left"/>
      <w:pPr>
        <w:tabs>
          <w:tab w:val="num" w:pos="346"/>
        </w:tabs>
        <w:ind w:left="346" w:hanging="360"/>
      </w:pPr>
    </w:lvl>
    <w:lvl w:ilvl="1" w:tplc="E81C33C4" w:tentative="1">
      <w:start w:val="1"/>
      <w:numFmt w:val="decimal"/>
      <w:lvlText w:val="%2."/>
      <w:lvlJc w:val="left"/>
      <w:pPr>
        <w:tabs>
          <w:tab w:val="num" w:pos="1066"/>
        </w:tabs>
        <w:ind w:left="1066" w:hanging="360"/>
      </w:pPr>
    </w:lvl>
    <w:lvl w:ilvl="2" w:tplc="74AC5BDE" w:tentative="1">
      <w:start w:val="1"/>
      <w:numFmt w:val="decimal"/>
      <w:lvlText w:val="%3."/>
      <w:lvlJc w:val="left"/>
      <w:pPr>
        <w:tabs>
          <w:tab w:val="num" w:pos="1786"/>
        </w:tabs>
        <w:ind w:left="1786" w:hanging="360"/>
      </w:pPr>
    </w:lvl>
    <w:lvl w:ilvl="3" w:tplc="DA0207AC" w:tentative="1">
      <w:start w:val="1"/>
      <w:numFmt w:val="decimal"/>
      <w:lvlText w:val="%4."/>
      <w:lvlJc w:val="left"/>
      <w:pPr>
        <w:tabs>
          <w:tab w:val="num" w:pos="2506"/>
        </w:tabs>
        <w:ind w:left="2506" w:hanging="360"/>
      </w:pPr>
    </w:lvl>
    <w:lvl w:ilvl="4" w:tplc="C8BC82AE" w:tentative="1">
      <w:start w:val="1"/>
      <w:numFmt w:val="decimal"/>
      <w:lvlText w:val="%5."/>
      <w:lvlJc w:val="left"/>
      <w:pPr>
        <w:tabs>
          <w:tab w:val="num" w:pos="3226"/>
        </w:tabs>
        <w:ind w:left="3226" w:hanging="360"/>
      </w:pPr>
    </w:lvl>
    <w:lvl w:ilvl="5" w:tplc="C324DBE4" w:tentative="1">
      <w:start w:val="1"/>
      <w:numFmt w:val="decimal"/>
      <w:lvlText w:val="%6."/>
      <w:lvlJc w:val="left"/>
      <w:pPr>
        <w:tabs>
          <w:tab w:val="num" w:pos="3946"/>
        </w:tabs>
        <w:ind w:left="3946" w:hanging="360"/>
      </w:pPr>
    </w:lvl>
    <w:lvl w:ilvl="6" w:tplc="6AE8B820" w:tentative="1">
      <w:start w:val="1"/>
      <w:numFmt w:val="decimal"/>
      <w:lvlText w:val="%7."/>
      <w:lvlJc w:val="left"/>
      <w:pPr>
        <w:tabs>
          <w:tab w:val="num" w:pos="4666"/>
        </w:tabs>
        <w:ind w:left="4666" w:hanging="360"/>
      </w:pPr>
    </w:lvl>
    <w:lvl w:ilvl="7" w:tplc="1D00DECE" w:tentative="1">
      <w:start w:val="1"/>
      <w:numFmt w:val="decimal"/>
      <w:lvlText w:val="%8."/>
      <w:lvlJc w:val="left"/>
      <w:pPr>
        <w:tabs>
          <w:tab w:val="num" w:pos="5386"/>
        </w:tabs>
        <w:ind w:left="5386" w:hanging="360"/>
      </w:pPr>
    </w:lvl>
    <w:lvl w:ilvl="8" w:tplc="060A1090" w:tentative="1">
      <w:start w:val="1"/>
      <w:numFmt w:val="decimal"/>
      <w:lvlText w:val="%9."/>
      <w:lvlJc w:val="left"/>
      <w:pPr>
        <w:tabs>
          <w:tab w:val="num" w:pos="6106"/>
        </w:tabs>
        <w:ind w:left="6106" w:hanging="360"/>
      </w:pPr>
    </w:lvl>
  </w:abstractNum>
  <w:abstractNum w:abstractNumId="8" w15:restartNumberingAfterBreak="0">
    <w:nsid w:val="38820047"/>
    <w:multiLevelType w:val="hybridMultilevel"/>
    <w:tmpl w:val="C736D7CE"/>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3E3A7A07"/>
    <w:multiLevelType w:val="hybridMultilevel"/>
    <w:tmpl w:val="2314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965FC8"/>
    <w:multiLevelType w:val="hybridMultilevel"/>
    <w:tmpl w:val="A40CE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4AE0E4A"/>
    <w:multiLevelType w:val="hybridMultilevel"/>
    <w:tmpl w:val="FE9AD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271CE1"/>
    <w:multiLevelType w:val="hybridMultilevel"/>
    <w:tmpl w:val="49165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8A2C4E"/>
    <w:multiLevelType w:val="hybridMultilevel"/>
    <w:tmpl w:val="F342B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692DE9"/>
    <w:multiLevelType w:val="hybridMultilevel"/>
    <w:tmpl w:val="DE1E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8A627F"/>
    <w:multiLevelType w:val="hybridMultilevel"/>
    <w:tmpl w:val="F9E68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17026E"/>
    <w:multiLevelType w:val="hybridMultilevel"/>
    <w:tmpl w:val="D05AA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7DE1BE0"/>
    <w:multiLevelType w:val="multilevel"/>
    <w:tmpl w:val="52B6A9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0B138BE"/>
    <w:multiLevelType w:val="hybridMultilevel"/>
    <w:tmpl w:val="75F80CB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7196E73"/>
    <w:multiLevelType w:val="hybridMultilevel"/>
    <w:tmpl w:val="DC02D280"/>
    <w:lvl w:ilvl="0" w:tplc="7572059E">
      <w:start w:val="1"/>
      <w:numFmt w:val="decimal"/>
      <w:lvlText w:val="%1."/>
      <w:lvlJc w:val="left"/>
      <w:pPr>
        <w:ind w:left="720" w:hanging="360"/>
      </w:pPr>
      <w:rPr>
        <w:rFonts w:asciiTheme="minorHAnsi" w:hAnsi="Calibri" w:cs="Calibri"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D772CC9"/>
    <w:multiLevelType w:val="hybridMultilevel"/>
    <w:tmpl w:val="29A28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F92901"/>
    <w:multiLevelType w:val="hybridMultilevel"/>
    <w:tmpl w:val="D44A9FFA"/>
    <w:lvl w:ilvl="0" w:tplc="C1F8CB04">
      <w:start w:val="1"/>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20171F0"/>
    <w:multiLevelType w:val="hybridMultilevel"/>
    <w:tmpl w:val="BEE61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6D7DEA"/>
    <w:multiLevelType w:val="hybridMultilevel"/>
    <w:tmpl w:val="959ACA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B2F03D3"/>
    <w:multiLevelType w:val="hybridMultilevel"/>
    <w:tmpl w:val="C8B08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B63220"/>
    <w:multiLevelType w:val="hybridMultilevel"/>
    <w:tmpl w:val="CFFA46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6"/>
  </w:num>
  <w:num w:numId="3">
    <w:abstractNumId w:val="16"/>
  </w:num>
  <w:num w:numId="4">
    <w:abstractNumId w:val="24"/>
  </w:num>
  <w:num w:numId="5">
    <w:abstractNumId w:val="12"/>
  </w:num>
  <w:num w:numId="6">
    <w:abstractNumId w:val="20"/>
  </w:num>
  <w:num w:numId="7">
    <w:abstractNumId w:val="13"/>
  </w:num>
  <w:num w:numId="8">
    <w:abstractNumId w:val="15"/>
  </w:num>
  <w:num w:numId="9">
    <w:abstractNumId w:val="2"/>
  </w:num>
  <w:num w:numId="10">
    <w:abstractNumId w:val="11"/>
  </w:num>
  <w:num w:numId="11">
    <w:abstractNumId w:val="4"/>
  </w:num>
  <w:num w:numId="12">
    <w:abstractNumId w:val="25"/>
  </w:num>
  <w:num w:numId="13">
    <w:abstractNumId w:val="9"/>
  </w:num>
  <w:num w:numId="14">
    <w:abstractNumId w:val="14"/>
  </w:num>
  <w:num w:numId="15">
    <w:abstractNumId w:val="17"/>
  </w:num>
  <w:num w:numId="16">
    <w:abstractNumId w:val="7"/>
  </w:num>
  <w:num w:numId="17">
    <w:abstractNumId w:val="0"/>
  </w:num>
  <w:num w:numId="18">
    <w:abstractNumId w:val="3"/>
  </w:num>
  <w:num w:numId="19">
    <w:abstractNumId w:val="19"/>
  </w:num>
  <w:num w:numId="20">
    <w:abstractNumId w:val="23"/>
  </w:num>
  <w:num w:numId="21">
    <w:abstractNumId w:val="5"/>
  </w:num>
  <w:num w:numId="22">
    <w:abstractNumId w:val="8"/>
  </w:num>
  <w:num w:numId="23">
    <w:abstractNumId w:val="22"/>
  </w:num>
  <w:num w:numId="24">
    <w:abstractNumId w:val="1"/>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0r5vpddexvrhev5vnpfspyrwtvrsvvztar&quot;&gt;My EndNote Phd Dissertatio Part 1&lt;record-ids&gt;&lt;item&gt;577&lt;/item&gt;&lt;item&gt;663&lt;/item&gt;&lt;item&gt;2058&lt;/item&gt;&lt;item&gt;3859&lt;/item&gt;&lt;item&gt;3864&lt;/item&gt;&lt;item&gt;3943&lt;/item&gt;&lt;item&gt;3953&lt;/item&gt;&lt;item&gt;3996&lt;/item&gt;&lt;item&gt;4055&lt;/item&gt;&lt;item&gt;4057&lt;/item&gt;&lt;item&gt;4082&lt;/item&gt;&lt;item&gt;4112&lt;/item&gt;&lt;item&gt;4120&lt;/item&gt;&lt;item&gt;4252&lt;/item&gt;&lt;item&gt;4323&lt;/item&gt;&lt;item&gt;4357&lt;/item&gt;&lt;item&gt;4432&lt;/item&gt;&lt;item&gt;4530&lt;/item&gt;&lt;item&gt;4743&lt;/item&gt;&lt;item&gt;4744&lt;/item&gt;&lt;item&gt;4746&lt;/item&gt;&lt;item&gt;4747&lt;/item&gt;&lt;item&gt;4751&lt;/item&gt;&lt;item&gt;4753&lt;/item&gt;&lt;item&gt;4755&lt;/item&gt;&lt;item&gt;4756&lt;/item&gt;&lt;item&gt;4757&lt;/item&gt;&lt;item&gt;4760&lt;/item&gt;&lt;item&gt;4761&lt;/item&gt;&lt;item&gt;4763&lt;/item&gt;&lt;item&gt;4765&lt;/item&gt;&lt;item&gt;4767&lt;/item&gt;&lt;item&gt;4769&lt;/item&gt;&lt;item&gt;4770&lt;/item&gt;&lt;item&gt;4771&lt;/item&gt;&lt;item&gt;4772&lt;/item&gt;&lt;item&gt;4775&lt;/item&gt;&lt;item&gt;4776&lt;/item&gt;&lt;item&gt;4778&lt;/item&gt;&lt;item&gt;4780&lt;/item&gt;&lt;item&gt;4781&lt;/item&gt;&lt;item&gt;4783&lt;/item&gt;&lt;item&gt;4788&lt;/item&gt;&lt;item&gt;4789&lt;/item&gt;&lt;item&gt;4790&lt;/item&gt;&lt;item&gt;4792&lt;/item&gt;&lt;item&gt;4793&lt;/item&gt;&lt;item&gt;4794&lt;/item&gt;&lt;item&gt;4795&lt;/item&gt;&lt;item&gt;4796&lt;/item&gt;&lt;item&gt;4797&lt;/item&gt;&lt;item&gt;4798&lt;/item&gt;&lt;item&gt;4799&lt;/item&gt;&lt;/record-ids&gt;&lt;/item&gt;&lt;/Libraries&gt;"/>
  </w:docVars>
  <w:rsids>
    <w:rsidRoot w:val="0070760A"/>
    <w:rsid w:val="000006BD"/>
    <w:rsid w:val="000053C2"/>
    <w:rsid w:val="00014CC2"/>
    <w:rsid w:val="00021A00"/>
    <w:rsid w:val="00024A12"/>
    <w:rsid w:val="000311FE"/>
    <w:rsid w:val="00032238"/>
    <w:rsid w:val="0003253F"/>
    <w:rsid w:val="000406B9"/>
    <w:rsid w:val="00040A7A"/>
    <w:rsid w:val="000456A9"/>
    <w:rsid w:val="00047F5B"/>
    <w:rsid w:val="00052238"/>
    <w:rsid w:val="0005357A"/>
    <w:rsid w:val="0005376B"/>
    <w:rsid w:val="00055710"/>
    <w:rsid w:val="000561AA"/>
    <w:rsid w:val="00057F05"/>
    <w:rsid w:val="00065597"/>
    <w:rsid w:val="0007125A"/>
    <w:rsid w:val="00073967"/>
    <w:rsid w:val="0007539D"/>
    <w:rsid w:val="00077345"/>
    <w:rsid w:val="0008037E"/>
    <w:rsid w:val="00082B51"/>
    <w:rsid w:val="00082F83"/>
    <w:rsid w:val="000835E8"/>
    <w:rsid w:val="00085A96"/>
    <w:rsid w:val="00093998"/>
    <w:rsid w:val="000A1D22"/>
    <w:rsid w:val="000A4769"/>
    <w:rsid w:val="000A5D09"/>
    <w:rsid w:val="000A62EA"/>
    <w:rsid w:val="000B48B2"/>
    <w:rsid w:val="000B582E"/>
    <w:rsid w:val="000B6033"/>
    <w:rsid w:val="000B6A7D"/>
    <w:rsid w:val="000B7005"/>
    <w:rsid w:val="000B79F0"/>
    <w:rsid w:val="000C195B"/>
    <w:rsid w:val="000C3113"/>
    <w:rsid w:val="000C3FD2"/>
    <w:rsid w:val="000D0139"/>
    <w:rsid w:val="000D0745"/>
    <w:rsid w:val="000E5482"/>
    <w:rsid w:val="000E568A"/>
    <w:rsid w:val="000E5BEF"/>
    <w:rsid w:val="000F76C6"/>
    <w:rsid w:val="00100749"/>
    <w:rsid w:val="001043AA"/>
    <w:rsid w:val="0010535C"/>
    <w:rsid w:val="001077F1"/>
    <w:rsid w:val="00112CEC"/>
    <w:rsid w:val="0011335C"/>
    <w:rsid w:val="00114130"/>
    <w:rsid w:val="00115F75"/>
    <w:rsid w:val="001161EB"/>
    <w:rsid w:val="001163F4"/>
    <w:rsid w:val="001274EE"/>
    <w:rsid w:val="00130AA5"/>
    <w:rsid w:val="00130CC1"/>
    <w:rsid w:val="00132D37"/>
    <w:rsid w:val="001409F4"/>
    <w:rsid w:val="00144E12"/>
    <w:rsid w:val="00151392"/>
    <w:rsid w:val="00152C6A"/>
    <w:rsid w:val="00153A1E"/>
    <w:rsid w:val="00153E1D"/>
    <w:rsid w:val="0015438D"/>
    <w:rsid w:val="001558DC"/>
    <w:rsid w:val="00155C93"/>
    <w:rsid w:val="00155E2C"/>
    <w:rsid w:val="00156EE7"/>
    <w:rsid w:val="001611A0"/>
    <w:rsid w:val="001614DD"/>
    <w:rsid w:val="00162284"/>
    <w:rsid w:val="0017066C"/>
    <w:rsid w:val="001767A2"/>
    <w:rsid w:val="001A095B"/>
    <w:rsid w:val="001A2CDA"/>
    <w:rsid w:val="001A6B56"/>
    <w:rsid w:val="001B2CE4"/>
    <w:rsid w:val="001B4CA5"/>
    <w:rsid w:val="001B6A7C"/>
    <w:rsid w:val="001B78F0"/>
    <w:rsid w:val="001C0DAA"/>
    <w:rsid w:val="001C12AD"/>
    <w:rsid w:val="001C285E"/>
    <w:rsid w:val="001C2EDF"/>
    <w:rsid w:val="001C3474"/>
    <w:rsid w:val="001C3706"/>
    <w:rsid w:val="001C6BDF"/>
    <w:rsid w:val="001C7E31"/>
    <w:rsid w:val="001D33B9"/>
    <w:rsid w:val="001D5D63"/>
    <w:rsid w:val="001D6F41"/>
    <w:rsid w:val="001E1F7A"/>
    <w:rsid w:val="001E70C6"/>
    <w:rsid w:val="001F03AF"/>
    <w:rsid w:val="001F0A4C"/>
    <w:rsid w:val="001F1F66"/>
    <w:rsid w:val="001F52DB"/>
    <w:rsid w:val="001F7A7E"/>
    <w:rsid w:val="001F7E94"/>
    <w:rsid w:val="00203848"/>
    <w:rsid w:val="002053FA"/>
    <w:rsid w:val="00211937"/>
    <w:rsid w:val="00214A6F"/>
    <w:rsid w:val="00216EAA"/>
    <w:rsid w:val="002170DA"/>
    <w:rsid w:val="0022275D"/>
    <w:rsid w:val="002231D2"/>
    <w:rsid w:val="00227E62"/>
    <w:rsid w:val="00230456"/>
    <w:rsid w:val="00233019"/>
    <w:rsid w:val="0023456C"/>
    <w:rsid w:val="00236182"/>
    <w:rsid w:val="00242CDE"/>
    <w:rsid w:val="00244555"/>
    <w:rsid w:val="0024556F"/>
    <w:rsid w:val="0024653F"/>
    <w:rsid w:val="0024730B"/>
    <w:rsid w:val="002527CD"/>
    <w:rsid w:val="00254F22"/>
    <w:rsid w:val="00260D58"/>
    <w:rsid w:val="00260E95"/>
    <w:rsid w:val="0026209A"/>
    <w:rsid w:val="002627E4"/>
    <w:rsid w:val="002657A3"/>
    <w:rsid w:val="00267448"/>
    <w:rsid w:val="00267988"/>
    <w:rsid w:val="00271C2A"/>
    <w:rsid w:val="00272C7A"/>
    <w:rsid w:val="00274B9A"/>
    <w:rsid w:val="00275F46"/>
    <w:rsid w:val="00280662"/>
    <w:rsid w:val="00284C43"/>
    <w:rsid w:val="00292FAC"/>
    <w:rsid w:val="00297185"/>
    <w:rsid w:val="002A42DA"/>
    <w:rsid w:val="002B1DAC"/>
    <w:rsid w:val="002B2FE4"/>
    <w:rsid w:val="002B57B3"/>
    <w:rsid w:val="002B634B"/>
    <w:rsid w:val="002C2B72"/>
    <w:rsid w:val="002C4969"/>
    <w:rsid w:val="002C7A01"/>
    <w:rsid w:val="002D224B"/>
    <w:rsid w:val="002D2CE5"/>
    <w:rsid w:val="002D4165"/>
    <w:rsid w:val="002D52DD"/>
    <w:rsid w:val="002E0469"/>
    <w:rsid w:val="002E0952"/>
    <w:rsid w:val="002E54BF"/>
    <w:rsid w:val="002E6176"/>
    <w:rsid w:val="002E6A93"/>
    <w:rsid w:val="002E6C62"/>
    <w:rsid w:val="002E6F60"/>
    <w:rsid w:val="002F0F71"/>
    <w:rsid w:val="002F1F9B"/>
    <w:rsid w:val="002F358B"/>
    <w:rsid w:val="002F6F61"/>
    <w:rsid w:val="002F7F20"/>
    <w:rsid w:val="00302E09"/>
    <w:rsid w:val="00305997"/>
    <w:rsid w:val="003111F1"/>
    <w:rsid w:val="00311364"/>
    <w:rsid w:val="0031205D"/>
    <w:rsid w:val="00313D3C"/>
    <w:rsid w:val="00313E3B"/>
    <w:rsid w:val="003216C7"/>
    <w:rsid w:val="00325EFC"/>
    <w:rsid w:val="0033277C"/>
    <w:rsid w:val="003327CF"/>
    <w:rsid w:val="00333A7E"/>
    <w:rsid w:val="0033477D"/>
    <w:rsid w:val="00335562"/>
    <w:rsid w:val="0033693E"/>
    <w:rsid w:val="0034215F"/>
    <w:rsid w:val="00344399"/>
    <w:rsid w:val="00347816"/>
    <w:rsid w:val="0035110A"/>
    <w:rsid w:val="00355780"/>
    <w:rsid w:val="003567E6"/>
    <w:rsid w:val="003575A3"/>
    <w:rsid w:val="0035774A"/>
    <w:rsid w:val="0036282B"/>
    <w:rsid w:val="00364D1C"/>
    <w:rsid w:val="003658B4"/>
    <w:rsid w:val="00365E07"/>
    <w:rsid w:val="00383700"/>
    <w:rsid w:val="00384B61"/>
    <w:rsid w:val="00385D4F"/>
    <w:rsid w:val="00387CA7"/>
    <w:rsid w:val="00390565"/>
    <w:rsid w:val="00391532"/>
    <w:rsid w:val="00391C2C"/>
    <w:rsid w:val="003920A7"/>
    <w:rsid w:val="0039600C"/>
    <w:rsid w:val="00396599"/>
    <w:rsid w:val="00397025"/>
    <w:rsid w:val="003A2731"/>
    <w:rsid w:val="003A5C3A"/>
    <w:rsid w:val="003B1AC2"/>
    <w:rsid w:val="003B3981"/>
    <w:rsid w:val="003B4724"/>
    <w:rsid w:val="003B485E"/>
    <w:rsid w:val="003B7BBC"/>
    <w:rsid w:val="003C075C"/>
    <w:rsid w:val="003C151B"/>
    <w:rsid w:val="003C6365"/>
    <w:rsid w:val="003C67A6"/>
    <w:rsid w:val="003D0904"/>
    <w:rsid w:val="003D3871"/>
    <w:rsid w:val="003D44FB"/>
    <w:rsid w:val="003D6F2D"/>
    <w:rsid w:val="003E57CE"/>
    <w:rsid w:val="003E6C96"/>
    <w:rsid w:val="003F35E1"/>
    <w:rsid w:val="003F4AA2"/>
    <w:rsid w:val="003F5FA6"/>
    <w:rsid w:val="00400FC1"/>
    <w:rsid w:val="004013D7"/>
    <w:rsid w:val="00402050"/>
    <w:rsid w:val="00402CE4"/>
    <w:rsid w:val="00403C67"/>
    <w:rsid w:val="00405A83"/>
    <w:rsid w:val="00405C58"/>
    <w:rsid w:val="004121FE"/>
    <w:rsid w:val="004131BA"/>
    <w:rsid w:val="00420D82"/>
    <w:rsid w:val="004255E5"/>
    <w:rsid w:val="00430232"/>
    <w:rsid w:val="00431F18"/>
    <w:rsid w:val="00435C95"/>
    <w:rsid w:val="00440B7E"/>
    <w:rsid w:val="0044169F"/>
    <w:rsid w:val="004430D4"/>
    <w:rsid w:val="004442C5"/>
    <w:rsid w:val="00451B47"/>
    <w:rsid w:val="00452795"/>
    <w:rsid w:val="0046151E"/>
    <w:rsid w:val="0046222B"/>
    <w:rsid w:val="00463BD1"/>
    <w:rsid w:val="004673F3"/>
    <w:rsid w:val="00474975"/>
    <w:rsid w:val="00475D4B"/>
    <w:rsid w:val="00482E76"/>
    <w:rsid w:val="00490A6A"/>
    <w:rsid w:val="00493481"/>
    <w:rsid w:val="00493781"/>
    <w:rsid w:val="004939DB"/>
    <w:rsid w:val="004969BC"/>
    <w:rsid w:val="00497B67"/>
    <w:rsid w:val="004A1425"/>
    <w:rsid w:val="004A38A3"/>
    <w:rsid w:val="004A3A2E"/>
    <w:rsid w:val="004A4345"/>
    <w:rsid w:val="004B2E4D"/>
    <w:rsid w:val="004B4B08"/>
    <w:rsid w:val="004C056F"/>
    <w:rsid w:val="004C09FF"/>
    <w:rsid w:val="004D4396"/>
    <w:rsid w:val="004D50C8"/>
    <w:rsid w:val="004D6CD2"/>
    <w:rsid w:val="004D7B7E"/>
    <w:rsid w:val="004E5DEC"/>
    <w:rsid w:val="004F3167"/>
    <w:rsid w:val="004F330B"/>
    <w:rsid w:val="004F3D66"/>
    <w:rsid w:val="004F3ED3"/>
    <w:rsid w:val="004F4B31"/>
    <w:rsid w:val="00501663"/>
    <w:rsid w:val="00501EEA"/>
    <w:rsid w:val="00502136"/>
    <w:rsid w:val="00507F0A"/>
    <w:rsid w:val="00511983"/>
    <w:rsid w:val="00513785"/>
    <w:rsid w:val="005141C7"/>
    <w:rsid w:val="00515EA3"/>
    <w:rsid w:val="0051661F"/>
    <w:rsid w:val="00516807"/>
    <w:rsid w:val="005174DB"/>
    <w:rsid w:val="00522761"/>
    <w:rsid w:val="005274AC"/>
    <w:rsid w:val="00533533"/>
    <w:rsid w:val="00534C15"/>
    <w:rsid w:val="00547E90"/>
    <w:rsid w:val="005607F0"/>
    <w:rsid w:val="005614E3"/>
    <w:rsid w:val="00561D57"/>
    <w:rsid w:val="005645E8"/>
    <w:rsid w:val="00565F78"/>
    <w:rsid w:val="005673A9"/>
    <w:rsid w:val="00580F74"/>
    <w:rsid w:val="00582197"/>
    <w:rsid w:val="00583D6F"/>
    <w:rsid w:val="00585B0B"/>
    <w:rsid w:val="00586D0B"/>
    <w:rsid w:val="0058722D"/>
    <w:rsid w:val="005A0099"/>
    <w:rsid w:val="005A1581"/>
    <w:rsid w:val="005A1E00"/>
    <w:rsid w:val="005A3F42"/>
    <w:rsid w:val="005B5021"/>
    <w:rsid w:val="005C0368"/>
    <w:rsid w:val="005D74F3"/>
    <w:rsid w:val="005E0E3A"/>
    <w:rsid w:val="005E2FC6"/>
    <w:rsid w:val="005E53FE"/>
    <w:rsid w:val="005F10A1"/>
    <w:rsid w:val="005F2479"/>
    <w:rsid w:val="005F2DD0"/>
    <w:rsid w:val="005F3661"/>
    <w:rsid w:val="005F4612"/>
    <w:rsid w:val="005F7BED"/>
    <w:rsid w:val="005F7C2B"/>
    <w:rsid w:val="006018FC"/>
    <w:rsid w:val="006049DE"/>
    <w:rsid w:val="00610655"/>
    <w:rsid w:val="00611943"/>
    <w:rsid w:val="00612BB6"/>
    <w:rsid w:val="00616905"/>
    <w:rsid w:val="00627D54"/>
    <w:rsid w:val="00636507"/>
    <w:rsid w:val="00642A07"/>
    <w:rsid w:val="00644FD6"/>
    <w:rsid w:val="00645103"/>
    <w:rsid w:val="0064540D"/>
    <w:rsid w:val="006477B0"/>
    <w:rsid w:val="00655E8D"/>
    <w:rsid w:val="00656C5B"/>
    <w:rsid w:val="006628E9"/>
    <w:rsid w:val="006639F0"/>
    <w:rsid w:val="0066570A"/>
    <w:rsid w:val="00665C9A"/>
    <w:rsid w:val="0066743A"/>
    <w:rsid w:val="00670972"/>
    <w:rsid w:val="006712B3"/>
    <w:rsid w:val="00671BCF"/>
    <w:rsid w:val="00672E1E"/>
    <w:rsid w:val="0068014E"/>
    <w:rsid w:val="00680379"/>
    <w:rsid w:val="006806F5"/>
    <w:rsid w:val="00686C04"/>
    <w:rsid w:val="00686E98"/>
    <w:rsid w:val="00687742"/>
    <w:rsid w:val="0068798B"/>
    <w:rsid w:val="0069015B"/>
    <w:rsid w:val="00690E89"/>
    <w:rsid w:val="0069219E"/>
    <w:rsid w:val="00697DC6"/>
    <w:rsid w:val="006A0E5F"/>
    <w:rsid w:val="006A17C7"/>
    <w:rsid w:val="006A1DA1"/>
    <w:rsid w:val="006A3C1A"/>
    <w:rsid w:val="006B0E63"/>
    <w:rsid w:val="006B5592"/>
    <w:rsid w:val="006C2510"/>
    <w:rsid w:val="006C2CD4"/>
    <w:rsid w:val="006C486D"/>
    <w:rsid w:val="006D08A6"/>
    <w:rsid w:val="006D1562"/>
    <w:rsid w:val="006D1C19"/>
    <w:rsid w:val="006D23A9"/>
    <w:rsid w:val="006E2667"/>
    <w:rsid w:val="006E3ED7"/>
    <w:rsid w:val="006E5985"/>
    <w:rsid w:val="006F3296"/>
    <w:rsid w:val="006F58FF"/>
    <w:rsid w:val="00700305"/>
    <w:rsid w:val="00701B1B"/>
    <w:rsid w:val="0070760A"/>
    <w:rsid w:val="00712CC3"/>
    <w:rsid w:val="00713629"/>
    <w:rsid w:val="00716891"/>
    <w:rsid w:val="00717615"/>
    <w:rsid w:val="00717B1F"/>
    <w:rsid w:val="00744558"/>
    <w:rsid w:val="00750927"/>
    <w:rsid w:val="00750CC3"/>
    <w:rsid w:val="00755224"/>
    <w:rsid w:val="00755D7C"/>
    <w:rsid w:val="007562A7"/>
    <w:rsid w:val="007563C6"/>
    <w:rsid w:val="00761AD3"/>
    <w:rsid w:val="00763FC0"/>
    <w:rsid w:val="0076687C"/>
    <w:rsid w:val="00770A48"/>
    <w:rsid w:val="007759F1"/>
    <w:rsid w:val="00782032"/>
    <w:rsid w:val="00782975"/>
    <w:rsid w:val="00782AB0"/>
    <w:rsid w:val="00784F7F"/>
    <w:rsid w:val="00791948"/>
    <w:rsid w:val="0079615C"/>
    <w:rsid w:val="00796186"/>
    <w:rsid w:val="007A2341"/>
    <w:rsid w:val="007B125A"/>
    <w:rsid w:val="007B34FF"/>
    <w:rsid w:val="007B4056"/>
    <w:rsid w:val="007B68B6"/>
    <w:rsid w:val="007B7FB1"/>
    <w:rsid w:val="007C55AE"/>
    <w:rsid w:val="007D4DA7"/>
    <w:rsid w:val="007D7167"/>
    <w:rsid w:val="007D7EBB"/>
    <w:rsid w:val="007E310C"/>
    <w:rsid w:val="007F4577"/>
    <w:rsid w:val="00801ED9"/>
    <w:rsid w:val="00812627"/>
    <w:rsid w:val="00815296"/>
    <w:rsid w:val="008225EB"/>
    <w:rsid w:val="00833DC1"/>
    <w:rsid w:val="00834A01"/>
    <w:rsid w:val="00841036"/>
    <w:rsid w:val="00841D82"/>
    <w:rsid w:val="00843E92"/>
    <w:rsid w:val="00843FDB"/>
    <w:rsid w:val="008501DE"/>
    <w:rsid w:val="008506BD"/>
    <w:rsid w:val="00853118"/>
    <w:rsid w:val="00853DA9"/>
    <w:rsid w:val="00856D33"/>
    <w:rsid w:val="008610B3"/>
    <w:rsid w:val="008623D6"/>
    <w:rsid w:val="00865D2B"/>
    <w:rsid w:val="00865D7D"/>
    <w:rsid w:val="00870023"/>
    <w:rsid w:val="0087473E"/>
    <w:rsid w:val="00875D46"/>
    <w:rsid w:val="0088217B"/>
    <w:rsid w:val="00883206"/>
    <w:rsid w:val="0088353A"/>
    <w:rsid w:val="008839F4"/>
    <w:rsid w:val="00883D34"/>
    <w:rsid w:val="00884D4F"/>
    <w:rsid w:val="0089238C"/>
    <w:rsid w:val="0089661C"/>
    <w:rsid w:val="008A27B3"/>
    <w:rsid w:val="008A5233"/>
    <w:rsid w:val="008A6D7F"/>
    <w:rsid w:val="008A7F35"/>
    <w:rsid w:val="008B0015"/>
    <w:rsid w:val="008B0164"/>
    <w:rsid w:val="008B05D3"/>
    <w:rsid w:val="008B20E5"/>
    <w:rsid w:val="008B21EB"/>
    <w:rsid w:val="008B7123"/>
    <w:rsid w:val="008C48E2"/>
    <w:rsid w:val="008C54F7"/>
    <w:rsid w:val="008C5D69"/>
    <w:rsid w:val="008D028F"/>
    <w:rsid w:val="008D15CC"/>
    <w:rsid w:val="008D2C32"/>
    <w:rsid w:val="008D2D30"/>
    <w:rsid w:val="008D448C"/>
    <w:rsid w:val="008E65F4"/>
    <w:rsid w:val="008E7394"/>
    <w:rsid w:val="008F692D"/>
    <w:rsid w:val="008F7B03"/>
    <w:rsid w:val="009022BF"/>
    <w:rsid w:val="0090641C"/>
    <w:rsid w:val="009138D8"/>
    <w:rsid w:val="00913BD8"/>
    <w:rsid w:val="00913E01"/>
    <w:rsid w:val="00915CBF"/>
    <w:rsid w:val="009160C4"/>
    <w:rsid w:val="00917547"/>
    <w:rsid w:val="009213D1"/>
    <w:rsid w:val="009234E2"/>
    <w:rsid w:val="00925F3B"/>
    <w:rsid w:val="00932D5E"/>
    <w:rsid w:val="009330BE"/>
    <w:rsid w:val="009348FC"/>
    <w:rsid w:val="00934B32"/>
    <w:rsid w:val="0093528D"/>
    <w:rsid w:val="00945E83"/>
    <w:rsid w:val="00946D0E"/>
    <w:rsid w:val="00952972"/>
    <w:rsid w:val="009531AA"/>
    <w:rsid w:val="00955BBF"/>
    <w:rsid w:val="00964336"/>
    <w:rsid w:val="00970DDF"/>
    <w:rsid w:val="0097455E"/>
    <w:rsid w:val="00982540"/>
    <w:rsid w:val="0098672F"/>
    <w:rsid w:val="009931F1"/>
    <w:rsid w:val="009953E1"/>
    <w:rsid w:val="009979AC"/>
    <w:rsid w:val="009A0EC8"/>
    <w:rsid w:val="009A53FE"/>
    <w:rsid w:val="009A5C7F"/>
    <w:rsid w:val="009B024E"/>
    <w:rsid w:val="009B2FC9"/>
    <w:rsid w:val="009C2357"/>
    <w:rsid w:val="009C77E9"/>
    <w:rsid w:val="009D230D"/>
    <w:rsid w:val="009D6F2C"/>
    <w:rsid w:val="009D7C9C"/>
    <w:rsid w:val="009E0A34"/>
    <w:rsid w:val="009E1DD5"/>
    <w:rsid w:val="009E2181"/>
    <w:rsid w:val="009E2BF3"/>
    <w:rsid w:val="009E64A8"/>
    <w:rsid w:val="009F681C"/>
    <w:rsid w:val="009F7EF3"/>
    <w:rsid w:val="00A04737"/>
    <w:rsid w:val="00A064C0"/>
    <w:rsid w:val="00A25F5C"/>
    <w:rsid w:val="00A26B5B"/>
    <w:rsid w:val="00A26E89"/>
    <w:rsid w:val="00A32244"/>
    <w:rsid w:val="00A3277F"/>
    <w:rsid w:val="00A348CB"/>
    <w:rsid w:val="00A43C03"/>
    <w:rsid w:val="00A50290"/>
    <w:rsid w:val="00A52224"/>
    <w:rsid w:val="00A548EB"/>
    <w:rsid w:val="00A660B8"/>
    <w:rsid w:val="00A70A78"/>
    <w:rsid w:val="00A7404B"/>
    <w:rsid w:val="00A750A7"/>
    <w:rsid w:val="00A76A94"/>
    <w:rsid w:val="00A80CAC"/>
    <w:rsid w:val="00A8114D"/>
    <w:rsid w:val="00A8151E"/>
    <w:rsid w:val="00A823DB"/>
    <w:rsid w:val="00A8729F"/>
    <w:rsid w:val="00A97195"/>
    <w:rsid w:val="00AA1C8E"/>
    <w:rsid w:val="00AA46A9"/>
    <w:rsid w:val="00AA60EC"/>
    <w:rsid w:val="00AA623A"/>
    <w:rsid w:val="00AB3B4C"/>
    <w:rsid w:val="00AB6557"/>
    <w:rsid w:val="00AC2E52"/>
    <w:rsid w:val="00AC57DF"/>
    <w:rsid w:val="00AD3CDE"/>
    <w:rsid w:val="00AD5031"/>
    <w:rsid w:val="00AD5296"/>
    <w:rsid w:val="00AD53F3"/>
    <w:rsid w:val="00AD6478"/>
    <w:rsid w:val="00AE7F71"/>
    <w:rsid w:val="00AF55C1"/>
    <w:rsid w:val="00B073E5"/>
    <w:rsid w:val="00B115EA"/>
    <w:rsid w:val="00B1604B"/>
    <w:rsid w:val="00B20113"/>
    <w:rsid w:val="00B203E6"/>
    <w:rsid w:val="00B20F84"/>
    <w:rsid w:val="00B2651D"/>
    <w:rsid w:val="00B314AD"/>
    <w:rsid w:val="00B32439"/>
    <w:rsid w:val="00B33793"/>
    <w:rsid w:val="00B34AC6"/>
    <w:rsid w:val="00B34E34"/>
    <w:rsid w:val="00B35136"/>
    <w:rsid w:val="00B4306B"/>
    <w:rsid w:val="00B43871"/>
    <w:rsid w:val="00B6120F"/>
    <w:rsid w:val="00B63780"/>
    <w:rsid w:val="00B653BC"/>
    <w:rsid w:val="00B67EC1"/>
    <w:rsid w:val="00B7117B"/>
    <w:rsid w:val="00B77AE7"/>
    <w:rsid w:val="00B77B6D"/>
    <w:rsid w:val="00B82C70"/>
    <w:rsid w:val="00B83598"/>
    <w:rsid w:val="00B97D19"/>
    <w:rsid w:val="00BA6878"/>
    <w:rsid w:val="00BA68E0"/>
    <w:rsid w:val="00BA7620"/>
    <w:rsid w:val="00BB04B4"/>
    <w:rsid w:val="00BB04C7"/>
    <w:rsid w:val="00BB38CF"/>
    <w:rsid w:val="00BB5A05"/>
    <w:rsid w:val="00BB72B5"/>
    <w:rsid w:val="00BB75A7"/>
    <w:rsid w:val="00BB7F98"/>
    <w:rsid w:val="00BD26AE"/>
    <w:rsid w:val="00BD540C"/>
    <w:rsid w:val="00BE1600"/>
    <w:rsid w:val="00BE2CF6"/>
    <w:rsid w:val="00BE2D2A"/>
    <w:rsid w:val="00BE4830"/>
    <w:rsid w:val="00BF0A74"/>
    <w:rsid w:val="00BF31A3"/>
    <w:rsid w:val="00BF3E8E"/>
    <w:rsid w:val="00C05C5E"/>
    <w:rsid w:val="00C060F1"/>
    <w:rsid w:val="00C12812"/>
    <w:rsid w:val="00C12E60"/>
    <w:rsid w:val="00C14C7F"/>
    <w:rsid w:val="00C1785C"/>
    <w:rsid w:val="00C17C07"/>
    <w:rsid w:val="00C17DA4"/>
    <w:rsid w:val="00C24C69"/>
    <w:rsid w:val="00C24F7C"/>
    <w:rsid w:val="00C25C21"/>
    <w:rsid w:val="00C30BD5"/>
    <w:rsid w:val="00C346D0"/>
    <w:rsid w:val="00C419E7"/>
    <w:rsid w:val="00C436E7"/>
    <w:rsid w:val="00C516DD"/>
    <w:rsid w:val="00C5210E"/>
    <w:rsid w:val="00C5453F"/>
    <w:rsid w:val="00C5683A"/>
    <w:rsid w:val="00C64DAD"/>
    <w:rsid w:val="00C66966"/>
    <w:rsid w:val="00C75930"/>
    <w:rsid w:val="00C76805"/>
    <w:rsid w:val="00C81DB1"/>
    <w:rsid w:val="00C83CBA"/>
    <w:rsid w:val="00C85D92"/>
    <w:rsid w:val="00C87625"/>
    <w:rsid w:val="00C90351"/>
    <w:rsid w:val="00C90C17"/>
    <w:rsid w:val="00C92A2F"/>
    <w:rsid w:val="00C95D3D"/>
    <w:rsid w:val="00C96197"/>
    <w:rsid w:val="00CA3CFC"/>
    <w:rsid w:val="00CA6E3B"/>
    <w:rsid w:val="00CA790C"/>
    <w:rsid w:val="00CB2F68"/>
    <w:rsid w:val="00CB5916"/>
    <w:rsid w:val="00CB6403"/>
    <w:rsid w:val="00CC0E43"/>
    <w:rsid w:val="00CC60D8"/>
    <w:rsid w:val="00CC76B1"/>
    <w:rsid w:val="00CD0522"/>
    <w:rsid w:val="00CD21C9"/>
    <w:rsid w:val="00CD72C2"/>
    <w:rsid w:val="00CF3C29"/>
    <w:rsid w:val="00D01A68"/>
    <w:rsid w:val="00D07250"/>
    <w:rsid w:val="00D072D6"/>
    <w:rsid w:val="00D07E88"/>
    <w:rsid w:val="00D13A0A"/>
    <w:rsid w:val="00D171C4"/>
    <w:rsid w:val="00D2239A"/>
    <w:rsid w:val="00D26218"/>
    <w:rsid w:val="00D26363"/>
    <w:rsid w:val="00D274A9"/>
    <w:rsid w:val="00D27716"/>
    <w:rsid w:val="00D336D7"/>
    <w:rsid w:val="00D3589C"/>
    <w:rsid w:val="00D370C0"/>
    <w:rsid w:val="00D42DB8"/>
    <w:rsid w:val="00D453A2"/>
    <w:rsid w:val="00D504EE"/>
    <w:rsid w:val="00D51020"/>
    <w:rsid w:val="00D51CE5"/>
    <w:rsid w:val="00D55C1D"/>
    <w:rsid w:val="00D6165E"/>
    <w:rsid w:val="00D652F2"/>
    <w:rsid w:val="00D76B1F"/>
    <w:rsid w:val="00D77625"/>
    <w:rsid w:val="00D82704"/>
    <w:rsid w:val="00D83077"/>
    <w:rsid w:val="00D92E3D"/>
    <w:rsid w:val="00D93A31"/>
    <w:rsid w:val="00DA22EC"/>
    <w:rsid w:val="00DA35C3"/>
    <w:rsid w:val="00DA3BA3"/>
    <w:rsid w:val="00DA4645"/>
    <w:rsid w:val="00DA7D84"/>
    <w:rsid w:val="00DB13EA"/>
    <w:rsid w:val="00DC2FDB"/>
    <w:rsid w:val="00DC7990"/>
    <w:rsid w:val="00DD1BC9"/>
    <w:rsid w:val="00DD1F38"/>
    <w:rsid w:val="00DD3FBA"/>
    <w:rsid w:val="00DD4DF8"/>
    <w:rsid w:val="00DD4E7C"/>
    <w:rsid w:val="00DD5601"/>
    <w:rsid w:val="00DD630B"/>
    <w:rsid w:val="00DE6C2C"/>
    <w:rsid w:val="00DF07EE"/>
    <w:rsid w:val="00DF0BB2"/>
    <w:rsid w:val="00DF23D2"/>
    <w:rsid w:val="00DF39F8"/>
    <w:rsid w:val="00E01D9B"/>
    <w:rsid w:val="00E034A9"/>
    <w:rsid w:val="00E03E39"/>
    <w:rsid w:val="00E04C64"/>
    <w:rsid w:val="00E0543E"/>
    <w:rsid w:val="00E162F8"/>
    <w:rsid w:val="00E17DA7"/>
    <w:rsid w:val="00E30390"/>
    <w:rsid w:val="00E342E8"/>
    <w:rsid w:val="00E34704"/>
    <w:rsid w:val="00E45C15"/>
    <w:rsid w:val="00E46032"/>
    <w:rsid w:val="00E46116"/>
    <w:rsid w:val="00E51548"/>
    <w:rsid w:val="00E51EFD"/>
    <w:rsid w:val="00E52C1D"/>
    <w:rsid w:val="00E52D0D"/>
    <w:rsid w:val="00E53745"/>
    <w:rsid w:val="00E54DB3"/>
    <w:rsid w:val="00E5502F"/>
    <w:rsid w:val="00E70BA7"/>
    <w:rsid w:val="00E72EDE"/>
    <w:rsid w:val="00E73176"/>
    <w:rsid w:val="00E81C6E"/>
    <w:rsid w:val="00E846F0"/>
    <w:rsid w:val="00E93A3A"/>
    <w:rsid w:val="00E941C8"/>
    <w:rsid w:val="00E9502D"/>
    <w:rsid w:val="00E96F0B"/>
    <w:rsid w:val="00EA3A36"/>
    <w:rsid w:val="00EA4A85"/>
    <w:rsid w:val="00EA6A73"/>
    <w:rsid w:val="00EB11B7"/>
    <w:rsid w:val="00EB228E"/>
    <w:rsid w:val="00EB5D65"/>
    <w:rsid w:val="00EB5E09"/>
    <w:rsid w:val="00EB785F"/>
    <w:rsid w:val="00EC1783"/>
    <w:rsid w:val="00EC18FC"/>
    <w:rsid w:val="00EC21CC"/>
    <w:rsid w:val="00EC392B"/>
    <w:rsid w:val="00EC7ADA"/>
    <w:rsid w:val="00ED0713"/>
    <w:rsid w:val="00ED3F62"/>
    <w:rsid w:val="00ED64F5"/>
    <w:rsid w:val="00ED6CAC"/>
    <w:rsid w:val="00EF26F1"/>
    <w:rsid w:val="00EF33C9"/>
    <w:rsid w:val="00EF3F79"/>
    <w:rsid w:val="00EF6445"/>
    <w:rsid w:val="00F06CC4"/>
    <w:rsid w:val="00F133A1"/>
    <w:rsid w:val="00F1485D"/>
    <w:rsid w:val="00F16B68"/>
    <w:rsid w:val="00F21737"/>
    <w:rsid w:val="00F23487"/>
    <w:rsid w:val="00F24007"/>
    <w:rsid w:val="00F2430A"/>
    <w:rsid w:val="00F24753"/>
    <w:rsid w:val="00F3282A"/>
    <w:rsid w:val="00F33C3C"/>
    <w:rsid w:val="00F35C3F"/>
    <w:rsid w:val="00F37139"/>
    <w:rsid w:val="00F37938"/>
    <w:rsid w:val="00F37D7C"/>
    <w:rsid w:val="00F46274"/>
    <w:rsid w:val="00F50959"/>
    <w:rsid w:val="00F51BF6"/>
    <w:rsid w:val="00F521F7"/>
    <w:rsid w:val="00F53B49"/>
    <w:rsid w:val="00F5691F"/>
    <w:rsid w:val="00F56985"/>
    <w:rsid w:val="00F73C29"/>
    <w:rsid w:val="00F7607F"/>
    <w:rsid w:val="00F769BD"/>
    <w:rsid w:val="00F815B2"/>
    <w:rsid w:val="00F83ACF"/>
    <w:rsid w:val="00F83EA6"/>
    <w:rsid w:val="00F87261"/>
    <w:rsid w:val="00F95B7E"/>
    <w:rsid w:val="00FA1241"/>
    <w:rsid w:val="00FA28E0"/>
    <w:rsid w:val="00FA31F4"/>
    <w:rsid w:val="00FB417A"/>
    <w:rsid w:val="00FB6E90"/>
    <w:rsid w:val="00FC209C"/>
    <w:rsid w:val="00FC2832"/>
    <w:rsid w:val="00FC55FD"/>
    <w:rsid w:val="00FD371E"/>
    <w:rsid w:val="00FD3EBB"/>
    <w:rsid w:val="00FD4355"/>
    <w:rsid w:val="00FD73F3"/>
    <w:rsid w:val="00FE01B9"/>
    <w:rsid w:val="00FE18CE"/>
    <w:rsid w:val="00FE33BC"/>
    <w:rsid w:val="00FE75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DED3"/>
  <w15:docId w15:val="{7F9FC10A-635E-4CA6-A2AB-E8DA2A9D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39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139"/>
    <w:rPr>
      <w:color w:val="0000FF" w:themeColor="hyperlink"/>
      <w:u w:val="single"/>
    </w:rPr>
  </w:style>
  <w:style w:type="table" w:styleId="TableGrid">
    <w:name w:val="Table Grid"/>
    <w:basedOn w:val="TableNormal"/>
    <w:uiPriority w:val="59"/>
    <w:rsid w:val="00342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C15"/>
    <w:pPr>
      <w:ind w:left="720"/>
      <w:contextualSpacing/>
    </w:pPr>
  </w:style>
  <w:style w:type="numbering" w:customStyle="1" w:styleId="NoList1">
    <w:name w:val="No List1"/>
    <w:next w:val="NoList"/>
    <w:uiPriority w:val="99"/>
    <w:semiHidden/>
    <w:unhideWhenUsed/>
    <w:rsid w:val="00313E3B"/>
  </w:style>
  <w:style w:type="paragraph" w:customStyle="1" w:styleId="bulleted">
    <w:name w:val="bulleted"/>
    <w:basedOn w:val="Normal"/>
    <w:rsid w:val="00313E3B"/>
    <w:pPr>
      <w:spacing w:after="90" w:line="240" w:lineRule="auto"/>
    </w:pPr>
    <w:rPr>
      <w:rFonts w:ascii="Times New Roman" w:eastAsia="Times New Roman" w:hAnsi="Times New Roman" w:cs="Times New Roman"/>
      <w:sz w:val="20"/>
      <w:szCs w:val="20"/>
      <w:lang w:val="en-US"/>
    </w:rPr>
  </w:style>
  <w:style w:type="character" w:customStyle="1" w:styleId="definition">
    <w:name w:val="definition"/>
    <w:basedOn w:val="DefaultParagraphFont"/>
    <w:rsid w:val="00313E3B"/>
  </w:style>
  <w:style w:type="character" w:styleId="CommentReference">
    <w:name w:val="annotation reference"/>
    <w:basedOn w:val="DefaultParagraphFont"/>
    <w:uiPriority w:val="99"/>
    <w:semiHidden/>
    <w:unhideWhenUsed/>
    <w:rsid w:val="00313E3B"/>
    <w:rPr>
      <w:sz w:val="16"/>
      <w:szCs w:val="16"/>
    </w:rPr>
  </w:style>
  <w:style w:type="paragraph" w:styleId="CommentText">
    <w:name w:val="annotation text"/>
    <w:basedOn w:val="Normal"/>
    <w:link w:val="CommentTextChar"/>
    <w:uiPriority w:val="99"/>
    <w:semiHidden/>
    <w:unhideWhenUsed/>
    <w:rsid w:val="00313E3B"/>
    <w:pPr>
      <w:spacing w:after="0" w:line="240" w:lineRule="auto"/>
    </w:pPr>
    <w:rPr>
      <w:rFonts w:ascii="Arial" w:hAnsi="Arial"/>
      <w:sz w:val="20"/>
      <w:szCs w:val="20"/>
      <w:lang w:val="en-US"/>
    </w:rPr>
  </w:style>
  <w:style w:type="character" w:customStyle="1" w:styleId="CommentTextChar">
    <w:name w:val="Comment Text Char"/>
    <w:basedOn w:val="DefaultParagraphFont"/>
    <w:link w:val="CommentText"/>
    <w:uiPriority w:val="99"/>
    <w:semiHidden/>
    <w:rsid w:val="00313E3B"/>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313E3B"/>
    <w:rPr>
      <w:b/>
      <w:bCs/>
    </w:rPr>
  </w:style>
  <w:style w:type="character" w:customStyle="1" w:styleId="CommentSubjectChar">
    <w:name w:val="Comment Subject Char"/>
    <w:basedOn w:val="CommentTextChar"/>
    <w:link w:val="CommentSubject"/>
    <w:uiPriority w:val="99"/>
    <w:semiHidden/>
    <w:rsid w:val="00313E3B"/>
    <w:rPr>
      <w:rFonts w:ascii="Arial" w:hAnsi="Arial"/>
      <w:b/>
      <w:bCs/>
      <w:sz w:val="20"/>
      <w:szCs w:val="20"/>
      <w:lang w:val="en-US"/>
    </w:rPr>
  </w:style>
  <w:style w:type="paragraph" w:styleId="BalloonText">
    <w:name w:val="Balloon Text"/>
    <w:basedOn w:val="Normal"/>
    <w:link w:val="BalloonTextChar"/>
    <w:uiPriority w:val="99"/>
    <w:semiHidden/>
    <w:unhideWhenUsed/>
    <w:rsid w:val="00313E3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313E3B"/>
    <w:rPr>
      <w:rFonts w:ascii="Tahoma" w:hAnsi="Tahoma" w:cs="Tahoma"/>
      <w:sz w:val="16"/>
      <w:szCs w:val="16"/>
      <w:lang w:val="en-US"/>
    </w:rPr>
  </w:style>
  <w:style w:type="paragraph" w:styleId="Revision">
    <w:name w:val="Revision"/>
    <w:hidden/>
    <w:uiPriority w:val="99"/>
    <w:semiHidden/>
    <w:rsid w:val="00313E3B"/>
    <w:pPr>
      <w:spacing w:after="0" w:line="240" w:lineRule="auto"/>
    </w:pPr>
    <w:rPr>
      <w:rFonts w:ascii="Arial" w:hAnsi="Arial"/>
      <w:lang w:val="en-US"/>
    </w:rPr>
  </w:style>
  <w:style w:type="paragraph" w:styleId="Header">
    <w:name w:val="header"/>
    <w:basedOn w:val="Normal"/>
    <w:link w:val="HeaderChar"/>
    <w:rsid w:val="00313E3B"/>
    <w:pPr>
      <w:tabs>
        <w:tab w:val="center" w:pos="4320"/>
        <w:tab w:val="right" w:pos="8640"/>
      </w:tabs>
      <w:spacing w:after="0" w:line="240" w:lineRule="auto"/>
    </w:pPr>
    <w:rPr>
      <w:rFonts w:ascii="Times New Roman" w:eastAsia="Times New Roman" w:hAnsi="Times New Roman" w:cs="Times New Roman"/>
      <w:sz w:val="24"/>
      <w:szCs w:val="24"/>
      <w:lang w:eastAsia="en-CA"/>
    </w:rPr>
  </w:style>
  <w:style w:type="character" w:customStyle="1" w:styleId="HeaderChar">
    <w:name w:val="Header Char"/>
    <w:basedOn w:val="DefaultParagraphFont"/>
    <w:link w:val="Header"/>
    <w:rsid w:val="00313E3B"/>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313E3B"/>
    <w:pPr>
      <w:tabs>
        <w:tab w:val="center" w:pos="4680"/>
        <w:tab w:val="right" w:pos="9360"/>
      </w:tabs>
      <w:spacing w:after="0" w:line="240" w:lineRule="auto"/>
    </w:pPr>
    <w:rPr>
      <w:rFonts w:ascii="Arial" w:hAnsi="Arial"/>
      <w:lang w:val="en-US"/>
    </w:rPr>
  </w:style>
  <w:style w:type="character" w:customStyle="1" w:styleId="FooterChar">
    <w:name w:val="Footer Char"/>
    <w:basedOn w:val="DefaultParagraphFont"/>
    <w:link w:val="Footer"/>
    <w:uiPriority w:val="99"/>
    <w:rsid w:val="00313E3B"/>
    <w:rPr>
      <w:rFonts w:ascii="Arial" w:hAnsi="Arial"/>
      <w:lang w:val="en-US"/>
    </w:rPr>
  </w:style>
  <w:style w:type="paragraph" w:styleId="NormalWeb">
    <w:name w:val="Normal (Web)"/>
    <w:basedOn w:val="Normal"/>
    <w:uiPriority w:val="99"/>
    <w:unhideWhenUsed/>
    <w:rsid w:val="00313E3B"/>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LightList">
    <w:name w:val="Light List"/>
    <w:basedOn w:val="TableNormal"/>
    <w:uiPriority w:val="61"/>
    <w:rsid w:val="00313E3B"/>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313E3B"/>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8E7394"/>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E7394"/>
    <w:rPr>
      <w:rFonts w:ascii="Calibri" w:hAnsi="Calibri"/>
      <w:noProof/>
      <w:lang w:val="en-US"/>
    </w:rPr>
  </w:style>
  <w:style w:type="paragraph" w:customStyle="1" w:styleId="EndNoteBibliography">
    <w:name w:val="EndNote Bibliography"/>
    <w:basedOn w:val="Normal"/>
    <w:link w:val="EndNoteBibliographyChar"/>
    <w:rsid w:val="008E7394"/>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E7394"/>
    <w:rPr>
      <w:rFonts w:ascii="Calibri" w:hAnsi="Calibri"/>
      <w:noProof/>
      <w:lang w:val="en-US"/>
    </w:rPr>
  </w:style>
  <w:style w:type="table" w:customStyle="1" w:styleId="TableGrid2">
    <w:name w:val="Table Grid2"/>
    <w:basedOn w:val="TableNormal"/>
    <w:next w:val="TableGrid"/>
    <w:uiPriority w:val="59"/>
    <w:rsid w:val="00EB5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libaccess.lib.mcmaster.ca/pubmed/advanced" TargetMode="External"/><Relationship Id="rId13" Type="http://schemas.openxmlformats.org/officeDocument/2006/relationships/hyperlink" Target="http://www.inahta.org/our-members/members/" TargetMode="External"/><Relationship Id="rId18" Type="http://schemas.openxmlformats.org/officeDocument/2006/relationships/hyperlink" Target="http://www.cenetec.salud.gob.m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ncbi.nlm.nih.gov.libaccess.lib.mcmaster.ca/pubmed/advanced" TargetMode="External"/><Relationship Id="rId12" Type="http://schemas.openxmlformats.org/officeDocument/2006/relationships/hyperlink" Target="http://www.ncbi.nlm.nih.gov.libaccess.lib.mcmaster.ca/pubmed/advanced" TargetMode="External"/><Relationship Id="rId17" Type="http://schemas.openxmlformats.org/officeDocument/2006/relationships/hyperlink" Target="http://http//www.surgeons.org/racs/research-and-audit/asernip-s" TargetMode="External"/><Relationship Id="rId2" Type="http://schemas.openxmlformats.org/officeDocument/2006/relationships/numbering" Target="numbering.xml"/><Relationship Id="rId16" Type="http://schemas.openxmlformats.org/officeDocument/2006/relationships/hyperlink" Target="http://www.agenas.it" TargetMode="External"/><Relationship Id="rId20" Type="http://schemas.openxmlformats.org/officeDocument/2006/relationships/hyperlink" Target="http://www.iets.org.co" TargetMode="External"/><Relationship Id="rId1" Type="http://schemas.openxmlformats.org/officeDocument/2006/relationships/customXml" Target="../customXml/item1.xml"/><Relationship Id="rId6" Type="http://schemas.openxmlformats.org/officeDocument/2006/relationships/hyperlink" Target="http://www.ncbi.nlm.nih.gov.libaccess.lib.mcmaster.ca/pubmed/advanced" TargetMode="External"/><Relationship Id="rId11" Type="http://schemas.openxmlformats.org/officeDocument/2006/relationships/hyperlink" Target="http://www.ncbi.nlm.nih.gov.libaccess.lib.mcmaster.ca/pubmed/advanced" TargetMode="External"/><Relationship Id="rId5" Type="http://schemas.openxmlformats.org/officeDocument/2006/relationships/webSettings" Target="webSettings.xml"/><Relationship Id="rId15" Type="http://schemas.openxmlformats.org/officeDocument/2006/relationships/hyperlink" Target="http://www.juntadeandalucia.es/salud/servicios/aetsa/" TargetMode="External"/><Relationship Id="rId10" Type="http://schemas.openxmlformats.org/officeDocument/2006/relationships/hyperlink" Target="http://www.ncbi.nlm.nih.gov.libaccess.lib.mcmaster.ca/pubmed/advanced" TargetMode="External"/><Relationship Id="rId19" Type="http://schemas.openxmlformats.org/officeDocument/2006/relationships/hyperlink" Target="http://www.york.ac.uk/inst/crd/" TargetMode="External"/><Relationship Id="rId4" Type="http://schemas.openxmlformats.org/officeDocument/2006/relationships/settings" Target="settings.xml"/><Relationship Id="rId9" Type="http://schemas.openxmlformats.org/officeDocument/2006/relationships/hyperlink" Target="http://www.ncbi.nlm.nih.gov.libaccess.lib.mcmaster.ca/pubmed/advanced" TargetMode="External"/><Relationship Id="rId14" Type="http://schemas.openxmlformats.org/officeDocument/2006/relationships/hyperlink" Target="http://www.isciii.es/ISCIII/es/general/index.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E204A-640A-4E89-9A61-8904E5AA8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18102</Words>
  <Characters>103182</Characters>
  <Application>Microsoft Office Word</Application>
  <DocSecurity>0</DocSecurity>
  <Lines>859</Lines>
  <Paragraphs>242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Tracy Candelaria</cp:lastModifiedBy>
  <cp:revision>2</cp:revision>
  <cp:lastPrinted>2016-05-08T22:51:00Z</cp:lastPrinted>
  <dcterms:created xsi:type="dcterms:W3CDTF">2017-03-16T15:21:00Z</dcterms:created>
  <dcterms:modified xsi:type="dcterms:W3CDTF">2017-03-16T15:21:00Z</dcterms:modified>
</cp:coreProperties>
</file>