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3ACEC" w14:textId="77777777" w:rsidR="00A6203E" w:rsidRDefault="00A6203E" w:rsidP="00A6203E">
      <w:pPr>
        <w:pStyle w:val="NoSpacing"/>
        <w:jc w:val="center"/>
        <w:rPr>
          <w:rFonts w:ascii="Times New Roman" w:hAnsi="Times New Roman" w:cs="Times New Roman"/>
          <w:b/>
          <w:sz w:val="24"/>
          <w:szCs w:val="24"/>
        </w:rPr>
      </w:pPr>
      <w:bookmarkStart w:id="0" w:name="_GoBack"/>
      <w:bookmarkEnd w:id="0"/>
    </w:p>
    <w:p w14:paraId="1F4DD2E5" w14:textId="77777777" w:rsidR="00A6203E" w:rsidRDefault="00A6203E" w:rsidP="00A6203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AAE612B" w14:textId="784B6EC3" w:rsidR="00A6203E" w:rsidRDefault="007C6A96" w:rsidP="00A6203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Supplementary Material</w:t>
      </w:r>
      <w:r w:rsidR="00A6203E">
        <w:rPr>
          <w:rFonts w:ascii="Times New Roman" w:hAnsi="Times New Roman" w:cs="Times New Roman"/>
          <w:b/>
          <w:sz w:val="24"/>
          <w:szCs w:val="24"/>
        </w:rPr>
        <w:t xml:space="preserve"> for</w:t>
      </w:r>
    </w:p>
    <w:p w14:paraId="3ED2A59C" w14:textId="5A1EF4F9" w:rsidR="00A6203E" w:rsidRDefault="00A609BA" w:rsidP="00A6203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Pivotal Politics</w:t>
      </w:r>
      <w:r w:rsidR="00A6203E">
        <w:rPr>
          <w:rFonts w:ascii="Times New Roman" w:hAnsi="Times New Roman" w:cs="Times New Roman"/>
          <w:b/>
          <w:sz w:val="24"/>
          <w:szCs w:val="24"/>
        </w:rPr>
        <w:t xml:space="preserve"> and the Ideological Content of Landmark Laws</w:t>
      </w:r>
    </w:p>
    <w:p w14:paraId="3228163C" w14:textId="77777777" w:rsidR="00A6203E" w:rsidRDefault="00A6203E" w:rsidP="00A6203E">
      <w:pPr>
        <w:pStyle w:val="NoSpacing"/>
        <w:jc w:val="center"/>
        <w:rPr>
          <w:rFonts w:ascii="Times New Roman" w:hAnsi="Times New Roman" w:cs="Times New Roman"/>
          <w:sz w:val="24"/>
          <w:szCs w:val="24"/>
        </w:rPr>
      </w:pPr>
    </w:p>
    <w:p w14:paraId="46E9B6FD" w14:textId="77777777" w:rsidR="00A6203E" w:rsidRDefault="00A6203E" w:rsidP="00A6203E">
      <w:pPr>
        <w:pStyle w:val="NoSpacing"/>
        <w:jc w:val="center"/>
        <w:rPr>
          <w:rFonts w:ascii="Times New Roman" w:hAnsi="Times New Roman" w:cs="Times New Roman"/>
          <w:sz w:val="24"/>
          <w:szCs w:val="24"/>
        </w:rPr>
      </w:pPr>
    </w:p>
    <w:p w14:paraId="0F1DF4C9" w14:textId="77777777" w:rsidR="00A6203E" w:rsidRDefault="00A6203E" w:rsidP="00A6203E">
      <w:pPr>
        <w:pStyle w:val="NoSpacing"/>
        <w:jc w:val="center"/>
        <w:rPr>
          <w:rFonts w:ascii="Times New Roman" w:hAnsi="Times New Roman" w:cs="Times New Roman"/>
          <w:sz w:val="24"/>
          <w:szCs w:val="24"/>
        </w:rPr>
      </w:pPr>
    </w:p>
    <w:p w14:paraId="0B447394" w14:textId="77777777" w:rsidR="00A6203E" w:rsidRDefault="00A6203E" w:rsidP="00A6203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C129CDA" w14:textId="77777777" w:rsidR="00A6203E" w:rsidRDefault="00A6203E" w:rsidP="00A6203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Appendix 1 – Summary Statistics</w:t>
      </w:r>
    </w:p>
    <w:p w14:paraId="487E9ED3" w14:textId="77777777" w:rsidR="003C17B4" w:rsidRDefault="003C17B4" w:rsidP="00A6203E">
      <w:pPr>
        <w:pStyle w:val="NoSpacing"/>
        <w:jc w:val="center"/>
        <w:rPr>
          <w:rFonts w:ascii="Times New Roman" w:hAnsi="Times New Roman" w:cs="Times New Roman"/>
          <w:b/>
          <w:sz w:val="24"/>
          <w:szCs w:val="24"/>
        </w:rPr>
      </w:pPr>
    </w:p>
    <w:p w14:paraId="511837DA" w14:textId="77777777" w:rsidR="00A6203E" w:rsidRDefault="00A6203E" w:rsidP="00A6203E">
      <w:pPr>
        <w:pStyle w:val="NoSpacing"/>
        <w:jc w:val="center"/>
        <w:rPr>
          <w:rFonts w:ascii="Times New Roman" w:hAnsi="Times New Roman" w:cs="Times New Roman"/>
          <w:b/>
          <w:sz w:val="24"/>
          <w:szCs w:val="24"/>
        </w:rPr>
      </w:pPr>
    </w:p>
    <w:p w14:paraId="29238C2D" w14:textId="77777777" w:rsidR="00A6203E" w:rsidRPr="007C450B" w:rsidRDefault="00A6203E" w:rsidP="00A6203E">
      <w:pPr>
        <w:pStyle w:val="NoSpacing"/>
        <w:jc w:val="center"/>
        <w:rPr>
          <w:rFonts w:ascii="Times New Roman" w:hAnsi="Times New Roman" w:cs="Times New Roman"/>
          <w:b/>
          <w:sz w:val="24"/>
          <w:szCs w:val="24"/>
        </w:rPr>
      </w:pPr>
      <w:r w:rsidRPr="007C450B">
        <w:rPr>
          <w:rFonts w:ascii="Times New Roman" w:hAnsi="Times New Roman" w:cs="Times New Roman"/>
          <w:b/>
          <w:sz w:val="24"/>
          <w:szCs w:val="24"/>
        </w:rPr>
        <w:t>Table A1-1. Summary Statistics</w:t>
      </w:r>
    </w:p>
    <w:p w14:paraId="53C555FD" w14:textId="77777777" w:rsidR="00A6203E" w:rsidRDefault="00A6203E" w:rsidP="00A6203E">
      <w:pPr>
        <w:pStyle w:val="NoSpacing"/>
        <w:rPr>
          <w:rFonts w:ascii="Times New Roman" w:hAnsi="Times New Roman" w:cs="Times New Roman"/>
          <w:sz w:val="24"/>
          <w:szCs w:val="24"/>
        </w:rPr>
      </w:pPr>
    </w:p>
    <w:tbl>
      <w:tblPr>
        <w:tblW w:w="9840" w:type="dxa"/>
        <w:jc w:val="center"/>
        <w:tblLayout w:type="fixed"/>
        <w:tblLook w:val="04A0" w:firstRow="1" w:lastRow="0" w:firstColumn="1" w:lastColumn="0" w:noHBand="0" w:noVBand="1"/>
      </w:tblPr>
      <w:tblGrid>
        <w:gridCol w:w="5160"/>
        <w:gridCol w:w="810"/>
        <w:gridCol w:w="1020"/>
        <w:gridCol w:w="1170"/>
        <w:gridCol w:w="810"/>
        <w:gridCol w:w="870"/>
      </w:tblGrid>
      <w:tr w:rsidR="00A6203E" w:rsidRPr="00603A12" w14:paraId="46504D55" w14:textId="77777777" w:rsidTr="00A32764">
        <w:trPr>
          <w:jc w:val="center"/>
        </w:trPr>
        <w:tc>
          <w:tcPr>
            <w:tcW w:w="5160" w:type="dxa"/>
            <w:tcBorders>
              <w:top w:val="single" w:sz="4" w:space="0" w:color="666666" w:themeColor="text1" w:themeTint="99"/>
              <w:bottom w:val="single" w:sz="4" w:space="0" w:color="666666" w:themeColor="text1" w:themeTint="99"/>
            </w:tcBorders>
          </w:tcPr>
          <w:p w14:paraId="5480BB3A" w14:textId="77777777" w:rsidR="00A6203E" w:rsidRPr="00603A12" w:rsidRDefault="00A6203E" w:rsidP="00A6203E">
            <w:pPr>
              <w:pStyle w:val="NoSpacing"/>
              <w:rPr>
                <w:rFonts w:ascii="Times New Roman" w:hAnsi="Times New Roman" w:cs="Times New Roman"/>
                <w:sz w:val="24"/>
                <w:szCs w:val="24"/>
              </w:rPr>
            </w:pPr>
            <w:r w:rsidRPr="00603A12">
              <w:rPr>
                <w:rFonts w:ascii="Times New Roman" w:hAnsi="Times New Roman" w:cs="Times New Roman"/>
                <w:sz w:val="24"/>
                <w:szCs w:val="24"/>
              </w:rPr>
              <w:t>Variable</w:t>
            </w:r>
          </w:p>
        </w:tc>
        <w:tc>
          <w:tcPr>
            <w:tcW w:w="810" w:type="dxa"/>
            <w:tcBorders>
              <w:top w:val="single" w:sz="4" w:space="0" w:color="666666" w:themeColor="text1" w:themeTint="99"/>
              <w:bottom w:val="single" w:sz="4" w:space="0" w:color="666666" w:themeColor="text1" w:themeTint="99"/>
            </w:tcBorders>
          </w:tcPr>
          <w:p w14:paraId="699B849F" w14:textId="77777777" w:rsidR="00A6203E" w:rsidRPr="00603A12" w:rsidRDefault="00A6203E" w:rsidP="00A6203E">
            <w:pPr>
              <w:pStyle w:val="NoSpacing"/>
              <w:rPr>
                <w:rFonts w:ascii="Times New Roman" w:hAnsi="Times New Roman" w:cs="Times New Roman"/>
                <w:sz w:val="24"/>
                <w:szCs w:val="24"/>
              </w:rPr>
            </w:pPr>
            <w:r w:rsidRPr="00603A12">
              <w:rPr>
                <w:rFonts w:ascii="Times New Roman" w:hAnsi="Times New Roman" w:cs="Times New Roman"/>
                <w:sz w:val="24"/>
                <w:szCs w:val="24"/>
              </w:rPr>
              <w:t>Mean</w:t>
            </w:r>
          </w:p>
        </w:tc>
        <w:tc>
          <w:tcPr>
            <w:tcW w:w="1020" w:type="dxa"/>
            <w:tcBorders>
              <w:top w:val="single" w:sz="4" w:space="0" w:color="666666" w:themeColor="text1" w:themeTint="99"/>
              <w:bottom w:val="single" w:sz="4" w:space="0" w:color="666666" w:themeColor="text1" w:themeTint="99"/>
            </w:tcBorders>
          </w:tcPr>
          <w:p w14:paraId="0E3BBED3" w14:textId="77777777" w:rsidR="00A6203E" w:rsidRPr="00603A12" w:rsidRDefault="00A6203E" w:rsidP="00A6203E">
            <w:pPr>
              <w:pStyle w:val="NoSpacing"/>
              <w:rPr>
                <w:rFonts w:ascii="Times New Roman" w:hAnsi="Times New Roman" w:cs="Times New Roman"/>
                <w:sz w:val="24"/>
                <w:szCs w:val="24"/>
              </w:rPr>
            </w:pPr>
            <w:r w:rsidRPr="00603A12">
              <w:rPr>
                <w:rFonts w:ascii="Times New Roman" w:hAnsi="Times New Roman" w:cs="Times New Roman"/>
                <w:sz w:val="24"/>
                <w:szCs w:val="24"/>
              </w:rPr>
              <w:t>Median</w:t>
            </w:r>
          </w:p>
        </w:tc>
        <w:tc>
          <w:tcPr>
            <w:tcW w:w="1170" w:type="dxa"/>
            <w:tcBorders>
              <w:top w:val="single" w:sz="4" w:space="0" w:color="666666" w:themeColor="text1" w:themeTint="99"/>
              <w:bottom w:val="single" w:sz="4" w:space="0" w:color="666666" w:themeColor="text1" w:themeTint="99"/>
            </w:tcBorders>
          </w:tcPr>
          <w:p w14:paraId="2514702F" w14:textId="77777777" w:rsidR="00A6203E" w:rsidRPr="00603A12" w:rsidRDefault="00A6203E" w:rsidP="00A6203E">
            <w:pPr>
              <w:pStyle w:val="NoSpacing"/>
              <w:rPr>
                <w:rFonts w:ascii="Times New Roman" w:hAnsi="Times New Roman" w:cs="Times New Roman"/>
                <w:sz w:val="24"/>
                <w:szCs w:val="24"/>
              </w:rPr>
            </w:pPr>
            <w:r w:rsidRPr="00603A12">
              <w:rPr>
                <w:rFonts w:ascii="Times New Roman" w:hAnsi="Times New Roman" w:cs="Times New Roman"/>
                <w:sz w:val="24"/>
                <w:szCs w:val="24"/>
              </w:rPr>
              <w:t>Std. Dev.</w:t>
            </w:r>
          </w:p>
        </w:tc>
        <w:tc>
          <w:tcPr>
            <w:tcW w:w="810" w:type="dxa"/>
            <w:tcBorders>
              <w:top w:val="single" w:sz="4" w:space="0" w:color="666666" w:themeColor="text1" w:themeTint="99"/>
              <w:bottom w:val="single" w:sz="4" w:space="0" w:color="666666" w:themeColor="text1" w:themeTint="99"/>
            </w:tcBorders>
          </w:tcPr>
          <w:p w14:paraId="1C207226"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Min</w:t>
            </w:r>
          </w:p>
        </w:tc>
        <w:tc>
          <w:tcPr>
            <w:tcW w:w="870" w:type="dxa"/>
            <w:tcBorders>
              <w:top w:val="single" w:sz="4" w:space="0" w:color="666666" w:themeColor="text1" w:themeTint="99"/>
              <w:bottom w:val="single" w:sz="4" w:space="0" w:color="666666" w:themeColor="text1" w:themeTint="99"/>
            </w:tcBorders>
          </w:tcPr>
          <w:p w14:paraId="23C7E2B0"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Max</w:t>
            </w:r>
          </w:p>
        </w:tc>
      </w:tr>
      <w:tr w:rsidR="00A6203E" w:rsidRPr="00603A12" w14:paraId="739D5E57" w14:textId="77777777" w:rsidTr="00A32764">
        <w:trPr>
          <w:jc w:val="center"/>
        </w:trPr>
        <w:tc>
          <w:tcPr>
            <w:tcW w:w="5160" w:type="dxa"/>
            <w:tcBorders>
              <w:top w:val="single" w:sz="4" w:space="0" w:color="666666" w:themeColor="text1" w:themeTint="99"/>
            </w:tcBorders>
            <w:shd w:val="clear" w:color="auto" w:fill="E6E6E6"/>
          </w:tcPr>
          <w:p w14:paraId="11B39617" w14:textId="77777777" w:rsidR="00A6203E" w:rsidRPr="00603A12" w:rsidRDefault="00A6203E" w:rsidP="00A6203E">
            <w:pPr>
              <w:pStyle w:val="NoSpacing"/>
              <w:rPr>
                <w:rFonts w:ascii="Times New Roman" w:hAnsi="Times New Roman" w:cs="Times New Roman"/>
                <w:i/>
                <w:sz w:val="24"/>
                <w:szCs w:val="24"/>
              </w:rPr>
            </w:pPr>
            <w:r w:rsidRPr="00603A12">
              <w:rPr>
                <w:rFonts w:ascii="Times New Roman" w:hAnsi="Times New Roman" w:cs="Times New Roman"/>
                <w:i/>
                <w:sz w:val="24"/>
                <w:szCs w:val="24"/>
              </w:rPr>
              <w:t>Landmark Laws</w:t>
            </w:r>
          </w:p>
        </w:tc>
        <w:tc>
          <w:tcPr>
            <w:tcW w:w="810" w:type="dxa"/>
            <w:tcBorders>
              <w:top w:val="single" w:sz="4" w:space="0" w:color="666666" w:themeColor="text1" w:themeTint="99"/>
              <w:bottom w:val="nil"/>
            </w:tcBorders>
            <w:shd w:val="clear" w:color="auto" w:fill="E6E6E6"/>
          </w:tcPr>
          <w:p w14:paraId="3191AC86"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9.94</w:t>
            </w:r>
          </w:p>
        </w:tc>
        <w:tc>
          <w:tcPr>
            <w:tcW w:w="1020" w:type="dxa"/>
            <w:tcBorders>
              <w:top w:val="single" w:sz="4" w:space="0" w:color="666666" w:themeColor="text1" w:themeTint="99"/>
              <w:bottom w:val="nil"/>
            </w:tcBorders>
            <w:shd w:val="clear" w:color="auto" w:fill="E6E6E6"/>
          </w:tcPr>
          <w:p w14:paraId="3C94650D"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9.50</w:t>
            </w:r>
          </w:p>
        </w:tc>
        <w:tc>
          <w:tcPr>
            <w:tcW w:w="1170" w:type="dxa"/>
            <w:tcBorders>
              <w:top w:val="single" w:sz="4" w:space="0" w:color="666666" w:themeColor="text1" w:themeTint="99"/>
              <w:bottom w:val="nil"/>
            </w:tcBorders>
            <w:shd w:val="clear" w:color="auto" w:fill="E6E6E6"/>
          </w:tcPr>
          <w:p w14:paraId="23F56B6E"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3.63</w:t>
            </w:r>
          </w:p>
        </w:tc>
        <w:tc>
          <w:tcPr>
            <w:tcW w:w="810" w:type="dxa"/>
            <w:tcBorders>
              <w:top w:val="single" w:sz="4" w:space="0" w:color="666666" w:themeColor="text1" w:themeTint="99"/>
              <w:bottom w:val="nil"/>
            </w:tcBorders>
            <w:shd w:val="clear" w:color="auto" w:fill="E6E6E6"/>
          </w:tcPr>
          <w:p w14:paraId="19272E49"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4</w:t>
            </w:r>
          </w:p>
        </w:tc>
        <w:tc>
          <w:tcPr>
            <w:tcW w:w="870" w:type="dxa"/>
            <w:tcBorders>
              <w:top w:val="single" w:sz="4" w:space="0" w:color="666666" w:themeColor="text1" w:themeTint="99"/>
              <w:bottom w:val="nil"/>
              <w:right w:val="nil"/>
            </w:tcBorders>
            <w:shd w:val="clear" w:color="auto" w:fill="E6E6E6"/>
          </w:tcPr>
          <w:p w14:paraId="0F275966"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19</w:t>
            </w:r>
          </w:p>
        </w:tc>
      </w:tr>
      <w:tr w:rsidR="00A6203E" w:rsidRPr="00603A12" w14:paraId="608071B0" w14:textId="77777777" w:rsidTr="00A32764">
        <w:trPr>
          <w:jc w:val="center"/>
        </w:trPr>
        <w:tc>
          <w:tcPr>
            <w:tcW w:w="5160" w:type="dxa"/>
          </w:tcPr>
          <w:p w14:paraId="773929F6" w14:textId="24E1C975" w:rsidR="00A6203E" w:rsidRPr="00603A12" w:rsidRDefault="000E6EA0" w:rsidP="00A6203E">
            <w:pPr>
              <w:pStyle w:val="NoSpacing"/>
              <w:rPr>
                <w:rFonts w:ascii="Times New Roman" w:hAnsi="Times New Roman" w:cs="Times New Roman"/>
                <w:i/>
                <w:sz w:val="24"/>
                <w:szCs w:val="24"/>
              </w:rPr>
            </w:pPr>
            <w:r>
              <w:rPr>
                <w:rFonts w:ascii="Times New Roman" w:hAnsi="Times New Roman" w:cs="Times New Roman"/>
                <w:i/>
                <w:sz w:val="24"/>
                <w:szCs w:val="24"/>
              </w:rPr>
              <w:t>Ideological L</w:t>
            </w:r>
            <w:r w:rsidR="00737095">
              <w:rPr>
                <w:rFonts w:ascii="Times New Roman" w:hAnsi="Times New Roman" w:cs="Times New Roman"/>
                <w:i/>
                <w:sz w:val="24"/>
                <w:szCs w:val="24"/>
              </w:rPr>
              <w:t>andmark</w:t>
            </w:r>
            <w:r w:rsidR="00A6203E" w:rsidRPr="00603A12">
              <w:rPr>
                <w:rFonts w:ascii="Times New Roman" w:hAnsi="Times New Roman" w:cs="Times New Roman"/>
                <w:i/>
                <w:sz w:val="24"/>
                <w:szCs w:val="24"/>
              </w:rPr>
              <w:t xml:space="preserve"> Laws</w:t>
            </w:r>
          </w:p>
        </w:tc>
        <w:tc>
          <w:tcPr>
            <w:tcW w:w="810" w:type="dxa"/>
            <w:tcBorders>
              <w:top w:val="nil"/>
            </w:tcBorders>
          </w:tcPr>
          <w:p w14:paraId="670BB408"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5.85</w:t>
            </w:r>
          </w:p>
        </w:tc>
        <w:tc>
          <w:tcPr>
            <w:tcW w:w="1020" w:type="dxa"/>
            <w:tcBorders>
              <w:top w:val="nil"/>
            </w:tcBorders>
          </w:tcPr>
          <w:p w14:paraId="470685E0"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5.50</w:t>
            </w:r>
          </w:p>
        </w:tc>
        <w:tc>
          <w:tcPr>
            <w:tcW w:w="1170" w:type="dxa"/>
            <w:tcBorders>
              <w:top w:val="nil"/>
            </w:tcBorders>
          </w:tcPr>
          <w:p w14:paraId="604ABC96"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2.83</w:t>
            </w:r>
          </w:p>
        </w:tc>
        <w:tc>
          <w:tcPr>
            <w:tcW w:w="810" w:type="dxa"/>
            <w:tcBorders>
              <w:top w:val="nil"/>
            </w:tcBorders>
          </w:tcPr>
          <w:p w14:paraId="2E31BB02"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2</w:t>
            </w:r>
          </w:p>
        </w:tc>
        <w:tc>
          <w:tcPr>
            <w:tcW w:w="870" w:type="dxa"/>
            <w:tcBorders>
              <w:top w:val="nil"/>
              <w:right w:val="nil"/>
            </w:tcBorders>
          </w:tcPr>
          <w:p w14:paraId="44E00083"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12</w:t>
            </w:r>
          </w:p>
        </w:tc>
      </w:tr>
      <w:tr w:rsidR="00A6203E" w:rsidRPr="00603A12" w14:paraId="219B6F6E" w14:textId="77777777" w:rsidTr="00A32764">
        <w:trPr>
          <w:jc w:val="center"/>
        </w:trPr>
        <w:tc>
          <w:tcPr>
            <w:tcW w:w="5160" w:type="dxa"/>
            <w:shd w:val="clear" w:color="auto" w:fill="E6E6E6"/>
          </w:tcPr>
          <w:p w14:paraId="3A964D72" w14:textId="0422E78D" w:rsidR="00A6203E" w:rsidRPr="00603A12" w:rsidRDefault="000E6EA0" w:rsidP="000E6EA0">
            <w:pPr>
              <w:pStyle w:val="NoSpacing"/>
              <w:rPr>
                <w:rFonts w:ascii="Times New Roman" w:hAnsi="Times New Roman" w:cs="Times New Roman"/>
                <w:i/>
                <w:sz w:val="24"/>
                <w:szCs w:val="24"/>
              </w:rPr>
            </w:pPr>
            <w:r>
              <w:rPr>
                <w:rFonts w:ascii="Times New Roman" w:hAnsi="Times New Roman" w:cs="Times New Roman"/>
                <w:i/>
                <w:sz w:val="24"/>
                <w:szCs w:val="24"/>
              </w:rPr>
              <w:t>Non-Ideological L</w:t>
            </w:r>
            <w:r w:rsidR="00737095">
              <w:rPr>
                <w:rFonts w:ascii="Times New Roman" w:hAnsi="Times New Roman" w:cs="Times New Roman"/>
                <w:i/>
                <w:sz w:val="24"/>
                <w:szCs w:val="24"/>
              </w:rPr>
              <w:t>andmark</w:t>
            </w:r>
            <w:r w:rsidR="00A6203E" w:rsidRPr="00603A12">
              <w:rPr>
                <w:rFonts w:ascii="Times New Roman" w:hAnsi="Times New Roman" w:cs="Times New Roman"/>
                <w:i/>
                <w:sz w:val="24"/>
                <w:szCs w:val="24"/>
              </w:rPr>
              <w:t xml:space="preserve"> Laws</w:t>
            </w:r>
          </w:p>
        </w:tc>
        <w:tc>
          <w:tcPr>
            <w:tcW w:w="810" w:type="dxa"/>
            <w:tcBorders>
              <w:top w:val="nil"/>
              <w:bottom w:val="nil"/>
            </w:tcBorders>
            <w:shd w:val="clear" w:color="auto" w:fill="E6E6E6"/>
          </w:tcPr>
          <w:p w14:paraId="3325E675"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4.09</w:t>
            </w:r>
          </w:p>
        </w:tc>
        <w:tc>
          <w:tcPr>
            <w:tcW w:w="1020" w:type="dxa"/>
            <w:tcBorders>
              <w:top w:val="nil"/>
              <w:bottom w:val="nil"/>
            </w:tcBorders>
            <w:shd w:val="clear" w:color="auto" w:fill="E6E6E6"/>
          </w:tcPr>
          <w:p w14:paraId="5006DA63"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4.00</w:t>
            </w:r>
          </w:p>
        </w:tc>
        <w:tc>
          <w:tcPr>
            <w:tcW w:w="1170" w:type="dxa"/>
            <w:tcBorders>
              <w:top w:val="nil"/>
              <w:bottom w:val="nil"/>
            </w:tcBorders>
            <w:shd w:val="clear" w:color="auto" w:fill="E6E6E6"/>
          </w:tcPr>
          <w:p w14:paraId="31F4F789"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2.19</w:t>
            </w:r>
          </w:p>
        </w:tc>
        <w:tc>
          <w:tcPr>
            <w:tcW w:w="810" w:type="dxa"/>
            <w:tcBorders>
              <w:top w:val="nil"/>
              <w:bottom w:val="nil"/>
            </w:tcBorders>
            <w:shd w:val="clear" w:color="auto" w:fill="E6E6E6"/>
          </w:tcPr>
          <w:p w14:paraId="1DC90801"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1</w:t>
            </w:r>
          </w:p>
        </w:tc>
        <w:tc>
          <w:tcPr>
            <w:tcW w:w="870" w:type="dxa"/>
            <w:tcBorders>
              <w:top w:val="nil"/>
              <w:bottom w:val="nil"/>
              <w:right w:val="nil"/>
            </w:tcBorders>
            <w:shd w:val="clear" w:color="auto" w:fill="E6E6E6"/>
          </w:tcPr>
          <w:p w14:paraId="4444E1E9"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12</w:t>
            </w:r>
          </w:p>
        </w:tc>
      </w:tr>
      <w:tr w:rsidR="00A6203E" w:rsidRPr="00603A12" w14:paraId="08E825FC" w14:textId="77777777" w:rsidTr="00A32764">
        <w:trPr>
          <w:jc w:val="center"/>
        </w:trPr>
        <w:tc>
          <w:tcPr>
            <w:tcW w:w="5160" w:type="dxa"/>
          </w:tcPr>
          <w:p w14:paraId="630E82E2" w14:textId="77777777" w:rsidR="00A6203E" w:rsidRPr="00603A12" w:rsidRDefault="00A6203E" w:rsidP="00A6203E">
            <w:pPr>
              <w:pStyle w:val="NoSpacing"/>
              <w:rPr>
                <w:rFonts w:ascii="Times New Roman" w:hAnsi="Times New Roman" w:cs="Times New Roman"/>
                <w:i/>
                <w:sz w:val="24"/>
                <w:szCs w:val="24"/>
              </w:rPr>
            </w:pPr>
            <w:r w:rsidRPr="00603A12">
              <w:rPr>
                <w:rFonts w:ascii="Times New Roman" w:hAnsi="Times New Roman" w:cs="Times New Roman"/>
                <w:i/>
                <w:sz w:val="24"/>
                <w:szCs w:val="24"/>
              </w:rPr>
              <w:t>CS DW-NOMINATE Gridlock Interval</w:t>
            </w:r>
          </w:p>
        </w:tc>
        <w:tc>
          <w:tcPr>
            <w:tcW w:w="810" w:type="dxa"/>
            <w:tcBorders>
              <w:top w:val="nil"/>
            </w:tcBorders>
          </w:tcPr>
          <w:p w14:paraId="3EC01395"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0.44</w:t>
            </w:r>
          </w:p>
        </w:tc>
        <w:tc>
          <w:tcPr>
            <w:tcW w:w="1020" w:type="dxa"/>
            <w:tcBorders>
              <w:top w:val="nil"/>
            </w:tcBorders>
          </w:tcPr>
          <w:p w14:paraId="69BC2227"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0.42</w:t>
            </w:r>
          </w:p>
        </w:tc>
        <w:tc>
          <w:tcPr>
            <w:tcW w:w="1170" w:type="dxa"/>
            <w:tcBorders>
              <w:top w:val="nil"/>
            </w:tcBorders>
          </w:tcPr>
          <w:p w14:paraId="71772900"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0.11</w:t>
            </w:r>
          </w:p>
        </w:tc>
        <w:tc>
          <w:tcPr>
            <w:tcW w:w="810" w:type="dxa"/>
            <w:tcBorders>
              <w:top w:val="nil"/>
            </w:tcBorders>
          </w:tcPr>
          <w:p w14:paraId="036CE85A"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0.24</w:t>
            </w:r>
          </w:p>
        </w:tc>
        <w:tc>
          <w:tcPr>
            <w:tcW w:w="870" w:type="dxa"/>
            <w:tcBorders>
              <w:top w:val="nil"/>
              <w:right w:val="nil"/>
            </w:tcBorders>
          </w:tcPr>
          <w:p w14:paraId="041A8836"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0.65</w:t>
            </w:r>
          </w:p>
        </w:tc>
      </w:tr>
      <w:tr w:rsidR="00A6203E" w:rsidRPr="00603A12" w14:paraId="5455E11C" w14:textId="77777777" w:rsidTr="00A32764">
        <w:trPr>
          <w:jc w:val="center"/>
        </w:trPr>
        <w:tc>
          <w:tcPr>
            <w:tcW w:w="5160" w:type="dxa"/>
            <w:shd w:val="clear" w:color="auto" w:fill="E6E6E6"/>
          </w:tcPr>
          <w:p w14:paraId="4D05E806" w14:textId="77777777" w:rsidR="00A6203E" w:rsidRPr="00603A12" w:rsidRDefault="00A6203E" w:rsidP="00A6203E">
            <w:pPr>
              <w:pStyle w:val="NoSpacing"/>
              <w:rPr>
                <w:rFonts w:ascii="Times New Roman" w:hAnsi="Times New Roman" w:cs="Times New Roman"/>
                <w:i/>
                <w:sz w:val="24"/>
                <w:szCs w:val="24"/>
              </w:rPr>
            </w:pPr>
            <w:r w:rsidRPr="00603A12">
              <w:rPr>
                <w:rFonts w:ascii="Times New Roman" w:hAnsi="Times New Roman" w:cs="Times New Roman"/>
                <w:i/>
                <w:sz w:val="24"/>
                <w:szCs w:val="24"/>
              </w:rPr>
              <w:t>Unified Government</w:t>
            </w:r>
          </w:p>
        </w:tc>
        <w:tc>
          <w:tcPr>
            <w:tcW w:w="810" w:type="dxa"/>
            <w:tcBorders>
              <w:top w:val="nil"/>
              <w:bottom w:val="nil"/>
            </w:tcBorders>
            <w:shd w:val="clear" w:color="auto" w:fill="E6E6E6"/>
          </w:tcPr>
          <w:p w14:paraId="76A2FFD9"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0.38</w:t>
            </w:r>
          </w:p>
        </w:tc>
        <w:tc>
          <w:tcPr>
            <w:tcW w:w="1020" w:type="dxa"/>
            <w:tcBorders>
              <w:top w:val="nil"/>
              <w:bottom w:val="nil"/>
            </w:tcBorders>
            <w:shd w:val="clear" w:color="auto" w:fill="E6E6E6"/>
          </w:tcPr>
          <w:p w14:paraId="663E2795"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w:t>
            </w:r>
          </w:p>
        </w:tc>
        <w:tc>
          <w:tcPr>
            <w:tcW w:w="1170" w:type="dxa"/>
            <w:tcBorders>
              <w:top w:val="nil"/>
              <w:bottom w:val="nil"/>
            </w:tcBorders>
            <w:shd w:val="clear" w:color="auto" w:fill="E6E6E6"/>
          </w:tcPr>
          <w:p w14:paraId="798173CA"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0.49</w:t>
            </w:r>
          </w:p>
        </w:tc>
        <w:tc>
          <w:tcPr>
            <w:tcW w:w="810" w:type="dxa"/>
            <w:tcBorders>
              <w:top w:val="nil"/>
              <w:bottom w:val="nil"/>
            </w:tcBorders>
            <w:shd w:val="clear" w:color="auto" w:fill="E6E6E6"/>
          </w:tcPr>
          <w:p w14:paraId="76440577"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w:t>
            </w:r>
          </w:p>
        </w:tc>
        <w:tc>
          <w:tcPr>
            <w:tcW w:w="870" w:type="dxa"/>
            <w:tcBorders>
              <w:top w:val="nil"/>
              <w:bottom w:val="nil"/>
              <w:right w:val="nil"/>
            </w:tcBorders>
            <w:shd w:val="clear" w:color="auto" w:fill="E6E6E6"/>
          </w:tcPr>
          <w:p w14:paraId="2A929474"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1</w:t>
            </w:r>
          </w:p>
        </w:tc>
      </w:tr>
      <w:tr w:rsidR="00A6203E" w:rsidRPr="00603A12" w14:paraId="3C2F7D40" w14:textId="77777777" w:rsidTr="00A32764">
        <w:trPr>
          <w:jc w:val="center"/>
        </w:trPr>
        <w:tc>
          <w:tcPr>
            <w:tcW w:w="5160" w:type="dxa"/>
          </w:tcPr>
          <w:p w14:paraId="7DA9C722" w14:textId="77777777" w:rsidR="00A6203E" w:rsidRPr="00603A12" w:rsidRDefault="00A6203E" w:rsidP="00A6203E">
            <w:pPr>
              <w:pStyle w:val="NoSpacing"/>
              <w:rPr>
                <w:rFonts w:ascii="Times New Roman" w:hAnsi="Times New Roman" w:cs="Times New Roman"/>
                <w:i/>
                <w:sz w:val="24"/>
                <w:szCs w:val="24"/>
              </w:rPr>
            </w:pPr>
            <w:r w:rsidRPr="00603A12">
              <w:rPr>
                <w:rFonts w:ascii="Times New Roman" w:hAnsi="Times New Roman" w:cs="Times New Roman"/>
                <w:i/>
                <w:sz w:val="24"/>
                <w:szCs w:val="24"/>
              </w:rPr>
              <w:t>Policy Mood</w:t>
            </w:r>
          </w:p>
        </w:tc>
        <w:tc>
          <w:tcPr>
            <w:tcW w:w="810" w:type="dxa"/>
            <w:tcBorders>
              <w:top w:val="nil"/>
            </w:tcBorders>
          </w:tcPr>
          <w:p w14:paraId="75496CFE"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63.68</w:t>
            </w:r>
          </w:p>
        </w:tc>
        <w:tc>
          <w:tcPr>
            <w:tcW w:w="1020" w:type="dxa"/>
            <w:tcBorders>
              <w:top w:val="nil"/>
            </w:tcBorders>
          </w:tcPr>
          <w:p w14:paraId="1CE7400A"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63.42</w:t>
            </w:r>
          </w:p>
        </w:tc>
        <w:tc>
          <w:tcPr>
            <w:tcW w:w="1170" w:type="dxa"/>
            <w:tcBorders>
              <w:top w:val="nil"/>
            </w:tcBorders>
          </w:tcPr>
          <w:p w14:paraId="6E908B88"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4.13</w:t>
            </w:r>
          </w:p>
        </w:tc>
        <w:tc>
          <w:tcPr>
            <w:tcW w:w="810" w:type="dxa"/>
            <w:tcBorders>
              <w:top w:val="nil"/>
            </w:tcBorders>
          </w:tcPr>
          <w:p w14:paraId="3A45E0AF"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56.57</w:t>
            </w:r>
          </w:p>
        </w:tc>
        <w:tc>
          <w:tcPr>
            <w:tcW w:w="870" w:type="dxa"/>
            <w:tcBorders>
              <w:top w:val="nil"/>
              <w:right w:val="nil"/>
            </w:tcBorders>
          </w:tcPr>
          <w:p w14:paraId="25C97237"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72.41</w:t>
            </w:r>
          </w:p>
        </w:tc>
      </w:tr>
      <w:tr w:rsidR="00A6203E" w:rsidRPr="00603A12" w14:paraId="1B296D53" w14:textId="77777777" w:rsidTr="00A32764">
        <w:trPr>
          <w:jc w:val="center"/>
        </w:trPr>
        <w:tc>
          <w:tcPr>
            <w:tcW w:w="5160" w:type="dxa"/>
            <w:shd w:val="clear" w:color="auto" w:fill="E6E6E6"/>
          </w:tcPr>
          <w:p w14:paraId="04E4CEDB" w14:textId="77777777" w:rsidR="00A6203E" w:rsidRPr="00603A12" w:rsidRDefault="00A6203E" w:rsidP="00A6203E">
            <w:pPr>
              <w:pStyle w:val="NoSpacing"/>
              <w:rPr>
                <w:rFonts w:ascii="Times New Roman" w:hAnsi="Times New Roman" w:cs="Times New Roman"/>
                <w:i/>
                <w:sz w:val="24"/>
                <w:szCs w:val="24"/>
              </w:rPr>
            </w:pPr>
            <w:r w:rsidRPr="00603A12">
              <w:rPr>
                <w:rFonts w:ascii="Times New Roman" w:hAnsi="Times New Roman" w:cs="Times New Roman"/>
                <w:i/>
                <w:sz w:val="24"/>
                <w:szCs w:val="24"/>
              </w:rPr>
              <w:t>GDP Growth</w:t>
            </w:r>
          </w:p>
        </w:tc>
        <w:tc>
          <w:tcPr>
            <w:tcW w:w="810" w:type="dxa"/>
            <w:tcBorders>
              <w:top w:val="nil"/>
              <w:bottom w:val="nil"/>
            </w:tcBorders>
            <w:shd w:val="clear" w:color="auto" w:fill="E6E6E6"/>
          </w:tcPr>
          <w:p w14:paraId="58E0496D"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3.17</w:t>
            </w:r>
          </w:p>
        </w:tc>
        <w:tc>
          <w:tcPr>
            <w:tcW w:w="1020" w:type="dxa"/>
            <w:tcBorders>
              <w:top w:val="nil"/>
              <w:bottom w:val="nil"/>
            </w:tcBorders>
            <w:shd w:val="clear" w:color="auto" w:fill="E6E6E6"/>
          </w:tcPr>
          <w:p w14:paraId="2F6DB856"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3.28</w:t>
            </w:r>
          </w:p>
        </w:tc>
        <w:tc>
          <w:tcPr>
            <w:tcW w:w="1170" w:type="dxa"/>
            <w:tcBorders>
              <w:top w:val="nil"/>
              <w:bottom w:val="nil"/>
            </w:tcBorders>
            <w:shd w:val="clear" w:color="auto" w:fill="E6E6E6"/>
          </w:tcPr>
          <w:p w14:paraId="1F4577A3"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1.71</w:t>
            </w:r>
          </w:p>
        </w:tc>
        <w:tc>
          <w:tcPr>
            <w:tcW w:w="810" w:type="dxa"/>
            <w:tcBorders>
              <w:top w:val="nil"/>
              <w:bottom w:val="nil"/>
            </w:tcBorders>
            <w:shd w:val="clear" w:color="auto" w:fill="E6E6E6"/>
          </w:tcPr>
          <w:p w14:paraId="470B6B20"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-0.15</w:t>
            </w:r>
          </w:p>
        </w:tc>
        <w:tc>
          <w:tcPr>
            <w:tcW w:w="870" w:type="dxa"/>
            <w:tcBorders>
              <w:top w:val="nil"/>
              <w:bottom w:val="nil"/>
              <w:right w:val="nil"/>
            </w:tcBorders>
            <w:shd w:val="clear" w:color="auto" w:fill="E6E6E6"/>
          </w:tcPr>
          <w:p w14:paraId="1C198C56"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6.55</w:t>
            </w:r>
          </w:p>
        </w:tc>
      </w:tr>
      <w:tr w:rsidR="00A6203E" w:rsidRPr="00603A12" w14:paraId="049B25EE" w14:textId="77777777" w:rsidTr="00A32764">
        <w:trPr>
          <w:jc w:val="center"/>
        </w:trPr>
        <w:tc>
          <w:tcPr>
            <w:tcW w:w="5160" w:type="dxa"/>
          </w:tcPr>
          <w:p w14:paraId="1F53D7D4" w14:textId="77777777" w:rsidR="00A6203E" w:rsidRPr="00603A12" w:rsidRDefault="00A6203E" w:rsidP="00A6203E">
            <w:pPr>
              <w:pStyle w:val="NoSpacing"/>
              <w:rPr>
                <w:rFonts w:ascii="Times New Roman" w:hAnsi="Times New Roman" w:cs="Times New Roman"/>
                <w:i/>
                <w:sz w:val="24"/>
                <w:szCs w:val="24"/>
              </w:rPr>
            </w:pPr>
            <w:r w:rsidRPr="00603A12">
              <w:rPr>
                <w:rFonts w:ascii="Times New Roman" w:hAnsi="Times New Roman" w:cs="Times New Roman"/>
                <w:i/>
                <w:sz w:val="24"/>
                <w:szCs w:val="24"/>
              </w:rPr>
              <w:t>War</w:t>
            </w:r>
          </w:p>
        </w:tc>
        <w:tc>
          <w:tcPr>
            <w:tcW w:w="810" w:type="dxa"/>
            <w:tcBorders>
              <w:top w:val="nil"/>
            </w:tcBorders>
          </w:tcPr>
          <w:p w14:paraId="6E8BAF36"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0.29</w:t>
            </w:r>
          </w:p>
        </w:tc>
        <w:tc>
          <w:tcPr>
            <w:tcW w:w="1020" w:type="dxa"/>
            <w:tcBorders>
              <w:top w:val="nil"/>
            </w:tcBorders>
          </w:tcPr>
          <w:p w14:paraId="7FCDAA97"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w:t>
            </w:r>
          </w:p>
        </w:tc>
        <w:tc>
          <w:tcPr>
            <w:tcW w:w="1170" w:type="dxa"/>
            <w:tcBorders>
              <w:top w:val="nil"/>
            </w:tcBorders>
          </w:tcPr>
          <w:p w14:paraId="10166C5A"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0.46</w:t>
            </w:r>
          </w:p>
        </w:tc>
        <w:tc>
          <w:tcPr>
            <w:tcW w:w="810" w:type="dxa"/>
            <w:tcBorders>
              <w:top w:val="nil"/>
            </w:tcBorders>
          </w:tcPr>
          <w:p w14:paraId="47477829"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w:t>
            </w:r>
          </w:p>
        </w:tc>
        <w:tc>
          <w:tcPr>
            <w:tcW w:w="870" w:type="dxa"/>
            <w:tcBorders>
              <w:top w:val="nil"/>
              <w:right w:val="nil"/>
            </w:tcBorders>
          </w:tcPr>
          <w:p w14:paraId="1BD990F7"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1</w:t>
            </w:r>
          </w:p>
        </w:tc>
      </w:tr>
      <w:tr w:rsidR="00A6203E" w:rsidRPr="00603A12" w14:paraId="6714B2A1" w14:textId="77777777" w:rsidTr="00A32764">
        <w:trPr>
          <w:jc w:val="center"/>
        </w:trPr>
        <w:tc>
          <w:tcPr>
            <w:tcW w:w="5160" w:type="dxa"/>
            <w:shd w:val="clear" w:color="auto" w:fill="E6E6E6"/>
          </w:tcPr>
          <w:p w14:paraId="4F0AD8E7" w14:textId="77777777" w:rsidR="00A6203E" w:rsidRPr="00603A12" w:rsidRDefault="00A6203E" w:rsidP="00A6203E">
            <w:pPr>
              <w:pStyle w:val="NoSpacing"/>
              <w:rPr>
                <w:rFonts w:ascii="Times New Roman" w:hAnsi="Times New Roman" w:cs="Times New Roman"/>
                <w:i/>
                <w:sz w:val="24"/>
                <w:szCs w:val="24"/>
              </w:rPr>
            </w:pPr>
            <w:r w:rsidRPr="00603A12">
              <w:rPr>
                <w:rFonts w:ascii="Times New Roman" w:hAnsi="Times New Roman" w:cs="Times New Roman"/>
                <w:i/>
                <w:sz w:val="24"/>
                <w:szCs w:val="24"/>
              </w:rPr>
              <w:t>CS DW-NOMINATE Partisan Polarization</w:t>
            </w:r>
          </w:p>
        </w:tc>
        <w:tc>
          <w:tcPr>
            <w:tcW w:w="810" w:type="dxa"/>
            <w:tcBorders>
              <w:top w:val="nil"/>
              <w:bottom w:val="nil"/>
            </w:tcBorders>
            <w:shd w:val="clear" w:color="auto" w:fill="E6E6E6"/>
          </w:tcPr>
          <w:p w14:paraId="6E2FEDA8"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0.63</w:t>
            </w:r>
          </w:p>
        </w:tc>
        <w:tc>
          <w:tcPr>
            <w:tcW w:w="1020" w:type="dxa"/>
            <w:tcBorders>
              <w:top w:val="nil"/>
              <w:bottom w:val="nil"/>
            </w:tcBorders>
            <w:shd w:val="clear" w:color="auto" w:fill="E6E6E6"/>
          </w:tcPr>
          <w:p w14:paraId="3FBD3AC5"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0.61</w:t>
            </w:r>
          </w:p>
        </w:tc>
        <w:tc>
          <w:tcPr>
            <w:tcW w:w="1170" w:type="dxa"/>
            <w:tcBorders>
              <w:top w:val="nil"/>
              <w:bottom w:val="nil"/>
            </w:tcBorders>
            <w:shd w:val="clear" w:color="auto" w:fill="E6E6E6"/>
          </w:tcPr>
          <w:p w14:paraId="59847167"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0.10</w:t>
            </w:r>
          </w:p>
        </w:tc>
        <w:tc>
          <w:tcPr>
            <w:tcW w:w="810" w:type="dxa"/>
            <w:tcBorders>
              <w:top w:val="nil"/>
              <w:bottom w:val="nil"/>
            </w:tcBorders>
            <w:shd w:val="clear" w:color="auto" w:fill="E6E6E6"/>
          </w:tcPr>
          <w:p w14:paraId="48FF7474"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0.50</w:t>
            </w:r>
          </w:p>
        </w:tc>
        <w:tc>
          <w:tcPr>
            <w:tcW w:w="870" w:type="dxa"/>
            <w:tcBorders>
              <w:top w:val="nil"/>
              <w:bottom w:val="nil"/>
              <w:right w:val="nil"/>
            </w:tcBorders>
            <w:shd w:val="clear" w:color="auto" w:fill="E6E6E6"/>
          </w:tcPr>
          <w:p w14:paraId="0B235F89"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0.87</w:t>
            </w:r>
          </w:p>
        </w:tc>
      </w:tr>
      <w:tr w:rsidR="00A6203E" w:rsidRPr="00603A12" w14:paraId="7CA7D6C4" w14:textId="77777777" w:rsidTr="005A7365">
        <w:trPr>
          <w:jc w:val="center"/>
        </w:trPr>
        <w:tc>
          <w:tcPr>
            <w:tcW w:w="5160" w:type="dxa"/>
          </w:tcPr>
          <w:p w14:paraId="2015BC9B" w14:textId="77777777" w:rsidR="00A6203E" w:rsidRPr="00603A12" w:rsidRDefault="00A6203E" w:rsidP="00A6203E">
            <w:pPr>
              <w:pStyle w:val="NoSpacing"/>
              <w:rPr>
                <w:rFonts w:ascii="Times New Roman" w:hAnsi="Times New Roman" w:cs="Times New Roman"/>
                <w:i/>
                <w:sz w:val="24"/>
                <w:szCs w:val="24"/>
              </w:rPr>
            </w:pPr>
            <w:r w:rsidRPr="00603A12">
              <w:rPr>
                <w:rFonts w:ascii="Times New Roman" w:hAnsi="Times New Roman" w:cs="Times New Roman"/>
                <w:i/>
                <w:sz w:val="24"/>
                <w:szCs w:val="24"/>
              </w:rPr>
              <w:t>Proportion of Landmark Laws that are Ideological</w:t>
            </w:r>
          </w:p>
        </w:tc>
        <w:tc>
          <w:tcPr>
            <w:tcW w:w="810" w:type="dxa"/>
            <w:tcBorders>
              <w:top w:val="nil"/>
            </w:tcBorders>
          </w:tcPr>
          <w:p w14:paraId="7CF15248"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0.58</w:t>
            </w:r>
          </w:p>
        </w:tc>
        <w:tc>
          <w:tcPr>
            <w:tcW w:w="1020" w:type="dxa"/>
            <w:tcBorders>
              <w:top w:val="nil"/>
            </w:tcBorders>
          </w:tcPr>
          <w:p w14:paraId="50EE9B67"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0.58</w:t>
            </w:r>
          </w:p>
        </w:tc>
        <w:tc>
          <w:tcPr>
            <w:tcW w:w="1170" w:type="dxa"/>
            <w:tcBorders>
              <w:top w:val="nil"/>
            </w:tcBorders>
          </w:tcPr>
          <w:p w14:paraId="6CCC9302"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0.16</w:t>
            </w:r>
          </w:p>
        </w:tc>
        <w:tc>
          <w:tcPr>
            <w:tcW w:w="810" w:type="dxa"/>
            <w:tcBorders>
              <w:top w:val="nil"/>
            </w:tcBorders>
          </w:tcPr>
          <w:p w14:paraId="7F30B6B3"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0.14</w:t>
            </w:r>
          </w:p>
        </w:tc>
        <w:tc>
          <w:tcPr>
            <w:tcW w:w="870" w:type="dxa"/>
            <w:tcBorders>
              <w:top w:val="nil"/>
              <w:right w:val="nil"/>
            </w:tcBorders>
          </w:tcPr>
          <w:p w14:paraId="0ADDDE5A"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0.89</w:t>
            </w:r>
          </w:p>
        </w:tc>
      </w:tr>
      <w:tr w:rsidR="00A6203E" w:rsidRPr="00603A12" w14:paraId="6A164036" w14:textId="77777777" w:rsidTr="005A7365">
        <w:trPr>
          <w:jc w:val="center"/>
        </w:trPr>
        <w:tc>
          <w:tcPr>
            <w:tcW w:w="5160" w:type="dxa"/>
            <w:tcBorders>
              <w:bottom w:val="single" w:sz="4" w:space="0" w:color="auto"/>
            </w:tcBorders>
            <w:shd w:val="clear" w:color="auto" w:fill="E6E6E6"/>
          </w:tcPr>
          <w:p w14:paraId="4DE7269F" w14:textId="77777777" w:rsidR="00A6203E" w:rsidRPr="00603A12" w:rsidRDefault="00A6203E" w:rsidP="00A6203E">
            <w:pPr>
              <w:pStyle w:val="NoSpacing"/>
              <w:rPr>
                <w:rFonts w:ascii="Times New Roman" w:hAnsi="Times New Roman" w:cs="Times New Roman"/>
                <w:i/>
                <w:sz w:val="24"/>
                <w:szCs w:val="24"/>
              </w:rPr>
            </w:pPr>
            <w:r w:rsidRPr="00603A12">
              <w:rPr>
                <w:rFonts w:ascii="Times New Roman" w:hAnsi="Times New Roman" w:cs="Times New Roman"/>
                <w:i/>
                <w:sz w:val="24"/>
                <w:szCs w:val="24"/>
              </w:rPr>
              <w:t>Adjusted ADA Score Gridlock Interval</w:t>
            </w:r>
          </w:p>
        </w:tc>
        <w:tc>
          <w:tcPr>
            <w:tcW w:w="810" w:type="dxa"/>
            <w:tcBorders>
              <w:top w:val="nil"/>
              <w:bottom w:val="single" w:sz="4" w:space="0" w:color="auto"/>
            </w:tcBorders>
            <w:shd w:val="clear" w:color="auto" w:fill="E6E6E6"/>
          </w:tcPr>
          <w:p w14:paraId="37C180B2"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42.9</w:t>
            </w:r>
          </w:p>
        </w:tc>
        <w:tc>
          <w:tcPr>
            <w:tcW w:w="1020" w:type="dxa"/>
            <w:tcBorders>
              <w:top w:val="nil"/>
              <w:bottom w:val="single" w:sz="4" w:space="0" w:color="auto"/>
            </w:tcBorders>
            <w:shd w:val="clear" w:color="auto" w:fill="E6E6E6"/>
          </w:tcPr>
          <w:p w14:paraId="15730BD3"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41.35</w:t>
            </w:r>
          </w:p>
        </w:tc>
        <w:tc>
          <w:tcPr>
            <w:tcW w:w="1170" w:type="dxa"/>
            <w:tcBorders>
              <w:top w:val="nil"/>
              <w:bottom w:val="single" w:sz="4" w:space="0" w:color="auto"/>
            </w:tcBorders>
            <w:shd w:val="clear" w:color="auto" w:fill="E6E6E6"/>
          </w:tcPr>
          <w:p w14:paraId="79996B5A" w14:textId="77777777" w:rsidR="00A6203E" w:rsidRPr="00603A12" w:rsidRDefault="00A6203E" w:rsidP="00A6203E">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11.13</w:t>
            </w:r>
          </w:p>
        </w:tc>
        <w:tc>
          <w:tcPr>
            <w:tcW w:w="810" w:type="dxa"/>
            <w:tcBorders>
              <w:top w:val="nil"/>
              <w:bottom w:val="single" w:sz="4" w:space="0" w:color="auto"/>
            </w:tcBorders>
            <w:shd w:val="clear" w:color="auto" w:fill="E6E6E6"/>
          </w:tcPr>
          <w:p w14:paraId="0DB84366"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24.84</w:t>
            </w:r>
          </w:p>
        </w:tc>
        <w:tc>
          <w:tcPr>
            <w:tcW w:w="870" w:type="dxa"/>
            <w:tcBorders>
              <w:top w:val="nil"/>
              <w:bottom w:val="single" w:sz="4" w:space="0" w:color="auto"/>
              <w:right w:val="nil"/>
            </w:tcBorders>
            <w:shd w:val="clear" w:color="auto" w:fill="E6E6E6"/>
          </w:tcPr>
          <w:p w14:paraId="70FE6283" w14:textId="77777777" w:rsidR="00A6203E" w:rsidRPr="00603A12" w:rsidRDefault="00A6203E" w:rsidP="00A20168">
            <w:pPr>
              <w:pStyle w:val="NoSpacing"/>
              <w:jc w:val="center"/>
              <w:rPr>
                <w:rFonts w:ascii="Times New Roman" w:hAnsi="Times New Roman" w:cs="Times New Roman"/>
                <w:sz w:val="24"/>
                <w:szCs w:val="24"/>
              </w:rPr>
            </w:pPr>
            <w:r w:rsidRPr="00603A12">
              <w:rPr>
                <w:rFonts w:ascii="Times New Roman" w:hAnsi="Times New Roman" w:cs="Times New Roman"/>
                <w:sz w:val="24"/>
                <w:szCs w:val="24"/>
              </w:rPr>
              <w:t>66.29</w:t>
            </w:r>
          </w:p>
        </w:tc>
      </w:tr>
    </w:tbl>
    <w:p w14:paraId="0B617CD4" w14:textId="77777777" w:rsidR="00A6203E" w:rsidRPr="00603A12" w:rsidRDefault="00A6203E" w:rsidP="00A6203E">
      <w:pPr>
        <w:pStyle w:val="NoSpacing"/>
        <w:rPr>
          <w:rFonts w:ascii="Times New Roman" w:hAnsi="Times New Roman" w:cs="Times New Roman"/>
          <w:sz w:val="24"/>
          <w:szCs w:val="24"/>
        </w:rPr>
      </w:pPr>
    </w:p>
    <w:p w14:paraId="35FE7AC0" w14:textId="77777777" w:rsidR="00A6203E" w:rsidRDefault="00A6203E" w:rsidP="00A6203E">
      <w:pPr>
        <w:pStyle w:val="NoSpacing"/>
        <w:rPr>
          <w:rFonts w:ascii="Times New Roman" w:hAnsi="Times New Roman" w:cs="Times New Roman"/>
          <w:sz w:val="24"/>
          <w:szCs w:val="24"/>
        </w:rPr>
      </w:pPr>
    </w:p>
    <w:p w14:paraId="7EB7F841" w14:textId="77777777" w:rsidR="00A6203E" w:rsidRDefault="00A6203E" w:rsidP="00A6203E">
      <w:pPr>
        <w:pStyle w:val="NoSpacing"/>
        <w:jc w:val="center"/>
        <w:rPr>
          <w:rFonts w:ascii="Times New Roman" w:hAnsi="Times New Roman" w:cs="Times New Roman"/>
          <w:b/>
          <w:sz w:val="24"/>
          <w:szCs w:val="24"/>
        </w:rPr>
      </w:pPr>
    </w:p>
    <w:p w14:paraId="72BBD404" w14:textId="77777777" w:rsidR="00A6203E" w:rsidRDefault="00A6203E" w:rsidP="00A6203E">
      <w:pPr>
        <w:pStyle w:val="NoSpacing"/>
        <w:jc w:val="center"/>
        <w:rPr>
          <w:rFonts w:ascii="Times New Roman" w:hAnsi="Times New Roman" w:cs="Times New Roman"/>
          <w:b/>
          <w:sz w:val="24"/>
          <w:szCs w:val="24"/>
        </w:rPr>
      </w:pPr>
    </w:p>
    <w:p w14:paraId="2AC187C7" w14:textId="77777777" w:rsidR="00A6203E" w:rsidRDefault="00A6203E" w:rsidP="00A6203E">
      <w:pPr>
        <w:pStyle w:val="NoSpacing"/>
        <w:jc w:val="center"/>
        <w:rPr>
          <w:rFonts w:ascii="Times New Roman" w:hAnsi="Times New Roman" w:cs="Times New Roman"/>
          <w:b/>
          <w:sz w:val="24"/>
          <w:szCs w:val="24"/>
        </w:rPr>
      </w:pPr>
    </w:p>
    <w:p w14:paraId="5D82AD8A" w14:textId="77777777" w:rsidR="00A6203E" w:rsidRDefault="00A6203E" w:rsidP="00A6203E">
      <w:pPr>
        <w:pStyle w:val="NoSpacing"/>
        <w:jc w:val="center"/>
        <w:rPr>
          <w:rFonts w:ascii="Times New Roman" w:hAnsi="Times New Roman" w:cs="Times New Roman"/>
          <w:b/>
          <w:sz w:val="24"/>
          <w:szCs w:val="24"/>
        </w:rPr>
      </w:pPr>
    </w:p>
    <w:p w14:paraId="79487593" w14:textId="77777777" w:rsidR="00A6203E" w:rsidRDefault="00A6203E" w:rsidP="00A6203E">
      <w:pPr>
        <w:pStyle w:val="NoSpacing"/>
        <w:jc w:val="center"/>
        <w:rPr>
          <w:rFonts w:ascii="Times New Roman" w:hAnsi="Times New Roman" w:cs="Times New Roman"/>
          <w:b/>
          <w:sz w:val="24"/>
          <w:szCs w:val="24"/>
        </w:rPr>
      </w:pPr>
    </w:p>
    <w:p w14:paraId="6BD37E90" w14:textId="77777777" w:rsidR="00A6203E" w:rsidRDefault="00A6203E" w:rsidP="00A6203E">
      <w:pPr>
        <w:pStyle w:val="NoSpacing"/>
        <w:jc w:val="center"/>
        <w:rPr>
          <w:rFonts w:ascii="Times New Roman" w:hAnsi="Times New Roman" w:cs="Times New Roman"/>
          <w:b/>
          <w:sz w:val="24"/>
          <w:szCs w:val="24"/>
        </w:rPr>
      </w:pPr>
    </w:p>
    <w:p w14:paraId="2BAB4563" w14:textId="77777777" w:rsidR="00A6203E" w:rsidRDefault="00A6203E" w:rsidP="00A6203E">
      <w:pPr>
        <w:pStyle w:val="NoSpacing"/>
        <w:jc w:val="center"/>
        <w:rPr>
          <w:rFonts w:ascii="Times New Roman" w:hAnsi="Times New Roman" w:cs="Times New Roman"/>
          <w:b/>
          <w:sz w:val="24"/>
          <w:szCs w:val="24"/>
        </w:rPr>
      </w:pPr>
    </w:p>
    <w:p w14:paraId="6491B02B" w14:textId="77777777" w:rsidR="00A6203E" w:rsidRDefault="00A6203E" w:rsidP="00A6203E">
      <w:pPr>
        <w:pStyle w:val="NoSpacing"/>
        <w:jc w:val="center"/>
        <w:rPr>
          <w:rFonts w:ascii="Times New Roman" w:hAnsi="Times New Roman" w:cs="Times New Roman"/>
          <w:b/>
          <w:sz w:val="24"/>
          <w:szCs w:val="24"/>
        </w:rPr>
      </w:pPr>
    </w:p>
    <w:p w14:paraId="44204D38" w14:textId="77777777" w:rsidR="00A6203E" w:rsidRDefault="00A6203E" w:rsidP="00A6203E">
      <w:pPr>
        <w:pStyle w:val="NoSpacing"/>
        <w:jc w:val="center"/>
        <w:rPr>
          <w:rFonts w:ascii="Times New Roman" w:hAnsi="Times New Roman" w:cs="Times New Roman"/>
          <w:b/>
          <w:sz w:val="24"/>
          <w:szCs w:val="24"/>
        </w:rPr>
      </w:pPr>
    </w:p>
    <w:p w14:paraId="263F30E4" w14:textId="77777777" w:rsidR="00A6203E" w:rsidRDefault="00A6203E" w:rsidP="00A6203E">
      <w:pPr>
        <w:pStyle w:val="NoSpacing"/>
        <w:jc w:val="center"/>
        <w:rPr>
          <w:rFonts w:ascii="Times New Roman" w:hAnsi="Times New Roman" w:cs="Times New Roman"/>
          <w:b/>
          <w:sz w:val="24"/>
          <w:szCs w:val="24"/>
        </w:rPr>
      </w:pPr>
    </w:p>
    <w:p w14:paraId="6143629C" w14:textId="77777777" w:rsidR="00A6203E" w:rsidRDefault="00A6203E" w:rsidP="00A6203E">
      <w:pPr>
        <w:pStyle w:val="NoSpacing"/>
        <w:jc w:val="center"/>
        <w:rPr>
          <w:rFonts w:ascii="Times New Roman" w:hAnsi="Times New Roman" w:cs="Times New Roman"/>
          <w:b/>
          <w:sz w:val="24"/>
          <w:szCs w:val="24"/>
        </w:rPr>
      </w:pPr>
    </w:p>
    <w:p w14:paraId="712AD4F5" w14:textId="77777777" w:rsidR="00A6203E" w:rsidRDefault="00A6203E" w:rsidP="00A6203E">
      <w:pPr>
        <w:pStyle w:val="NoSpacing"/>
        <w:jc w:val="center"/>
        <w:rPr>
          <w:rFonts w:ascii="Times New Roman" w:hAnsi="Times New Roman" w:cs="Times New Roman"/>
          <w:b/>
          <w:sz w:val="24"/>
          <w:szCs w:val="24"/>
        </w:rPr>
      </w:pPr>
    </w:p>
    <w:p w14:paraId="1338B67D" w14:textId="77777777" w:rsidR="00A6203E" w:rsidRDefault="00A6203E" w:rsidP="00A6203E">
      <w:pPr>
        <w:pStyle w:val="NoSpacing"/>
        <w:jc w:val="center"/>
        <w:rPr>
          <w:rFonts w:ascii="Times New Roman" w:hAnsi="Times New Roman" w:cs="Times New Roman"/>
          <w:b/>
          <w:sz w:val="24"/>
          <w:szCs w:val="24"/>
        </w:rPr>
      </w:pPr>
    </w:p>
    <w:p w14:paraId="01BD9A14" w14:textId="77777777" w:rsidR="00A6203E" w:rsidRDefault="00A6203E" w:rsidP="00A6203E">
      <w:pPr>
        <w:pStyle w:val="NoSpacing"/>
        <w:jc w:val="center"/>
        <w:rPr>
          <w:rFonts w:ascii="Times New Roman" w:hAnsi="Times New Roman" w:cs="Times New Roman"/>
          <w:b/>
          <w:sz w:val="24"/>
          <w:szCs w:val="24"/>
        </w:rPr>
      </w:pPr>
    </w:p>
    <w:p w14:paraId="61CC9B60" w14:textId="77777777" w:rsidR="00A6203E" w:rsidRDefault="00A6203E" w:rsidP="00A6203E">
      <w:pPr>
        <w:pStyle w:val="NoSpacing"/>
        <w:jc w:val="center"/>
        <w:rPr>
          <w:rFonts w:ascii="Times New Roman" w:hAnsi="Times New Roman" w:cs="Times New Roman"/>
          <w:b/>
          <w:sz w:val="24"/>
          <w:szCs w:val="24"/>
        </w:rPr>
      </w:pPr>
    </w:p>
    <w:p w14:paraId="01718EDE" w14:textId="77777777" w:rsidR="00A6203E" w:rsidRDefault="00A6203E" w:rsidP="00A6203E">
      <w:pPr>
        <w:pStyle w:val="NoSpacing"/>
        <w:jc w:val="center"/>
        <w:rPr>
          <w:rFonts w:ascii="Times New Roman" w:hAnsi="Times New Roman" w:cs="Times New Roman"/>
          <w:b/>
          <w:sz w:val="24"/>
          <w:szCs w:val="24"/>
        </w:rPr>
      </w:pPr>
    </w:p>
    <w:p w14:paraId="7C828EB8" w14:textId="77777777" w:rsidR="00A6203E" w:rsidRDefault="00A6203E" w:rsidP="00A6203E">
      <w:pPr>
        <w:pStyle w:val="NoSpacing"/>
        <w:jc w:val="center"/>
        <w:rPr>
          <w:rFonts w:ascii="Times New Roman" w:hAnsi="Times New Roman" w:cs="Times New Roman"/>
          <w:b/>
          <w:sz w:val="24"/>
          <w:szCs w:val="24"/>
        </w:rPr>
      </w:pPr>
    </w:p>
    <w:p w14:paraId="37AA3244" w14:textId="77777777" w:rsidR="00A6203E" w:rsidRDefault="00A6203E" w:rsidP="00A6203E">
      <w:pPr>
        <w:pStyle w:val="NoSpacing"/>
        <w:jc w:val="center"/>
        <w:rPr>
          <w:rFonts w:ascii="Times New Roman" w:hAnsi="Times New Roman" w:cs="Times New Roman"/>
          <w:b/>
          <w:sz w:val="24"/>
          <w:szCs w:val="24"/>
        </w:rPr>
      </w:pPr>
    </w:p>
    <w:p w14:paraId="17571EAA" w14:textId="77777777" w:rsidR="00A6203E" w:rsidRDefault="00A6203E" w:rsidP="00A6203E">
      <w:pPr>
        <w:pStyle w:val="NoSpacing"/>
        <w:jc w:val="center"/>
        <w:rPr>
          <w:rFonts w:ascii="Times New Roman" w:hAnsi="Times New Roman" w:cs="Times New Roman"/>
          <w:b/>
          <w:sz w:val="24"/>
          <w:szCs w:val="24"/>
        </w:rPr>
      </w:pPr>
    </w:p>
    <w:p w14:paraId="04402FEF" w14:textId="77777777" w:rsidR="00A6203E" w:rsidRDefault="00A6203E" w:rsidP="00A6203E">
      <w:pPr>
        <w:pStyle w:val="NoSpacing"/>
        <w:jc w:val="center"/>
        <w:rPr>
          <w:rFonts w:ascii="Times New Roman" w:hAnsi="Times New Roman" w:cs="Times New Roman"/>
          <w:b/>
          <w:sz w:val="24"/>
          <w:szCs w:val="24"/>
        </w:rPr>
      </w:pPr>
    </w:p>
    <w:p w14:paraId="2D7BA4F0" w14:textId="77777777" w:rsidR="00A6203E" w:rsidRDefault="00A6203E" w:rsidP="00A6203E">
      <w:pPr>
        <w:pStyle w:val="NoSpacing"/>
        <w:jc w:val="center"/>
        <w:rPr>
          <w:rFonts w:ascii="Times New Roman" w:hAnsi="Times New Roman" w:cs="Times New Roman"/>
          <w:b/>
          <w:sz w:val="24"/>
          <w:szCs w:val="24"/>
        </w:rPr>
      </w:pPr>
    </w:p>
    <w:p w14:paraId="7B735F1B" w14:textId="77777777" w:rsidR="00A6203E" w:rsidRDefault="00A6203E" w:rsidP="00A6203E">
      <w:pPr>
        <w:pStyle w:val="NoSpacing"/>
        <w:jc w:val="center"/>
        <w:rPr>
          <w:rFonts w:ascii="Times New Roman" w:hAnsi="Times New Roman" w:cs="Times New Roman"/>
          <w:b/>
          <w:sz w:val="24"/>
          <w:szCs w:val="24"/>
        </w:rPr>
      </w:pPr>
    </w:p>
    <w:p w14:paraId="1414796F" w14:textId="77777777" w:rsidR="00A6203E" w:rsidRDefault="00A6203E" w:rsidP="00A6203E">
      <w:pPr>
        <w:pStyle w:val="NoSpacing"/>
        <w:jc w:val="center"/>
        <w:rPr>
          <w:rFonts w:ascii="Times New Roman" w:hAnsi="Times New Roman" w:cs="Times New Roman"/>
          <w:b/>
          <w:sz w:val="24"/>
          <w:szCs w:val="24"/>
        </w:rPr>
      </w:pPr>
    </w:p>
    <w:p w14:paraId="70835D14" w14:textId="77777777" w:rsidR="00A6203E" w:rsidRDefault="00A6203E" w:rsidP="00A6203E">
      <w:pPr>
        <w:pStyle w:val="NoSpacing"/>
        <w:jc w:val="center"/>
        <w:rPr>
          <w:rFonts w:ascii="Times New Roman" w:hAnsi="Times New Roman" w:cs="Times New Roman"/>
          <w:b/>
          <w:sz w:val="24"/>
          <w:szCs w:val="24"/>
        </w:rPr>
      </w:pPr>
    </w:p>
    <w:p w14:paraId="7A96CC96" w14:textId="77777777" w:rsidR="00A6203E" w:rsidRDefault="00A6203E" w:rsidP="00A6203E">
      <w:pPr>
        <w:pStyle w:val="NoSpacing"/>
        <w:jc w:val="center"/>
        <w:rPr>
          <w:rFonts w:ascii="Times New Roman" w:hAnsi="Times New Roman" w:cs="Times New Roman"/>
          <w:b/>
          <w:sz w:val="24"/>
          <w:szCs w:val="24"/>
        </w:rPr>
      </w:pPr>
    </w:p>
    <w:p w14:paraId="06338E4E" w14:textId="77777777" w:rsidR="00A6203E" w:rsidRDefault="00A6203E" w:rsidP="00A6203E">
      <w:pPr>
        <w:pStyle w:val="NoSpacing"/>
        <w:jc w:val="center"/>
        <w:rPr>
          <w:rFonts w:ascii="Times New Roman" w:hAnsi="Times New Roman" w:cs="Times New Roman"/>
          <w:b/>
          <w:sz w:val="24"/>
          <w:szCs w:val="24"/>
        </w:rPr>
      </w:pPr>
    </w:p>
    <w:p w14:paraId="509535A8" w14:textId="77777777" w:rsidR="005A7365" w:rsidRDefault="005A7365">
      <w:pPr>
        <w:rPr>
          <w:rFonts w:ascii="Times New Roman" w:hAnsi="Times New Roman" w:cs="Times New Roman"/>
          <w:b/>
          <w:sz w:val="24"/>
          <w:szCs w:val="24"/>
        </w:rPr>
      </w:pPr>
      <w:r>
        <w:rPr>
          <w:rFonts w:ascii="Times New Roman" w:hAnsi="Times New Roman" w:cs="Times New Roman"/>
          <w:b/>
          <w:sz w:val="24"/>
          <w:szCs w:val="24"/>
        </w:rPr>
        <w:br w:type="page"/>
      </w:r>
    </w:p>
    <w:p w14:paraId="4C839042" w14:textId="5631D3BF" w:rsidR="00A6203E" w:rsidRDefault="00A6203E" w:rsidP="00A6203E">
      <w:pPr>
        <w:pStyle w:val="NoSpacing"/>
        <w:spacing w:after="120"/>
        <w:jc w:val="center"/>
        <w:rPr>
          <w:rFonts w:ascii="Times New Roman" w:hAnsi="Times New Roman" w:cs="Times New Roman"/>
          <w:b/>
          <w:sz w:val="24"/>
          <w:szCs w:val="24"/>
        </w:rPr>
      </w:pPr>
      <w:r w:rsidRPr="00D7769C">
        <w:rPr>
          <w:rFonts w:ascii="Times New Roman" w:hAnsi="Times New Roman" w:cs="Times New Roman"/>
          <w:b/>
          <w:sz w:val="24"/>
          <w:szCs w:val="24"/>
        </w:rPr>
        <w:lastRenderedPageBreak/>
        <w:t>Figure A1-1. Policy Mood Over Time</w:t>
      </w:r>
    </w:p>
    <w:p w14:paraId="6E4221E5" w14:textId="77777777" w:rsidR="00A6203E" w:rsidRDefault="00A6203E" w:rsidP="00A6203E">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14:anchorId="423EFB40" wp14:editId="0539AB1B">
            <wp:simplePos x="0" y="0"/>
            <wp:positionH relativeFrom="column">
              <wp:align>center</wp:align>
            </wp:positionH>
            <wp:positionV relativeFrom="paragraph">
              <wp:posOffset>28575</wp:posOffset>
            </wp:positionV>
            <wp:extent cx="5029200" cy="3657600"/>
            <wp:effectExtent l="25400" t="25400" r="25400" b="254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icy Mood over Time.pdf"/>
                    <pic:cNvPicPr/>
                  </pic:nvPicPr>
                  <pic:blipFill>
                    <a:blip r:embed="rId9">
                      <a:extLst>
                        <a:ext uri="{28A0092B-C50C-407E-A947-70E740481C1C}">
                          <a14:useLocalDpi xmlns:a14="http://schemas.microsoft.com/office/drawing/2010/main" val="0"/>
                        </a:ext>
                      </a:extLst>
                    </a:blip>
                    <a:stretch>
                      <a:fillRect/>
                    </a:stretch>
                  </pic:blipFill>
                  <pic:spPr>
                    <a:xfrm>
                      <a:off x="0" y="0"/>
                      <a:ext cx="5029200" cy="3657600"/>
                    </a:xfrm>
                    <a:prstGeom prst="rect">
                      <a:avLst/>
                    </a:prstGeom>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1B39EF" w14:textId="77777777" w:rsidR="00A6203E" w:rsidRPr="00D7769C" w:rsidRDefault="00A6203E" w:rsidP="00A6203E">
      <w:pPr>
        <w:pStyle w:val="NoSpacing"/>
        <w:jc w:val="center"/>
        <w:rPr>
          <w:rFonts w:ascii="Times New Roman" w:hAnsi="Times New Roman" w:cs="Times New Roman"/>
          <w:b/>
          <w:sz w:val="24"/>
          <w:szCs w:val="24"/>
        </w:rPr>
      </w:pPr>
    </w:p>
    <w:p w14:paraId="018A8DD3" w14:textId="77777777" w:rsidR="00A6203E" w:rsidRDefault="00A6203E" w:rsidP="00A6203E">
      <w:pPr>
        <w:pStyle w:val="NoSpacing"/>
        <w:rPr>
          <w:rFonts w:ascii="Times New Roman" w:hAnsi="Times New Roman" w:cs="Times New Roman"/>
          <w:b/>
          <w:sz w:val="24"/>
          <w:szCs w:val="24"/>
        </w:rPr>
      </w:pPr>
    </w:p>
    <w:p w14:paraId="3B6F7ED7" w14:textId="77777777" w:rsidR="00A6203E" w:rsidRDefault="00A6203E" w:rsidP="00A6203E">
      <w:pPr>
        <w:pStyle w:val="NoSpacing"/>
        <w:rPr>
          <w:rFonts w:ascii="Times New Roman" w:hAnsi="Times New Roman" w:cs="Times New Roman"/>
          <w:b/>
          <w:sz w:val="24"/>
          <w:szCs w:val="24"/>
        </w:rPr>
      </w:pPr>
    </w:p>
    <w:p w14:paraId="3F61D7DF" w14:textId="77777777" w:rsidR="00A6203E" w:rsidRDefault="00A6203E" w:rsidP="00A6203E">
      <w:pPr>
        <w:pStyle w:val="NoSpacing"/>
        <w:rPr>
          <w:rFonts w:ascii="Times New Roman" w:hAnsi="Times New Roman" w:cs="Times New Roman"/>
          <w:b/>
          <w:sz w:val="24"/>
          <w:szCs w:val="24"/>
        </w:rPr>
      </w:pPr>
    </w:p>
    <w:p w14:paraId="27A35C2E" w14:textId="77777777" w:rsidR="00A6203E" w:rsidRDefault="00A6203E" w:rsidP="00A6203E">
      <w:pPr>
        <w:pStyle w:val="NoSpacing"/>
        <w:rPr>
          <w:rFonts w:ascii="Times New Roman" w:hAnsi="Times New Roman" w:cs="Times New Roman"/>
          <w:b/>
          <w:sz w:val="24"/>
          <w:szCs w:val="24"/>
        </w:rPr>
      </w:pPr>
    </w:p>
    <w:p w14:paraId="41142634" w14:textId="77777777" w:rsidR="00A6203E" w:rsidRDefault="00A6203E" w:rsidP="00A6203E">
      <w:pPr>
        <w:pStyle w:val="NoSpacing"/>
        <w:rPr>
          <w:rFonts w:ascii="Times New Roman" w:hAnsi="Times New Roman" w:cs="Times New Roman"/>
          <w:b/>
          <w:sz w:val="24"/>
          <w:szCs w:val="24"/>
        </w:rPr>
      </w:pPr>
    </w:p>
    <w:p w14:paraId="3D0A7C65" w14:textId="77777777" w:rsidR="00A6203E" w:rsidRDefault="00A6203E" w:rsidP="00A6203E">
      <w:pPr>
        <w:pStyle w:val="NoSpacing"/>
        <w:rPr>
          <w:rFonts w:ascii="Times New Roman" w:hAnsi="Times New Roman" w:cs="Times New Roman"/>
          <w:b/>
          <w:sz w:val="24"/>
          <w:szCs w:val="24"/>
        </w:rPr>
      </w:pPr>
    </w:p>
    <w:p w14:paraId="565310EC" w14:textId="77777777" w:rsidR="00A6203E" w:rsidRDefault="00A6203E" w:rsidP="00A6203E">
      <w:pPr>
        <w:pStyle w:val="NoSpacing"/>
        <w:rPr>
          <w:rFonts w:ascii="Times New Roman" w:hAnsi="Times New Roman" w:cs="Times New Roman"/>
          <w:b/>
          <w:sz w:val="24"/>
          <w:szCs w:val="24"/>
        </w:rPr>
      </w:pPr>
    </w:p>
    <w:p w14:paraId="4BBD0C98" w14:textId="77777777" w:rsidR="00A6203E" w:rsidRDefault="00A6203E" w:rsidP="00A6203E">
      <w:pPr>
        <w:pStyle w:val="NoSpacing"/>
        <w:rPr>
          <w:rFonts w:ascii="Times New Roman" w:hAnsi="Times New Roman" w:cs="Times New Roman"/>
          <w:b/>
          <w:sz w:val="24"/>
          <w:szCs w:val="24"/>
        </w:rPr>
      </w:pPr>
    </w:p>
    <w:p w14:paraId="2E98FB69" w14:textId="77777777" w:rsidR="00A6203E" w:rsidRDefault="00A6203E" w:rsidP="00A6203E">
      <w:pPr>
        <w:pStyle w:val="NoSpacing"/>
        <w:rPr>
          <w:rFonts w:ascii="Times New Roman" w:hAnsi="Times New Roman" w:cs="Times New Roman"/>
          <w:b/>
          <w:sz w:val="24"/>
          <w:szCs w:val="24"/>
        </w:rPr>
      </w:pPr>
    </w:p>
    <w:p w14:paraId="3DF1BCF7" w14:textId="77777777" w:rsidR="00A6203E" w:rsidRDefault="00A6203E" w:rsidP="00A6203E">
      <w:pPr>
        <w:pStyle w:val="NoSpacing"/>
        <w:rPr>
          <w:rFonts w:ascii="Times New Roman" w:hAnsi="Times New Roman" w:cs="Times New Roman"/>
          <w:b/>
          <w:sz w:val="24"/>
          <w:szCs w:val="24"/>
        </w:rPr>
      </w:pPr>
    </w:p>
    <w:p w14:paraId="7DEB370E" w14:textId="77777777" w:rsidR="00A6203E" w:rsidRDefault="00A6203E" w:rsidP="00A6203E">
      <w:pPr>
        <w:pStyle w:val="NoSpacing"/>
        <w:rPr>
          <w:rFonts w:ascii="Times New Roman" w:hAnsi="Times New Roman" w:cs="Times New Roman"/>
          <w:b/>
          <w:sz w:val="24"/>
          <w:szCs w:val="24"/>
        </w:rPr>
      </w:pPr>
    </w:p>
    <w:p w14:paraId="43AC006F" w14:textId="77777777" w:rsidR="00A6203E" w:rsidRDefault="00A6203E" w:rsidP="00A6203E">
      <w:pPr>
        <w:pStyle w:val="NoSpacing"/>
        <w:rPr>
          <w:rFonts w:ascii="Times New Roman" w:hAnsi="Times New Roman" w:cs="Times New Roman"/>
          <w:b/>
          <w:sz w:val="24"/>
          <w:szCs w:val="24"/>
        </w:rPr>
      </w:pPr>
    </w:p>
    <w:p w14:paraId="38996EFA" w14:textId="77777777" w:rsidR="00A6203E" w:rsidRDefault="00A6203E" w:rsidP="00A6203E">
      <w:pPr>
        <w:pStyle w:val="NoSpacing"/>
        <w:rPr>
          <w:rFonts w:ascii="Times New Roman" w:hAnsi="Times New Roman" w:cs="Times New Roman"/>
          <w:b/>
          <w:sz w:val="24"/>
          <w:szCs w:val="24"/>
        </w:rPr>
      </w:pPr>
    </w:p>
    <w:p w14:paraId="71433FB0" w14:textId="77777777" w:rsidR="00A6203E" w:rsidRDefault="00A6203E" w:rsidP="00A6203E">
      <w:pPr>
        <w:pStyle w:val="NoSpacing"/>
        <w:rPr>
          <w:rFonts w:ascii="Times New Roman" w:hAnsi="Times New Roman" w:cs="Times New Roman"/>
          <w:b/>
          <w:sz w:val="24"/>
          <w:szCs w:val="24"/>
        </w:rPr>
      </w:pPr>
    </w:p>
    <w:p w14:paraId="3BEF3F18" w14:textId="77777777" w:rsidR="00A6203E" w:rsidRDefault="00A6203E" w:rsidP="00A6203E">
      <w:pPr>
        <w:pStyle w:val="NoSpacing"/>
        <w:rPr>
          <w:rFonts w:ascii="Times New Roman" w:hAnsi="Times New Roman" w:cs="Times New Roman"/>
          <w:b/>
          <w:sz w:val="24"/>
          <w:szCs w:val="24"/>
        </w:rPr>
      </w:pPr>
    </w:p>
    <w:p w14:paraId="645454CE" w14:textId="77777777" w:rsidR="00A6203E" w:rsidRDefault="00A6203E" w:rsidP="00A6203E">
      <w:pPr>
        <w:pStyle w:val="NoSpacing"/>
        <w:rPr>
          <w:rFonts w:ascii="Times New Roman" w:hAnsi="Times New Roman" w:cs="Times New Roman"/>
          <w:b/>
          <w:sz w:val="24"/>
          <w:szCs w:val="24"/>
        </w:rPr>
      </w:pPr>
    </w:p>
    <w:p w14:paraId="124661EB" w14:textId="77777777" w:rsidR="00A6203E" w:rsidRDefault="00A6203E" w:rsidP="00A6203E">
      <w:pPr>
        <w:pStyle w:val="NoSpacing"/>
        <w:rPr>
          <w:rFonts w:ascii="Times New Roman" w:hAnsi="Times New Roman" w:cs="Times New Roman"/>
          <w:b/>
          <w:sz w:val="24"/>
          <w:szCs w:val="24"/>
        </w:rPr>
      </w:pPr>
    </w:p>
    <w:p w14:paraId="31272A3F" w14:textId="77777777" w:rsidR="00A6203E" w:rsidRDefault="00A6203E" w:rsidP="00A6203E">
      <w:pPr>
        <w:pStyle w:val="NoSpacing"/>
        <w:rPr>
          <w:rFonts w:ascii="Times New Roman" w:hAnsi="Times New Roman" w:cs="Times New Roman"/>
          <w:b/>
          <w:sz w:val="24"/>
          <w:szCs w:val="24"/>
        </w:rPr>
      </w:pPr>
    </w:p>
    <w:p w14:paraId="468C7D5E" w14:textId="77777777" w:rsidR="00A6203E" w:rsidRDefault="00A6203E" w:rsidP="00A6203E">
      <w:pPr>
        <w:pStyle w:val="NoSpacing"/>
        <w:rPr>
          <w:rFonts w:ascii="Times New Roman" w:hAnsi="Times New Roman" w:cs="Times New Roman"/>
          <w:b/>
          <w:sz w:val="24"/>
          <w:szCs w:val="24"/>
        </w:rPr>
      </w:pPr>
    </w:p>
    <w:p w14:paraId="16B247C2" w14:textId="77777777" w:rsidR="00A6203E" w:rsidRDefault="00A6203E" w:rsidP="00A6203E">
      <w:pPr>
        <w:pStyle w:val="NoSpacing"/>
        <w:rPr>
          <w:rFonts w:ascii="Times New Roman" w:hAnsi="Times New Roman" w:cs="Times New Roman"/>
          <w:b/>
          <w:sz w:val="24"/>
          <w:szCs w:val="24"/>
        </w:rPr>
      </w:pPr>
    </w:p>
    <w:p w14:paraId="50779154" w14:textId="77777777" w:rsidR="00A6203E" w:rsidRDefault="00A6203E" w:rsidP="00A6203E">
      <w:pPr>
        <w:pStyle w:val="NoSpacing"/>
        <w:rPr>
          <w:rFonts w:ascii="Times New Roman" w:hAnsi="Times New Roman" w:cs="Times New Roman"/>
          <w:b/>
          <w:sz w:val="24"/>
          <w:szCs w:val="24"/>
        </w:rPr>
      </w:pPr>
    </w:p>
    <w:p w14:paraId="160F11AB" w14:textId="77777777" w:rsidR="00A6203E" w:rsidRDefault="00A6203E" w:rsidP="00A6203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B2591E7" w14:textId="77777777" w:rsidR="00A6203E" w:rsidRDefault="00A6203E" w:rsidP="00A6203E">
      <w:pPr>
        <w:pStyle w:val="NoSpacing"/>
        <w:spacing w:after="120"/>
        <w:jc w:val="center"/>
        <w:rPr>
          <w:rFonts w:ascii="Times New Roman" w:hAnsi="Times New Roman" w:cs="Times New Roman"/>
          <w:b/>
          <w:sz w:val="24"/>
          <w:szCs w:val="24"/>
        </w:rPr>
      </w:pPr>
      <w:r w:rsidRPr="00B334EE">
        <w:rPr>
          <w:rFonts w:ascii="Times New Roman" w:hAnsi="Times New Roman" w:cs="Times New Roman"/>
          <w:b/>
          <w:sz w:val="24"/>
          <w:szCs w:val="24"/>
        </w:rPr>
        <w:lastRenderedPageBreak/>
        <w:t>Figure A1-2. GDP Growth Over Time</w:t>
      </w:r>
    </w:p>
    <w:p w14:paraId="4B5B4161" w14:textId="77777777" w:rsidR="00A6203E" w:rsidRDefault="00A6203E" w:rsidP="00A6203E">
      <w:pPr>
        <w:pStyle w:val="NoSpacing"/>
        <w:spacing w:after="12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065F105" wp14:editId="31DC07DC">
            <wp:extent cx="5029200" cy="3657600"/>
            <wp:effectExtent l="25400" t="25400" r="2540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DP Growth over Time.pdf"/>
                    <pic:cNvPicPr/>
                  </pic:nvPicPr>
                  <pic:blipFill>
                    <a:blip r:embed="rId10">
                      <a:extLst>
                        <a:ext uri="{28A0092B-C50C-407E-A947-70E740481C1C}">
                          <a14:useLocalDpi xmlns:a14="http://schemas.microsoft.com/office/drawing/2010/main" val="0"/>
                        </a:ext>
                      </a:extLst>
                    </a:blip>
                    <a:stretch>
                      <a:fillRect/>
                    </a:stretch>
                  </pic:blipFill>
                  <pic:spPr>
                    <a:xfrm>
                      <a:off x="0" y="0"/>
                      <a:ext cx="5029200" cy="3657600"/>
                    </a:xfrm>
                    <a:prstGeom prst="rect">
                      <a:avLst/>
                    </a:prstGeom>
                    <a:ln>
                      <a:solidFill>
                        <a:schemeClr val="tx1"/>
                      </a:solidFill>
                    </a:ln>
                  </pic:spPr>
                </pic:pic>
              </a:graphicData>
            </a:graphic>
          </wp:inline>
        </w:drawing>
      </w:r>
    </w:p>
    <w:p w14:paraId="61CA7D62" w14:textId="77777777" w:rsidR="00AA29D4" w:rsidRDefault="00AA29D4" w:rsidP="00A6203E">
      <w:pPr>
        <w:pStyle w:val="NoSpacing"/>
        <w:spacing w:after="120"/>
        <w:jc w:val="center"/>
        <w:rPr>
          <w:rFonts w:ascii="Times New Roman" w:hAnsi="Times New Roman" w:cs="Times New Roman"/>
          <w:b/>
          <w:sz w:val="24"/>
          <w:szCs w:val="24"/>
        </w:rPr>
      </w:pPr>
    </w:p>
    <w:p w14:paraId="3038F1A8" w14:textId="77777777" w:rsidR="00AA29D4" w:rsidRDefault="00AA29D4" w:rsidP="00A6203E">
      <w:pPr>
        <w:pStyle w:val="NoSpacing"/>
        <w:spacing w:after="120"/>
        <w:jc w:val="center"/>
        <w:rPr>
          <w:rFonts w:ascii="Times New Roman" w:hAnsi="Times New Roman" w:cs="Times New Roman"/>
          <w:b/>
          <w:sz w:val="24"/>
          <w:szCs w:val="24"/>
        </w:rPr>
      </w:pPr>
    </w:p>
    <w:p w14:paraId="139B7C1F" w14:textId="77777777" w:rsidR="00AA29D4" w:rsidRDefault="00AA29D4" w:rsidP="00A6203E">
      <w:pPr>
        <w:pStyle w:val="NoSpacing"/>
        <w:spacing w:after="120"/>
        <w:jc w:val="center"/>
        <w:rPr>
          <w:rFonts w:ascii="Times New Roman" w:hAnsi="Times New Roman" w:cs="Times New Roman"/>
          <w:b/>
          <w:sz w:val="24"/>
          <w:szCs w:val="24"/>
        </w:rPr>
      </w:pPr>
    </w:p>
    <w:p w14:paraId="4EF56CAE" w14:textId="77777777" w:rsidR="00AA29D4" w:rsidRDefault="00AA29D4" w:rsidP="00A6203E">
      <w:pPr>
        <w:pStyle w:val="NoSpacing"/>
        <w:spacing w:after="120"/>
        <w:jc w:val="center"/>
        <w:rPr>
          <w:rFonts w:ascii="Times New Roman" w:hAnsi="Times New Roman" w:cs="Times New Roman"/>
          <w:b/>
          <w:sz w:val="24"/>
          <w:szCs w:val="24"/>
        </w:rPr>
      </w:pPr>
    </w:p>
    <w:p w14:paraId="38572AA0" w14:textId="77777777" w:rsidR="00AA29D4" w:rsidRDefault="00AA29D4" w:rsidP="00A6203E">
      <w:pPr>
        <w:pStyle w:val="NoSpacing"/>
        <w:spacing w:after="120"/>
        <w:jc w:val="center"/>
        <w:rPr>
          <w:rFonts w:ascii="Times New Roman" w:hAnsi="Times New Roman" w:cs="Times New Roman"/>
          <w:b/>
          <w:sz w:val="24"/>
          <w:szCs w:val="24"/>
        </w:rPr>
      </w:pPr>
    </w:p>
    <w:p w14:paraId="030B06AF" w14:textId="77777777" w:rsidR="00AA29D4" w:rsidRDefault="00AA29D4" w:rsidP="00A6203E">
      <w:pPr>
        <w:pStyle w:val="NoSpacing"/>
        <w:spacing w:after="120"/>
        <w:jc w:val="center"/>
        <w:rPr>
          <w:rFonts w:ascii="Times New Roman" w:hAnsi="Times New Roman" w:cs="Times New Roman"/>
          <w:b/>
          <w:sz w:val="24"/>
          <w:szCs w:val="24"/>
        </w:rPr>
      </w:pPr>
    </w:p>
    <w:p w14:paraId="590C10C9" w14:textId="77777777" w:rsidR="00AA29D4" w:rsidRDefault="00AA29D4" w:rsidP="00A6203E">
      <w:pPr>
        <w:pStyle w:val="NoSpacing"/>
        <w:spacing w:after="120"/>
        <w:jc w:val="center"/>
        <w:rPr>
          <w:rFonts w:ascii="Times New Roman" w:hAnsi="Times New Roman" w:cs="Times New Roman"/>
          <w:b/>
          <w:sz w:val="24"/>
          <w:szCs w:val="24"/>
        </w:rPr>
      </w:pPr>
    </w:p>
    <w:p w14:paraId="3EECC51D" w14:textId="77777777" w:rsidR="00AA29D4" w:rsidRDefault="00AA29D4" w:rsidP="00A6203E">
      <w:pPr>
        <w:pStyle w:val="NoSpacing"/>
        <w:spacing w:after="120"/>
        <w:jc w:val="center"/>
        <w:rPr>
          <w:rFonts w:ascii="Times New Roman" w:hAnsi="Times New Roman" w:cs="Times New Roman"/>
          <w:b/>
          <w:sz w:val="24"/>
          <w:szCs w:val="24"/>
        </w:rPr>
      </w:pPr>
    </w:p>
    <w:p w14:paraId="1C52CF11" w14:textId="77777777" w:rsidR="00AA29D4" w:rsidRDefault="00AA29D4" w:rsidP="00A6203E">
      <w:pPr>
        <w:pStyle w:val="NoSpacing"/>
        <w:spacing w:after="120"/>
        <w:jc w:val="center"/>
        <w:rPr>
          <w:rFonts w:ascii="Times New Roman" w:hAnsi="Times New Roman" w:cs="Times New Roman"/>
          <w:b/>
          <w:sz w:val="24"/>
          <w:szCs w:val="24"/>
        </w:rPr>
      </w:pPr>
    </w:p>
    <w:p w14:paraId="2FDE7760" w14:textId="77777777" w:rsidR="00AA29D4" w:rsidRDefault="00AA29D4" w:rsidP="00A6203E">
      <w:pPr>
        <w:pStyle w:val="NoSpacing"/>
        <w:spacing w:after="120"/>
        <w:jc w:val="center"/>
        <w:rPr>
          <w:rFonts w:ascii="Times New Roman" w:hAnsi="Times New Roman" w:cs="Times New Roman"/>
          <w:b/>
          <w:sz w:val="24"/>
          <w:szCs w:val="24"/>
        </w:rPr>
      </w:pPr>
    </w:p>
    <w:p w14:paraId="04965A32" w14:textId="77777777" w:rsidR="00AA29D4" w:rsidRDefault="00AA29D4" w:rsidP="00A6203E">
      <w:pPr>
        <w:pStyle w:val="NoSpacing"/>
        <w:spacing w:after="120"/>
        <w:jc w:val="center"/>
        <w:rPr>
          <w:rFonts w:ascii="Times New Roman" w:hAnsi="Times New Roman" w:cs="Times New Roman"/>
          <w:b/>
          <w:sz w:val="24"/>
          <w:szCs w:val="24"/>
        </w:rPr>
      </w:pPr>
    </w:p>
    <w:p w14:paraId="170EEC1C" w14:textId="77777777" w:rsidR="00AA29D4" w:rsidRDefault="00AA29D4" w:rsidP="00A6203E">
      <w:pPr>
        <w:pStyle w:val="NoSpacing"/>
        <w:spacing w:after="120"/>
        <w:jc w:val="center"/>
        <w:rPr>
          <w:rFonts w:ascii="Times New Roman" w:hAnsi="Times New Roman" w:cs="Times New Roman"/>
          <w:b/>
          <w:sz w:val="24"/>
          <w:szCs w:val="24"/>
        </w:rPr>
      </w:pPr>
    </w:p>
    <w:p w14:paraId="3284ADA3" w14:textId="77777777" w:rsidR="00AA29D4" w:rsidRDefault="00AA29D4" w:rsidP="00A6203E">
      <w:pPr>
        <w:pStyle w:val="NoSpacing"/>
        <w:spacing w:after="120"/>
        <w:jc w:val="center"/>
        <w:rPr>
          <w:rFonts w:ascii="Times New Roman" w:hAnsi="Times New Roman" w:cs="Times New Roman"/>
          <w:b/>
          <w:sz w:val="24"/>
          <w:szCs w:val="24"/>
        </w:rPr>
      </w:pPr>
    </w:p>
    <w:p w14:paraId="27061A49" w14:textId="77777777" w:rsidR="00AA29D4" w:rsidRDefault="00AA29D4" w:rsidP="00A6203E">
      <w:pPr>
        <w:pStyle w:val="NoSpacing"/>
        <w:spacing w:after="120"/>
        <w:jc w:val="center"/>
        <w:rPr>
          <w:rFonts w:ascii="Times New Roman" w:hAnsi="Times New Roman" w:cs="Times New Roman"/>
          <w:b/>
          <w:sz w:val="24"/>
          <w:szCs w:val="24"/>
        </w:rPr>
      </w:pPr>
    </w:p>
    <w:p w14:paraId="302B34B8" w14:textId="77777777" w:rsidR="00AA29D4" w:rsidRDefault="00AA29D4" w:rsidP="00A6203E">
      <w:pPr>
        <w:pStyle w:val="NoSpacing"/>
        <w:spacing w:after="120"/>
        <w:jc w:val="center"/>
        <w:rPr>
          <w:rFonts w:ascii="Times New Roman" w:hAnsi="Times New Roman" w:cs="Times New Roman"/>
          <w:b/>
          <w:sz w:val="24"/>
          <w:szCs w:val="24"/>
        </w:rPr>
      </w:pPr>
    </w:p>
    <w:p w14:paraId="0492344A" w14:textId="77777777" w:rsidR="00AA29D4" w:rsidRDefault="00AA29D4" w:rsidP="00A6203E">
      <w:pPr>
        <w:pStyle w:val="NoSpacing"/>
        <w:spacing w:after="120"/>
        <w:jc w:val="center"/>
        <w:rPr>
          <w:rFonts w:ascii="Times New Roman" w:hAnsi="Times New Roman" w:cs="Times New Roman"/>
          <w:b/>
          <w:sz w:val="24"/>
          <w:szCs w:val="24"/>
        </w:rPr>
      </w:pPr>
    </w:p>
    <w:p w14:paraId="1AFE6A42" w14:textId="5C20D087" w:rsidR="00AA29D4" w:rsidRPr="00BA3C4F" w:rsidRDefault="00AA29D4" w:rsidP="00AA29D4">
      <w:pPr>
        <w:pStyle w:val="NoSpacing"/>
        <w:jc w:val="center"/>
        <w:rPr>
          <w:rFonts w:ascii="Times New Roman" w:hAnsi="Times New Roman" w:cs="Times New Roman"/>
          <w:b/>
          <w:sz w:val="24"/>
          <w:szCs w:val="24"/>
        </w:rPr>
      </w:pPr>
      <w:r w:rsidRPr="00BA3C4F">
        <w:rPr>
          <w:rFonts w:ascii="Times New Roman" w:hAnsi="Times New Roman" w:cs="Times New Roman"/>
          <w:b/>
          <w:sz w:val="24"/>
          <w:szCs w:val="24"/>
        </w:rPr>
        <w:lastRenderedPageBreak/>
        <w:t xml:space="preserve">Figure </w:t>
      </w:r>
      <w:r>
        <w:rPr>
          <w:rFonts w:ascii="Times New Roman" w:hAnsi="Times New Roman" w:cs="Times New Roman"/>
          <w:b/>
          <w:sz w:val="24"/>
          <w:szCs w:val="24"/>
        </w:rPr>
        <w:t>A1-3</w:t>
      </w:r>
      <w:r w:rsidRPr="00BA3C4F">
        <w:rPr>
          <w:rFonts w:ascii="Times New Roman" w:hAnsi="Times New Roman" w:cs="Times New Roman"/>
          <w:b/>
          <w:sz w:val="24"/>
          <w:szCs w:val="24"/>
        </w:rPr>
        <w:t xml:space="preserve">. Average Senate and House Polarization on </w:t>
      </w:r>
      <w:r>
        <w:rPr>
          <w:rFonts w:ascii="Times New Roman" w:hAnsi="Times New Roman" w:cs="Times New Roman"/>
          <w:b/>
          <w:sz w:val="24"/>
          <w:szCs w:val="24"/>
        </w:rPr>
        <w:t>F</w:t>
      </w:r>
      <w:r w:rsidRPr="00BA3C4F">
        <w:rPr>
          <w:rFonts w:ascii="Times New Roman" w:hAnsi="Times New Roman" w:cs="Times New Roman"/>
          <w:b/>
          <w:sz w:val="24"/>
          <w:szCs w:val="24"/>
        </w:rPr>
        <w:t>irst</w:t>
      </w:r>
      <w:r>
        <w:rPr>
          <w:rFonts w:ascii="Times New Roman" w:hAnsi="Times New Roman" w:cs="Times New Roman"/>
          <w:b/>
          <w:sz w:val="24"/>
          <w:szCs w:val="24"/>
        </w:rPr>
        <w:t>-</w:t>
      </w:r>
      <w:r w:rsidRPr="00BA3C4F">
        <w:rPr>
          <w:rFonts w:ascii="Times New Roman" w:hAnsi="Times New Roman" w:cs="Times New Roman"/>
          <w:b/>
          <w:sz w:val="24"/>
          <w:szCs w:val="24"/>
        </w:rPr>
        <w:t>Dimension Common Space</w:t>
      </w:r>
    </w:p>
    <w:p w14:paraId="2D3F1435" w14:textId="77777777" w:rsidR="00AA29D4" w:rsidRPr="00BA3C4F" w:rsidRDefault="00AA29D4" w:rsidP="00AA29D4">
      <w:pPr>
        <w:pStyle w:val="NoSpacing"/>
        <w:spacing w:after="120"/>
        <w:jc w:val="center"/>
        <w:rPr>
          <w:rFonts w:ascii="Times New Roman" w:hAnsi="Times New Roman" w:cs="Times New Roman"/>
          <w:b/>
          <w:sz w:val="24"/>
          <w:szCs w:val="24"/>
        </w:rPr>
      </w:pPr>
      <w:r w:rsidRPr="00BA3C4F">
        <w:rPr>
          <w:rFonts w:ascii="Times New Roman" w:hAnsi="Times New Roman" w:cs="Times New Roman"/>
          <w:b/>
          <w:sz w:val="24"/>
          <w:szCs w:val="24"/>
        </w:rPr>
        <w:t xml:space="preserve">DW-NOMINATE, </w:t>
      </w:r>
      <w:r>
        <w:rPr>
          <w:rFonts w:ascii="Times New Roman" w:hAnsi="Times New Roman" w:cs="Times New Roman"/>
          <w:b/>
          <w:sz w:val="24"/>
          <w:szCs w:val="24"/>
        </w:rPr>
        <w:t>80th – 113th</w:t>
      </w:r>
      <w:r w:rsidRPr="00BA3C4F">
        <w:rPr>
          <w:rFonts w:ascii="Times New Roman" w:hAnsi="Times New Roman" w:cs="Times New Roman"/>
          <w:b/>
          <w:sz w:val="24"/>
          <w:szCs w:val="24"/>
        </w:rPr>
        <w:t xml:space="preserve"> Congresses</w:t>
      </w:r>
    </w:p>
    <w:p w14:paraId="67F711DD" w14:textId="77777777" w:rsidR="00AA29D4" w:rsidRDefault="00AA29D4" w:rsidP="00AA29D4">
      <w:pPr>
        <w:pStyle w:val="NoSpacing"/>
        <w:spacing w:before="60"/>
        <w:jc w:val="center"/>
        <w:rPr>
          <w:rFonts w:ascii="Times New Roman" w:hAnsi="Times New Roman" w:cs="Times New Roman"/>
          <w:b/>
          <w:sz w:val="24"/>
          <w:szCs w:val="24"/>
        </w:rPr>
      </w:pPr>
      <w:r w:rsidRPr="00BA3C4F">
        <w:rPr>
          <w:rFonts w:ascii="Times New Roman" w:hAnsi="Times New Roman" w:cs="Times New Roman"/>
          <w:b/>
          <w:noProof/>
          <w:sz w:val="24"/>
          <w:szCs w:val="24"/>
        </w:rPr>
        <w:drawing>
          <wp:inline distT="0" distB="0" distL="0" distR="0" wp14:anchorId="08096CAD" wp14:editId="25DAF5E1">
            <wp:extent cx="5029199" cy="3657600"/>
            <wp:effectExtent l="25400" t="25400" r="26035"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arizationOverTime.pdf"/>
                    <pic:cNvPicPr/>
                  </pic:nvPicPr>
                  <pic:blipFill>
                    <a:blip r:embed="rId11">
                      <a:extLst>
                        <a:ext uri="{28A0092B-C50C-407E-A947-70E740481C1C}">
                          <a14:useLocalDpi xmlns:a14="http://schemas.microsoft.com/office/drawing/2010/main" val="0"/>
                        </a:ext>
                      </a:extLst>
                    </a:blip>
                    <a:stretch>
                      <a:fillRect/>
                    </a:stretch>
                  </pic:blipFill>
                  <pic:spPr>
                    <a:xfrm>
                      <a:off x="0" y="0"/>
                      <a:ext cx="5029199" cy="3657600"/>
                    </a:xfrm>
                    <a:prstGeom prst="rect">
                      <a:avLst/>
                    </a:prstGeom>
                    <a:ln>
                      <a:solidFill>
                        <a:schemeClr val="tx1"/>
                      </a:solidFill>
                    </a:ln>
                  </pic:spPr>
                </pic:pic>
              </a:graphicData>
            </a:graphic>
          </wp:inline>
        </w:drawing>
      </w:r>
    </w:p>
    <w:p w14:paraId="2EBF833C" w14:textId="77777777" w:rsidR="00AA29D4" w:rsidRDefault="00AA29D4" w:rsidP="00AA29D4">
      <w:pPr>
        <w:pStyle w:val="NoSpacing"/>
        <w:spacing w:before="60"/>
        <w:jc w:val="center"/>
        <w:rPr>
          <w:rFonts w:ascii="Times New Roman" w:hAnsi="Times New Roman" w:cs="Times New Roman"/>
          <w:b/>
          <w:sz w:val="24"/>
          <w:szCs w:val="24"/>
        </w:rPr>
      </w:pPr>
    </w:p>
    <w:p w14:paraId="74B6DDFB" w14:textId="77777777" w:rsidR="00AA29D4" w:rsidRDefault="00AA29D4" w:rsidP="00AA29D4">
      <w:pPr>
        <w:pStyle w:val="NoSpacing"/>
        <w:spacing w:before="60"/>
        <w:jc w:val="center"/>
        <w:rPr>
          <w:rFonts w:ascii="Times New Roman" w:hAnsi="Times New Roman" w:cs="Times New Roman"/>
          <w:b/>
          <w:sz w:val="24"/>
          <w:szCs w:val="24"/>
        </w:rPr>
      </w:pPr>
    </w:p>
    <w:p w14:paraId="266ECCD6" w14:textId="77777777" w:rsidR="00AA29D4" w:rsidRDefault="00AA29D4" w:rsidP="00AA29D4">
      <w:pPr>
        <w:pStyle w:val="NoSpacing"/>
        <w:spacing w:before="60"/>
        <w:jc w:val="center"/>
        <w:rPr>
          <w:rFonts w:ascii="Times New Roman" w:hAnsi="Times New Roman" w:cs="Times New Roman"/>
          <w:b/>
          <w:sz w:val="24"/>
          <w:szCs w:val="24"/>
        </w:rPr>
      </w:pPr>
    </w:p>
    <w:p w14:paraId="03B501E4" w14:textId="77777777" w:rsidR="00AA29D4" w:rsidRDefault="00AA29D4" w:rsidP="00AA29D4">
      <w:pPr>
        <w:pStyle w:val="NoSpacing"/>
        <w:spacing w:before="60"/>
        <w:jc w:val="center"/>
        <w:rPr>
          <w:rFonts w:ascii="Times New Roman" w:hAnsi="Times New Roman" w:cs="Times New Roman"/>
          <w:b/>
          <w:sz w:val="24"/>
          <w:szCs w:val="24"/>
        </w:rPr>
      </w:pPr>
    </w:p>
    <w:p w14:paraId="52163AA1" w14:textId="77777777" w:rsidR="00AA29D4" w:rsidRDefault="00AA29D4" w:rsidP="00AA29D4">
      <w:pPr>
        <w:pStyle w:val="NoSpacing"/>
        <w:spacing w:before="60"/>
        <w:jc w:val="center"/>
        <w:rPr>
          <w:rFonts w:ascii="Times New Roman" w:hAnsi="Times New Roman" w:cs="Times New Roman"/>
          <w:b/>
          <w:sz w:val="24"/>
          <w:szCs w:val="24"/>
        </w:rPr>
      </w:pPr>
    </w:p>
    <w:p w14:paraId="39D4122C" w14:textId="77777777" w:rsidR="00AA29D4" w:rsidRDefault="00AA29D4" w:rsidP="00AA29D4">
      <w:pPr>
        <w:pStyle w:val="NoSpacing"/>
        <w:spacing w:before="60"/>
        <w:jc w:val="center"/>
        <w:rPr>
          <w:rFonts w:ascii="Times New Roman" w:hAnsi="Times New Roman" w:cs="Times New Roman"/>
          <w:b/>
          <w:sz w:val="24"/>
          <w:szCs w:val="24"/>
        </w:rPr>
      </w:pPr>
    </w:p>
    <w:p w14:paraId="17C9FA1A" w14:textId="77777777" w:rsidR="00AA29D4" w:rsidRDefault="00AA29D4" w:rsidP="00AA29D4">
      <w:pPr>
        <w:pStyle w:val="NoSpacing"/>
        <w:spacing w:before="60"/>
        <w:jc w:val="center"/>
        <w:rPr>
          <w:rFonts w:ascii="Times New Roman" w:hAnsi="Times New Roman" w:cs="Times New Roman"/>
          <w:b/>
          <w:sz w:val="24"/>
          <w:szCs w:val="24"/>
        </w:rPr>
      </w:pPr>
    </w:p>
    <w:p w14:paraId="3A8C824D" w14:textId="77777777" w:rsidR="00AA29D4" w:rsidRDefault="00AA29D4" w:rsidP="00AA29D4">
      <w:pPr>
        <w:pStyle w:val="NoSpacing"/>
        <w:spacing w:before="60"/>
        <w:jc w:val="center"/>
        <w:rPr>
          <w:rFonts w:ascii="Times New Roman" w:hAnsi="Times New Roman" w:cs="Times New Roman"/>
          <w:b/>
          <w:sz w:val="24"/>
          <w:szCs w:val="24"/>
        </w:rPr>
      </w:pPr>
    </w:p>
    <w:p w14:paraId="3B6F890F" w14:textId="77777777" w:rsidR="00AA29D4" w:rsidRDefault="00AA29D4" w:rsidP="00AA29D4">
      <w:pPr>
        <w:pStyle w:val="NoSpacing"/>
        <w:spacing w:before="60"/>
        <w:jc w:val="center"/>
        <w:rPr>
          <w:rFonts w:ascii="Times New Roman" w:hAnsi="Times New Roman" w:cs="Times New Roman"/>
          <w:b/>
          <w:sz w:val="24"/>
          <w:szCs w:val="24"/>
        </w:rPr>
      </w:pPr>
    </w:p>
    <w:p w14:paraId="40E9CA0F" w14:textId="77777777" w:rsidR="00AA29D4" w:rsidRDefault="00AA29D4" w:rsidP="00AA29D4">
      <w:pPr>
        <w:pStyle w:val="NoSpacing"/>
        <w:spacing w:before="60"/>
        <w:jc w:val="center"/>
        <w:rPr>
          <w:rFonts w:ascii="Times New Roman" w:hAnsi="Times New Roman" w:cs="Times New Roman"/>
          <w:b/>
          <w:sz w:val="24"/>
          <w:szCs w:val="24"/>
        </w:rPr>
      </w:pPr>
    </w:p>
    <w:p w14:paraId="63F97179" w14:textId="77777777" w:rsidR="00AA29D4" w:rsidRDefault="00AA29D4" w:rsidP="00AA29D4">
      <w:pPr>
        <w:pStyle w:val="NoSpacing"/>
        <w:spacing w:before="60"/>
        <w:jc w:val="center"/>
        <w:rPr>
          <w:rFonts w:ascii="Times New Roman" w:hAnsi="Times New Roman" w:cs="Times New Roman"/>
          <w:b/>
          <w:sz w:val="24"/>
          <w:szCs w:val="24"/>
        </w:rPr>
      </w:pPr>
    </w:p>
    <w:p w14:paraId="7383087E" w14:textId="77777777" w:rsidR="00AA29D4" w:rsidRDefault="00AA29D4" w:rsidP="00AA29D4">
      <w:pPr>
        <w:pStyle w:val="NoSpacing"/>
        <w:spacing w:before="60"/>
        <w:jc w:val="center"/>
        <w:rPr>
          <w:rFonts w:ascii="Times New Roman" w:hAnsi="Times New Roman" w:cs="Times New Roman"/>
          <w:b/>
          <w:sz w:val="24"/>
          <w:szCs w:val="24"/>
        </w:rPr>
      </w:pPr>
    </w:p>
    <w:p w14:paraId="04E9CC4D" w14:textId="77777777" w:rsidR="00AA29D4" w:rsidRDefault="00AA29D4" w:rsidP="00AA29D4">
      <w:pPr>
        <w:pStyle w:val="NoSpacing"/>
        <w:spacing w:before="60"/>
        <w:jc w:val="center"/>
        <w:rPr>
          <w:rFonts w:ascii="Times New Roman" w:hAnsi="Times New Roman" w:cs="Times New Roman"/>
          <w:b/>
          <w:sz w:val="24"/>
          <w:szCs w:val="24"/>
        </w:rPr>
      </w:pPr>
    </w:p>
    <w:p w14:paraId="184F69A3" w14:textId="77777777" w:rsidR="00AA29D4" w:rsidRDefault="00AA29D4" w:rsidP="00AA29D4">
      <w:pPr>
        <w:pStyle w:val="NoSpacing"/>
        <w:spacing w:before="60"/>
        <w:jc w:val="center"/>
        <w:rPr>
          <w:rFonts w:ascii="Times New Roman" w:hAnsi="Times New Roman" w:cs="Times New Roman"/>
          <w:b/>
          <w:sz w:val="24"/>
          <w:szCs w:val="24"/>
        </w:rPr>
      </w:pPr>
    </w:p>
    <w:p w14:paraId="39944684" w14:textId="77777777" w:rsidR="00AA29D4" w:rsidRDefault="00AA29D4" w:rsidP="00AA29D4">
      <w:pPr>
        <w:pStyle w:val="NoSpacing"/>
        <w:spacing w:before="60"/>
        <w:jc w:val="center"/>
        <w:rPr>
          <w:rFonts w:ascii="Times New Roman" w:hAnsi="Times New Roman" w:cs="Times New Roman"/>
          <w:b/>
          <w:sz w:val="24"/>
          <w:szCs w:val="24"/>
        </w:rPr>
      </w:pPr>
    </w:p>
    <w:p w14:paraId="0862078E" w14:textId="77777777" w:rsidR="00AA29D4" w:rsidRDefault="00AA29D4" w:rsidP="00AA29D4">
      <w:pPr>
        <w:pStyle w:val="NoSpacing"/>
        <w:spacing w:before="60"/>
        <w:jc w:val="center"/>
        <w:rPr>
          <w:rFonts w:ascii="Times New Roman" w:hAnsi="Times New Roman" w:cs="Times New Roman"/>
          <w:b/>
          <w:sz w:val="24"/>
          <w:szCs w:val="24"/>
        </w:rPr>
      </w:pPr>
    </w:p>
    <w:p w14:paraId="33C87EA5" w14:textId="77777777" w:rsidR="00AA29D4" w:rsidRDefault="00AA29D4" w:rsidP="00AA29D4">
      <w:pPr>
        <w:pStyle w:val="NoSpacing"/>
        <w:spacing w:before="60"/>
        <w:jc w:val="center"/>
        <w:rPr>
          <w:rFonts w:ascii="Times New Roman" w:hAnsi="Times New Roman" w:cs="Times New Roman"/>
          <w:b/>
          <w:sz w:val="24"/>
          <w:szCs w:val="24"/>
        </w:rPr>
      </w:pPr>
    </w:p>
    <w:p w14:paraId="2DAF524A" w14:textId="77777777" w:rsidR="00AA29D4" w:rsidRDefault="00AA29D4" w:rsidP="00AA29D4">
      <w:pPr>
        <w:pStyle w:val="NoSpacing"/>
        <w:spacing w:before="60"/>
        <w:jc w:val="center"/>
        <w:rPr>
          <w:rFonts w:ascii="Times New Roman" w:hAnsi="Times New Roman" w:cs="Times New Roman"/>
          <w:b/>
          <w:sz w:val="24"/>
          <w:szCs w:val="24"/>
        </w:rPr>
      </w:pPr>
    </w:p>
    <w:p w14:paraId="39F4AC43" w14:textId="77777777" w:rsidR="00AA29D4" w:rsidRDefault="00AA29D4" w:rsidP="00AA29D4">
      <w:pPr>
        <w:pStyle w:val="NoSpacing"/>
        <w:spacing w:before="60"/>
        <w:jc w:val="center"/>
        <w:rPr>
          <w:rFonts w:ascii="Times New Roman" w:hAnsi="Times New Roman" w:cs="Times New Roman"/>
          <w:b/>
          <w:sz w:val="24"/>
          <w:szCs w:val="24"/>
        </w:rPr>
      </w:pPr>
    </w:p>
    <w:p w14:paraId="4EC6E83B" w14:textId="3B1A16A1" w:rsidR="00AA29D4" w:rsidRPr="00BA3C4F" w:rsidRDefault="00AA29D4" w:rsidP="00AA29D4">
      <w:pPr>
        <w:pStyle w:val="NoSpacing"/>
        <w:jc w:val="center"/>
        <w:rPr>
          <w:rFonts w:ascii="Times New Roman" w:hAnsi="Times New Roman" w:cs="Times New Roman"/>
          <w:b/>
          <w:sz w:val="24"/>
          <w:szCs w:val="24"/>
        </w:rPr>
      </w:pPr>
      <w:r w:rsidRPr="00BA3C4F">
        <w:rPr>
          <w:rFonts w:ascii="Times New Roman" w:hAnsi="Times New Roman" w:cs="Times New Roman"/>
          <w:b/>
          <w:sz w:val="24"/>
          <w:szCs w:val="24"/>
        </w:rPr>
        <w:lastRenderedPageBreak/>
        <w:t xml:space="preserve">Figure </w:t>
      </w:r>
      <w:r>
        <w:rPr>
          <w:rFonts w:ascii="Times New Roman" w:hAnsi="Times New Roman" w:cs="Times New Roman"/>
          <w:b/>
          <w:sz w:val="24"/>
          <w:szCs w:val="24"/>
        </w:rPr>
        <w:t>A1-4</w:t>
      </w:r>
      <w:r w:rsidRPr="00BA3C4F">
        <w:rPr>
          <w:rFonts w:ascii="Times New Roman" w:hAnsi="Times New Roman" w:cs="Times New Roman"/>
          <w:b/>
          <w:sz w:val="24"/>
          <w:szCs w:val="24"/>
        </w:rPr>
        <w:t>. Ideolog</w:t>
      </w:r>
      <w:r>
        <w:rPr>
          <w:rFonts w:ascii="Times New Roman" w:hAnsi="Times New Roman" w:cs="Times New Roman"/>
          <w:b/>
          <w:sz w:val="24"/>
          <w:szCs w:val="24"/>
        </w:rPr>
        <w:t xml:space="preserve">ical </w:t>
      </w:r>
      <w:r w:rsidR="00331C76">
        <w:rPr>
          <w:rFonts w:ascii="Times New Roman" w:hAnsi="Times New Roman" w:cs="Times New Roman"/>
          <w:b/>
          <w:sz w:val="24"/>
          <w:szCs w:val="24"/>
        </w:rPr>
        <w:t xml:space="preserve">Landmark </w:t>
      </w:r>
      <w:r>
        <w:rPr>
          <w:rFonts w:ascii="Times New Roman" w:hAnsi="Times New Roman" w:cs="Times New Roman"/>
          <w:b/>
          <w:sz w:val="24"/>
          <w:szCs w:val="24"/>
        </w:rPr>
        <w:t xml:space="preserve">Laws as a Percentage of </w:t>
      </w:r>
      <w:r w:rsidR="00331C76">
        <w:rPr>
          <w:rFonts w:ascii="Times New Roman" w:hAnsi="Times New Roman" w:cs="Times New Roman"/>
          <w:b/>
          <w:sz w:val="24"/>
          <w:szCs w:val="24"/>
        </w:rPr>
        <w:t xml:space="preserve">All </w:t>
      </w:r>
      <w:r>
        <w:rPr>
          <w:rFonts w:ascii="Times New Roman" w:hAnsi="Times New Roman" w:cs="Times New Roman"/>
          <w:b/>
          <w:sz w:val="24"/>
          <w:szCs w:val="24"/>
        </w:rPr>
        <w:t>Landmark</w:t>
      </w:r>
      <w:r w:rsidRPr="00BA3C4F">
        <w:rPr>
          <w:rFonts w:ascii="Times New Roman" w:hAnsi="Times New Roman" w:cs="Times New Roman"/>
          <w:b/>
          <w:sz w:val="24"/>
          <w:szCs w:val="24"/>
        </w:rPr>
        <w:t xml:space="preserve"> Laws,</w:t>
      </w:r>
    </w:p>
    <w:p w14:paraId="3FC7F214" w14:textId="77777777" w:rsidR="00AA29D4" w:rsidRDefault="00AA29D4" w:rsidP="00AA29D4">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t xml:space="preserve">80th – 113th </w:t>
      </w:r>
      <w:r w:rsidRPr="00BA3C4F">
        <w:rPr>
          <w:rFonts w:ascii="Times New Roman" w:hAnsi="Times New Roman" w:cs="Times New Roman"/>
          <w:b/>
          <w:sz w:val="24"/>
          <w:szCs w:val="24"/>
        </w:rPr>
        <w:t>Congresses</w:t>
      </w:r>
    </w:p>
    <w:p w14:paraId="749ED084" w14:textId="1E763A35" w:rsidR="00AA29D4" w:rsidRDefault="00AA29D4" w:rsidP="00AA29D4">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FE7B693" wp14:editId="2E5B4CC6">
            <wp:extent cx="5029200" cy="3657600"/>
            <wp:effectExtent l="25400" t="25400" r="25400"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deoPortion over Time.pdf"/>
                    <pic:cNvPicPr/>
                  </pic:nvPicPr>
                  <pic:blipFill>
                    <a:blip r:embed="rId12">
                      <a:extLst>
                        <a:ext uri="{28A0092B-C50C-407E-A947-70E740481C1C}">
                          <a14:useLocalDpi xmlns:a14="http://schemas.microsoft.com/office/drawing/2010/main" val="0"/>
                        </a:ext>
                      </a:extLst>
                    </a:blip>
                    <a:stretch>
                      <a:fillRect/>
                    </a:stretch>
                  </pic:blipFill>
                  <pic:spPr>
                    <a:xfrm>
                      <a:off x="0" y="0"/>
                      <a:ext cx="5029200" cy="3657600"/>
                    </a:xfrm>
                    <a:prstGeom prst="rect">
                      <a:avLst/>
                    </a:prstGeom>
                    <a:ln>
                      <a:solidFill>
                        <a:schemeClr val="tx1"/>
                      </a:solidFill>
                    </a:ln>
                  </pic:spPr>
                </pic:pic>
              </a:graphicData>
            </a:graphic>
          </wp:inline>
        </w:drawing>
      </w:r>
    </w:p>
    <w:p w14:paraId="38A3CD35" w14:textId="29363816" w:rsidR="00F95521" w:rsidRDefault="00F95521" w:rsidP="00AA29D4">
      <w:pPr>
        <w:pStyle w:val="NoSpacing"/>
        <w:jc w:val="center"/>
        <w:rPr>
          <w:rFonts w:ascii="Times New Roman" w:hAnsi="Times New Roman" w:cs="Times New Roman"/>
          <w:b/>
          <w:sz w:val="24"/>
          <w:szCs w:val="24"/>
        </w:rPr>
      </w:pPr>
    </w:p>
    <w:p w14:paraId="20126110" w14:textId="5DA50317" w:rsidR="00F95521" w:rsidRDefault="00F95521" w:rsidP="00AA29D4">
      <w:pPr>
        <w:pStyle w:val="NoSpacing"/>
        <w:jc w:val="center"/>
        <w:rPr>
          <w:rFonts w:ascii="Times New Roman" w:hAnsi="Times New Roman" w:cs="Times New Roman"/>
          <w:b/>
          <w:sz w:val="24"/>
          <w:szCs w:val="24"/>
        </w:rPr>
      </w:pPr>
    </w:p>
    <w:p w14:paraId="1E747C26" w14:textId="4E11F2B1" w:rsidR="00F95521" w:rsidRDefault="00F95521" w:rsidP="00AA29D4">
      <w:pPr>
        <w:pStyle w:val="NoSpacing"/>
        <w:jc w:val="center"/>
        <w:rPr>
          <w:rFonts w:ascii="Times New Roman" w:hAnsi="Times New Roman" w:cs="Times New Roman"/>
          <w:b/>
          <w:sz w:val="24"/>
          <w:szCs w:val="24"/>
        </w:rPr>
      </w:pPr>
    </w:p>
    <w:p w14:paraId="21986258" w14:textId="6BCAF0D5" w:rsidR="00F95521" w:rsidRDefault="00F95521" w:rsidP="00AA29D4">
      <w:pPr>
        <w:pStyle w:val="NoSpacing"/>
        <w:jc w:val="center"/>
        <w:rPr>
          <w:rFonts w:ascii="Times New Roman" w:hAnsi="Times New Roman" w:cs="Times New Roman"/>
          <w:b/>
          <w:sz w:val="24"/>
          <w:szCs w:val="24"/>
        </w:rPr>
      </w:pPr>
    </w:p>
    <w:p w14:paraId="6385FA50" w14:textId="1CCFFAE7" w:rsidR="00F95521" w:rsidRDefault="00F95521" w:rsidP="00AA29D4">
      <w:pPr>
        <w:pStyle w:val="NoSpacing"/>
        <w:jc w:val="center"/>
        <w:rPr>
          <w:rFonts w:ascii="Times New Roman" w:hAnsi="Times New Roman" w:cs="Times New Roman"/>
          <w:b/>
          <w:sz w:val="24"/>
          <w:szCs w:val="24"/>
        </w:rPr>
      </w:pPr>
    </w:p>
    <w:p w14:paraId="71D932FA" w14:textId="68313CD9" w:rsidR="00F95521" w:rsidRDefault="00F95521" w:rsidP="00AA29D4">
      <w:pPr>
        <w:pStyle w:val="NoSpacing"/>
        <w:jc w:val="center"/>
        <w:rPr>
          <w:rFonts w:ascii="Times New Roman" w:hAnsi="Times New Roman" w:cs="Times New Roman"/>
          <w:b/>
          <w:sz w:val="24"/>
          <w:szCs w:val="24"/>
        </w:rPr>
      </w:pPr>
    </w:p>
    <w:p w14:paraId="43F82DE5" w14:textId="6E1EF728" w:rsidR="00F95521" w:rsidRDefault="00F95521" w:rsidP="00AA29D4">
      <w:pPr>
        <w:pStyle w:val="NoSpacing"/>
        <w:jc w:val="center"/>
        <w:rPr>
          <w:rFonts w:ascii="Times New Roman" w:hAnsi="Times New Roman" w:cs="Times New Roman"/>
          <w:b/>
          <w:sz w:val="24"/>
          <w:szCs w:val="24"/>
        </w:rPr>
      </w:pPr>
    </w:p>
    <w:p w14:paraId="34FCA8F3" w14:textId="2AE540DC" w:rsidR="00F95521" w:rsidRDefault="00F95521" w:rsidP="00AA29D4">
      <w:pPr>
        <w:pStyle w:val="NoSpacing"/>
        <w:jc w:val="center"/>
        <w:rPr>
          <w:rFonts w:ascii="Times New Roman" w:hAnsi="Times New Roman" w:cs="Times New Roman"/>
          <w:b/>
          <w:sz w:val="24"/>
          <w:szCs w:val="24"/>
        </w:rPr>
      </w:pPr>
    </w:p>
    <w:p w14:paraId="37F6004E" w14:textId="1630FF7A" w:rsidR="00F95521" w:rsidRDefault="00F95521" w:rsidP="00AA29D4">
      <w:pPr>
        <w:pStyle w:val="NoSpacing"/>
        <w:jc w:val="center"/>
        <w:rPr>
          <w:rFonts w:ascii="Times New Roman" w:hAnsi="Times New Roman" w:cs="Times New Roman"/>
          <w:b/>
          <w:sz w:val="24"/>
          <w:szCs w:val="24"/>
        </w:rPr>
      </w:pPr>
    </w:p>
    <w:p w14:paraId="70C5B054" w14:textId="0B6BB721" w:rsidR="00F95521" w:rsidRDefault="00F95521" w:rsidP="00AA29D4">
      <w:pPr>
        <w:pStyle w:val="NoSpacing"/>
        <w:jc w:val="center"/>
        <w:rPr>
          <w:rFonts w:ascii="Times New Roman" w:hAnsi="Times New Roman" w:cs="Times New Roman"/>
          <w:b/>
          <w:sz w:val="24"/>
          <w:szCs w:val="24"/>
        </w:rPr>
      </w:pPr>
    </w:p>
    <w:p w14:paraId="3E5D2230" w14:textId="4CBA1880" w:rsidR="00F95521" w:rsidRDefault="00F95521" w:rsidP="00AA29D4">
      <w:pPr>
        <w:pStyle w:val="NoSpacing"/>
        <w:jc w:val="center"/>
        <w:rPr>
          <w:rFonts w:ascii="Times New Roman" w:hAnsi="Times New Roman" w:cs="Times New Roman"/>
          <w:b/>
          <w:sz w:val="24"/>
          <w:szCs w:val="24"/>
        </w:rPr>
      </w:pPr>
    </w:p>
    <w:p w14:paraId="1A4AB374" w14:textId="3A4F98EB" w:rsidR="00F95521" w:rsidRDefault="00F95521" w:rsidP="00AA29D4">
      <w:pPr>
        <w:pStyle w:val="NoSpacing"/>
        <w:jc w:val="center"/>
        <w:rPr>
          <w:rFonts w:ascii="Times New Roman" w:hAnsi="Times New Roman" w:cs="Times New Roman"/>
          <w:b/>
          <w:sz w:val="24"/>
          <w:szCs w:val="24"/>
        </w:rPr>
      </w:pPr>
    </w:p>
    <w:p w14:paraId="1AAA3608" w14:textId="72FE342E" w:rsidR="00F95521" w:rsidRDefault="00F95521" w:rsidP="00AA29D4">
      <w:pPr>
        <w:pStyle w:val="NoSpacing"/>
        <w:jc w:val="center"/>
        <w:rPr>
          <w:rFonts w:ascii="Times New Roman" w:hAnsi="Times New Roman" w:cs="Times New Roman"/>
          <w:b/>
          <w:sz w:val="24"/>
          <w:szCs w:val="24"/>
        </w:rPr>
      </w:pPr>
    </w:p>
    <w:p w14:paraId="1D24B788" w14:textId="48AC99FF" w:rsidR="00F95521" w:rsidRDefault="00F95521" w:rsidP="00AA29D4">
      <w:pPr>
        <w:pStyle w:val="NoSpacing"/>
        <w:jc w:val="center"/>
        <w:rPr>
          <w:rFonts w:ascii="Times New Roman" w:hAnsi="Times New Roman" w:cs="Times New Roman"/>
          <w:b/>
          <w:sz w:val="24"/>
          <w:szCs w:val="24"/>
        </w:rPr>
      </w:pPr>
    </w:p>
    <w:p w14:paraId="209CB942" w14:textId="2CA4C386" w:rsidR="00F95521" w:rsidRDefault="00F95521" w:rsidP="00AA29D4">
      <w:pPr>
        <w:pStyle w:val="NoSpacing"/>
        <w:jc w:val="center"/>
        <w:rPr>
          <w:rFonts w:ascii="Times New Roman" w:hAnsi="Times New Roman" w:cs="Times New Roman"/>
          <w:b/>
          <w:sz w:val="24"/>
          <w:szCs w:val="24"/>
        </w:rPr>
      </w:pPr>
    </w:p>
    <w:p w14:paraId="47EDBBA1" w14:textId="7818B25D" w:rsidR="00F95521" w:rsidRDefault="00F95521" w:rsidP="00AA29D4">
      <w:pPr>
        <w:pStyle w:val="NoSpacing"/>
        <w:jc w:val="center"/>
        <w:rPr>
          <w:rFonts w:ascii="Times New Roman" w:hAnsi="Times New Roman" w:cs="Times New Roman"/>
          <w:b/>
          <w:sz w:val="24"/>
          <w:szCs w:val="24"/>
        </w:rPr>
      </w:pPr>
    </w:p>
    <w:p w14:paraId="667F90B2" w14:textId="1D1696AD" w:rsidR="00F95521" w:rsidRDefault="00F95521" w:rsidP="00AA29D4">
      <w:pPr>
        <w:pStyle w:val="NoSpacing"/>
        <w:jc w:val="center"/>
        <w:rPr>
          <w:rFonts w:ascii="Times New Roman" w:hAnsi="Times New Roman" w:cs="Times New Roman"/>
          <w:b/>
          <w:sz w:val="24"/>
          <w:szCs w:val="24"/>
        </w:rPr>
      </w:pPr>
    </w:p>
    <w:p w14:paraId="069F2213" w14:textId="1CE90D5F" w:rsidR="00F95521" w:rsidRDefault="00F95521" w:rsidP="00AA29D4">
      <w:pPr>
        <w:pStyle w:val="NoSpacing"/>
        <w:jc w:val="center"/>
        <w:rPr>
          <w:rFonts w:ascii="Times New Roman" w:hAnsi="Times New Roman" w:cs="Times New Roman"/>
          <w:b/>
          <w:sz w:val="24"/>
          <w:szCs w:val="24"/>
        </w:rPr>
      </w:pPr>
    </w:p>
    <w:p w14:paraId="33B2C084" w14:textId="0B63A3BC" w:rsidR="00F95521" w:rsidRDefault="00F95521" w:rsidP="00AA29D4">
      <w:pPr>
        <w:pStyle w:val="NoSpacing"/>
        <w:jc w:val="center"/>
        <w:rPr>
          <w:rFonts w:ascii="Times New Roman" w:hAnsi="Times New Roman" w:cs="Times New Roman"/>
          <w:b/>
          <w:sz w:val="24"/>
          <w:szCs w:val="24"/>
        </w:rPr>
      </w:pPr>
    </w:p>
    <w:p w14:paraId="088D2A2F" w14:textId="507C0581" w:rsidR="00F95521" w:rsidRDefault="00F95521" w:rsidP="00AA29D4">
      <w:pPr>
        <w:pStyle w:val="NoSpacing"/>
        <w:jc w:val="center"/>
        <w:rPr>
          <w:rFonts w:ascii="Times New Roman" w:hAnsi="Times New Roman" w:cs="Times New Roman"/>
          <w:b/>
          <w:sz w:val="24"/>
          <w:szCs w:val="24"/>
        </w:rPr>
      </w:pPr>
    </w:p>
    <w:p w14:paraId="40EBFC71" w14:textId="74C10F9D" w:rsidR="00F95521" w:rsidRDefault="00F95521" w:rsidP="00AA29D4">
      <w:pPr>
        <w:pStyle w:val="NoSpacing"/>
        <w:jc w:val="center"/>
        <w:rPr>
          <w:rFonts w:ascii="Times New Roman" w:hAnsi="Times New Roman" w:cs="Times New Roman"/>
          <w:b/>
          <w:sz w:val="24"/>
          <w:szCs w:val="24"/>
        </w:rPr>
      </w:pPr>
    </w:p>
    <w:p w14:paraId="2D80F179" w14:textId="4882EC3F" w:rsidR="00F95521" w:rsidRDefault="00F95521" w:rsidP="00AA29D4">
      <w:pPr>
        <w:pStyle w:val="NoSpacing"/>
        <w:jc w:val="center"/>
        <w:rPr>
          <w:rFonts w:ascii="Times New Roman" w:hAnsi="Times New Roman" w:cs="Times New Roman"/>
          <w:b/>
          <w:sz w:val="24"/>
          <w:szCs w:val="24"/>
        </w:rPr>
      </w:pPr>
    </w:p>
    <w:p w14:paraId="61AE13FC" w14:textId="176EC0C4" w:rsidR="00F95521" w:rsidRDefault="00F95521" w:rsidP="00AA29D4">
      <w:pPr>
        <w:pStyle w:val="NoSpacing"/>
        <w:jc w:val="center"/>
        <w:rPr>
          <w:rFonts w:ascii="Times New Roman" w:hAnsi="Times New Roman" w:cs="Times New Roman"/>
          <w:b/>
          <w:sz w:val="24"/>
          <w:szCs w:val="24"/>
        </w:rPr>
      </w:pPr>
    </w:p>
    <w:p w14:paraId="0EE5D3F5" w14:textId="2E220455" w:rsidR="00F95521" w:rsidRDefault="00F95521" w:rsidP="006929D0">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Figure A1-5</w:t>
      </w:r>
      <w:r w:rsidRPr="006269E9">
        <w:rPr>
          <w:rFonts w:ascii="Times New Roman" w:hAnsi="Times New Roman" w:cs="Times New Roman"/>
          <w:b/>
          <w:sz w:val="24"/>
          <w:szCs w:val="24"/>
        </w:rPr>
        <w:t xml:space="preserve">. </w:t>
      </w:r>
      <w:r>
        <w:rPr>
          <w:rFonts w:ascii="Times New Roman" w:hAnsi="Times New Roman" w:cs="Times New Roman"/>
          <w:b/>
          <w:sz w:val="24"/>
          <w:szCs w:val="24"/>
        </w:rPr>
        <w:t xml:space="preserve"> Cartel </w:t>
      </w:r>
      <w:proofErr w:type="spellStart"/>
      <w:r>
        <w:rPr>
          <w:rFonts w:ascii="Times New Roman" w:hAnsi="Times New Roman" w:cs="Times New Roman"/>
          <w:b/>
          <w:sz w:val="24"/>
          <w:szCs w:val="24"/>
        </w:rPr>
        <w:t>Blockout</w:t>
      </w:r>
      <w:proofErr w:type="spellEnd"/>
      <w:r>
        <w:rPr>
          <w:rFonts w:ascii="Times New Roman" w:hAnsi="Times New Roman" w:cs="Times New Roman"/>
          <w:b/>
          <w:sz w:val="24"/>
          <w:szCs w:val="24"/>
        </w:rPr>
        <w:t xml:space="preserve"> Interval </w:t>
      </w:r>
      <w:r w:rsidRPr="006269E9">
        <w:rPr>
          <w:rFonts w:ascii="Times New Roman" w:hAnsi="Times New Roman" w:cs="Times New Roman"/>
          <w:b/>
          <w:sz w:val="24"/>
          <w:szCs w:val="24"/>
        </w:rPr>
        <w:t xml:space="preserve">on the Policy Line, </w:t>
      </w:r>
      <w:r>
        <w:rPr>
          <w:rFonts w:ascii="Times New Roman" w:hAnsi="Times New Roman" w:cs="Times New Roman"/>
          <w:b/>
          <w:sz w:val="24"/>
          <w:szCs w:val="24"/>
        </w:rPr>
        <w:t>80th – 113th</w:t>
      </w:r>
      <w:r w:rsidRPr="006269E9">
        <w:rPr>
          <w:rFonts w:ascii="Times New Roman" w:hAnsi="Times New Roman" w:cs="Times New Roman"/>
          <w:b/>
          <w:sz w:val="24"/>
          <w:szCs w:val="24"/>
        </w:rPr>
        <w:t xml:space="preserve"> Congress</w:t>
      </w:r>
      <w:r>
        <w:rPr>
          <w:rFonts w:ascii="Times New Roman" w:hAnsi="Times New Roman" w:cs="Times New Roman"/>
          <w:b/>
          <w:sz w:val="24"/>
          <w:szCs w:val="24"/>
        </w:rPr>
        <w:t>es</w:t>
      </w:r>
    </w:p>
    <w:p w14:paraId="539330CF" w14:textId="77450B49" w:rsidR="00F95521" w:rsidRDefault="00F95521" w:rsidP="00AA29D4">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ECEE4A2" wp14:editId="1B74B8A1">
            <wp:extent cx="5029402" cy="3657600"/>
            <wp:effectExtent l="25400" t="25400"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l Over Time.png"/>
                    <pic:cNvPicPr/>
                  </pic:nvPicPr>
                  <pic:blipFill>
                    <a:blip r:embed="rId13"/>
                    <a:stretch>
                      <a:fillRect/>
                    </a:stretch>
                  </pic:blipFill>
                  <pic:spPr>
                    <a:xfrm>
                      <a:off x="0" y="0"/>
                      <a:ext cx="5029402" cy="3657600"/>
                    </a:xfrm>
                    <a:prstGeom prst="rect">
                      <a:avLst/>
                    </a:prstGeom>
                    <a:ln>
                      <a:solidFill>
                        <a:schemeClr val="tx1"/>
                      </a:solidFill>
                    </a:ln>
                  </pic:spPr>
                </pic:pic>
              </a:graphicData>
            </a:graphic>
          </wp:inline>
        </w:drawing>
      </w:r>
    </w:p>
    <w:p w14:paraId="0BB23D56" w14:textId="77777777" w:rsidR="00AA29D4" w:rsidRDefault="00AA29D4" w:rsidP="00AA29D4">
      <w:pPr>
        <w:pStyle w:val="NoSpacing"/>
        <w:jc w:val="center"/>
        <w:rPr>
          <w:rFonts w:ascii="Times New Roman" w:hAnsi="Times New Roman" w:cs="Times New Roman"/>
          <w:b/>
          <w:sz w:val="24"/>
          <w:szCs w:val="24"/>
        </w:rPr>
      </w:pPr>
    </w:p>
    <w:p w14:paraId="7A8155D6" w14:textId="77777777" w:rsidR="00AA29D4" w:rsidRPr="00BA3C4F" w:rsidRDefault="00AA29D4" w:rsidP="00AA29D4">
      <w:pPr>
        <w:pStyle w:val="NoSpacing"/>
        <w:spacing w:before="60"/>
        <w:jc w:val="center"/>
        <w:rPr>
          <w:rFonts w:ascii="Times New Roman" w:hAnsi="Times New Roman" w:cs="Times New Roman"/>
          <w:b/>
          <w:sz w:val="24"/>
          <w:szCs w:val="24"/>
        </w:rPr>
      </w:pPr>
    </w:p>
    <w:p w14:paraId="0C75389C" w14:textId="77777777" w:rsidR="00AA29D4" w:rsidRDefault="00AA29D4" w:rsidP="00AA29D4">
      <w:pPr>
        <w:spacing w:after="0" w:line="480" w:lineRule="auto"/>
        <w:ind w:firstLine="720"/>
        <w:rPr>
          <w:rFonts w:ascii="Times New Roman" w:hAnsi="Times New Roman" w:cs="Times New Roman"/>
          <w:sz w:val="24"/>
          <w:szCs w:val="24"/>
        </w:rPr>
      </w:pPr>
    </w:p>
    <w:p w14:paraId="4D9954B7" w14:textId="77777777" w:rsidR="00AA29D4" w:rsidRDefault="00AA29D4" w:rsidP="00A6203E">
      <w:pPr>
        <w:pStyle w:val="NoSpacing"/>
        <w:spacing w:after="120"/>
        <w:jc w:val="center"/>
        <w:rPr>
          <w:rFonts w:ascii="Times New Roman" w:hAnsi="Times New Roman" w:cs="Times New Roman"/>
          <w:b/>
          <w:sz w:val="24"/>
          <w:szCs w:val="24"/>
        </w:rPr>
      </w:pPr>
    </w:p>
    <w:p w14:paraId="06E806C0" w14:textId="77777777" w:rsidR="00A6203E" w:rsidRDefault="00A6203E" w:rsidP="00A6203E">
      <w:pPr>
        <w:pStyle w:val="NoSpacing"/>
        <w:rPr>
          <w:rFonts w:ascii="Times New Roman" w:hAnsi="Times New Roman" w:cs="Times New Roman"/>
          <w:b/>
          <w:sz w:val="24"/>
          <w:szCs w:val="24"/>
        </w:rPr>
      </w:pPr>
    </w:p>
    <w:p w14:paraId="0E57A56E" w14:textId="77777777" w:rsidR="00A6203E" w:rsidRDefault="00A6203E" w:rsidP="00A6203E">
      <w:pPr>
        <w:pStyle w:val="NoSpacing"/>
        <w:rPr>
          <w:rFonts w:ascii="Times New Roman" w:hAnsi="Times New Roman" w:cs="Times New Roman"/>
          <w:b/>
          <w:sz w:val="24"/>
          <w:szCs w:val="24"/>
        </w:rPr>
      </w:pPr>
    </w:p>
    <w:p w14:paraId="537230D8" w14:textId="77777777" w:rsidR="00A6203E" w:rsidRDefault="00A6203E" w:rsidP="00A6203E">
      <w:pPr>
        <w:pStyle w:val="NoSpacing"/>
        <w:rPr>
          <w:rFonts w:ascii="Times New Roman" w:hAnsi="Times New Roman" w:cs="Times New Roman"/>
          <w:b/>
          <w:sz w:val="24"/>
          <w:szCs w:val="24"/>
        </w:rPr>
      </w:pPr>
    </w:p>
    <w:p w14:paraId="5EC8BE09" w14:textId="77777777" w:rsidR="00A6203E" w:rsidRDefault="00A6203E" w:rsidP="00A6203E">
      <w:pPr>
        <w:pStyle w:val="NoSpacing"/>
        <w:rPr>
          <w:rFonts w:ascii="Times New Roman" w:hAnsi="Times New Roman" w:cs="Times New Roman"/>
          <w:b/>
          <w:sz w:val="24"/>
          <w:szCs w:val="24"/>
        </w:rPr>
      </w:pPr>
    </w:p>
    <w:p w14:paraId="562F4ADE" w14:textId="77777777" w:rsidR="00A6203E" w:rsidRDefault="00A6203E" w:rsidP="00A6203E">
      <w:pPr>
        <w:pStyle w:val="NoSpacing"/>
        <w:rPr>
          <w:rFonts w:ascii="Times New Roman" w:hAnsi="Times New Roman" w:cs="Times New Roman"/>
          <w:b/>
          <w:sz w:val="24"/>
          <w:szCs w:val="24"/>
        </w:rPr>
      </w:pPr>
    </w:p>
    <w:p w14:paraId="6F57FA31" w14:textId="77777777" w:rsidR="00A6203E" w:rsidRDefault="00A6203E" w:rsidP="00A6203E">
      <w:pPr>
        <w:pStyle w:val="NoSpacing"/>
        <w:rPr>
          <w:rFonts w:ascii="Times New Roman" w:hAnsi="Times New Roman" w:cs="Times New Roman"/>
          <w:b/>
          <w:sz w:val="24"/>
          <w:szCs w:val="24"/>
        </w:rPr>
      </w:pPr>
    </w:p>
    <w:p w14:paraId="1D2617F3" w14:textId="77777777" w:rsidR="00A6203E" w:rsidRDefault="00A6203E" w:rsidP="00A6203E">
      <w:pPr>
        <w:pStyle w:val="NoSpacing"/>
        <w:rPr>
          <w:rFonts w:ascii="Times New Roman" w:hAnsi="Times New Roman" w:cs="Times New Roman"/>
          <w:b/>
          <w:sz w:val="24"/>
          <w:szCs w:val="24"/>
        </w:rPr>
      </w:pPr>
    </w:p>
    <w:p w14:paraId="5971795A" w14:textId="77777777" w:rsidR="00A6203E" w:rsidRDefault="00A6203E" w:rsidP="00A6203E">
      <w:pPr>
        <w:pStyle w:val="NoSpacing"/>
        <w:rPr>
          <w:rFonts w:ascii="Times New Roman" w:hAnsi="Times New Roman" w:cs="Times New Roman"/>
          <w:b/>
          <w:sz w:val="24"/>
          <w:szCs w:val="24"/>
        </w:rPr>
      </w:pPr>
    </w:p>
    <w:p w14:paraId="714954BF" w14:textId="77777777" w:rsidR="00A6203E" w:rsidRDefault="00A6203E" w:rsidP="00A6203E">
      <w:pPr>
        <w:pStyle w:val="NoSpacing"/>
        <w:rPr>
          <w:rFonts w:ascii="Times New Roman" w:hAnsi="Times New Roman" w:cs="Times New Roman"/>
          <w:b/>
          <w:sz w:val="24"/>
          <w:szCs w:val="24"/>
        </w:rPr>
      </w:pPr>
    </w:p>
    <w:p w14:paraId="25452889" w14:textId="77777777" w:rsidR="00A6203E" w:rsidRDefault="00A6203E" w:rsidP="00A6203E">
      <w:pPr>
        <w:pStyle w:val="NoSpacing"/>
        <w:rPr>
          <w:rFonts w:ascii="Times New Roman" w:hAnsi="Times New Roman" w:cs="Times New Roman"/>
          <w:b/>
          <w:sz w:val="24"/>
          <w:szCs w:val="24"/>
        </w:rPr>
      </w:pPr>
    </w:p>
    <w:p w14:paraId="6930E111" w14:textId="3AEE94CE" w:rsidR="00A6203E" w:rsidRDefault="00A6203E" w:rsidP="00A6203E">
      <w:pPr>
        <w:pStyle w:val="NoSpacing"/>
        <w:rPr>
          <w:rFonts w:ascii="Times New Roman" w:hAnsi="Times New Roman" w:cs="Times New Roman"/>
          <w:b/>
          <w:sz w:val="24"/>
          <w:szCs w:val="24"/>
        </w:rPr>
      </w:pPr>
    </w:p>
    <w:p w14:paraId="6DCF885C" w14:textId="6EF47993" w:rsidR="00F95521" w:rsidRDefault="00F95521" w:rsidP="00A6203E">
      <w:pPr>
        <w:pStyle w:val="NoSpacing"/>
        <w:rPr>
          <w:rFonts w:ascii="Times New Roman" w:hAnsi="Times New Roman" w:cs="Times New Roman"/>
          <w:b/>
          <w:sz w:val="24"/>
          <w:szCs w:val="24"/>
        </w:rPr>
      </w:pPr>
    </w:p>
    <w:p w14:paraId="33E8FB08" w14:textId="4A6D327B" w:rsidR="00F95521" w:rsidRDefault="00F95521" w:rsidP="00A6203E">
      <w:pPr>
        <w:pStyle w:val="NoSpacing"/>
        <w:rPr>
          <w:rFonts w:ascii="Times New Roman" w:hAnsi="Times New Roman" w:cs="Times New Roman"/>
          <w:b/>
          <w:sz w:val="24"/>
          <w:szCs w:val="24"/>
        </w:rPr>
      </w:pPr>
    </w:p>
    <w:p w14:paraId="5A36675B" w14:textId="0DF10E5A" w:rsidR="00F95521" w:rsidRDefault="00F95521" w:rsidP="00A6203E">
      <w:pPr>
        <w:pStyle w:val="NoSpacing"/>
        <w:rPr>
          <w:rFonts w:ascii="Times New Roman" w:hAnsi="Times New Roman" w:cs="Times New Roman"/>
          <w:b/>
          <w:sz w:val="24"/>
          <w:szCs w:val="24"/>
        </w:rPr>
      </w:pPr>
    </w:p>
    <w:p w14:paraId="73C05C6C" w14:textId="417B1F17" w:rsidR="00F95521" w:rsidRDefault="00F95521" w:rsidP="00A6203E">
      <w:pPr>
        <w:pStyle w:val="NoSpacing"/>
        <w:rPr>
          <w:rFonts w:ascii="Times New Roman" w:hAnsi="Times New Roman" w:cs="Times New Roman"/>
          <w:b/>
          <w:sz w:val="24"/>
          <w:szCs w:val="24"/>
        </w:rPr>
      </w:pPr>
    </w:p>
    <w:p w14:paraId="2B648A1A" w14:textId="5C65CD01" w:rsidR="00F95521" w:rsidRDefault="00F95521" w:rsidP="00A6203E">
      <w:pPr>
        <w:pStyle w:val="NoSpacing"/>
        <w:rPr>
          <w:rFonts w:ascii="Times New Roman" w:hAnsi="Times New Roman" w:cs="Times New Roman"/>
          <w:b/>
          <w:sz w:val="24"/>
          <w:szCs w:val="24"/>
        </w:rPr>
      </w:pPr>
    </w:p>
    <w:p w14:paraId="48769693" w14:textId="3B63A719" w:rsidR="00F95521" w:rsidRDefault="00F95521" w:rsidP="00A6203E">
      <w:pPr>
        <w:pStyle w:val="NoSpacing"/>
        <w:rPr>
          <w:rFonts w:ascii="Times New Roman" w:hAnsi="Times New Roman" w:cs="Times New Roman"/>
          <w:b/>
          <w:sz w:val="24"/>
          <w:szCs w:val="24"/>
        </w:rPr>
      </w:pPr>
    </w:p>
    <w:p w14:paraId="790E420B" w14:textId="7B84A47F" w:rsidR="00F95521" w:rsidRDefault="00F95521" w:rsidP="00A6203E">
      <w:pPr>
        <w:pStyle w:val="NoSpacing"/>
        <w:rPr>
          <w:rFonts w:ascii="Times New Roman" w:hAnsi="Times New Roman" w:cs="Times New Roman"/>
          <w:b/>
          <w:sz w:val="24"/>
          <w:szCs w:val="24"/>
        </w:rPr>
      </w:pPr>
    </w:p>
    <w:p w14:paraId="2AA7888F" w14:textId="1E3598A4" w:rsidR="00F95521" w:rsidRDefault="00F95521" w:rsidP="00A6203E">
      <w:pPr>
        <w:pStyle w:val="NoSpacing"/>
        <w:rPr>
          <w:rFonts w:ascii="Times New Roman" w:hAnsi="Times New Roman" w:cs="Times New Roman"/>
          <w:b/>
          <w:sz w:val="24"/>
          <w:szCs w:val="24"/>
        </w:rPr>
      </w:pPr>
    </w:p>
    <w:p w14:paraId="092D8175" w14:textId="191D7ACA" w:rsidR="00F95521" w:rsidRDefault="00F95521" w:rsidP="00A6203E">
      <w:pPr>
        <w:pStyle w:val="NoSpacing"/>
        <w:rPr>
          <w:rFonts w:ascii="Times New Roman" w:hAnsi="Times New Roman" w:cs="Times New Roman"/>
          <w:b/>
          <w:sz w:val="24"/>
          <w:szCs w:val="24"/>
        </w:rPr>
      </w:pPr>
    </w:p>
    <w:p w14:paraId="0F31B064" w14:textId="77777777" w:rsidR="006929D0" w:rsidRDefault="00F95521" w:rsidP="006929D0">
      <w:pPr>
        <w:pStyle w:val="NoSpacing"/>
        <w:jc w:val="center"/>
        <w:rPr>
          <w:rFonts w:ascii="Times New Roman" w:hAnsi="Times New Roman" w:cs="Times New Roman"/>
          <w:b/>
          <w:sz w:val="24"/>
          <w:szCs w:val="24"/>
        </w:rPr>
      </w:pPr>
      <w:r>
        <w:rPr>
          <w:rFonts w:ascii="Times New Roman" w:hAnsi="Times New Roman" w:cs="Times New Roman"/>
          <w:b/>
          <w:sz w:val="24"/>
          <w:szCs w:val="24"/>
        </w:rPr>
        <w:t>Figure A1-6</w:t>
      </w:r>
      <w:r w:rsidRPr="006269E9">
        <w:rPr>
          <w:rFonts w:ascii="Times New Roman" w:hAnsi="Times New Roman" w:cs="Times New Roman"/>
          <w:b/>
          <w:sz w:val="24"/>
          <w:szCs w:val="24"/>
        </w:rPr>
        <w:t xml:space="preserve">. </w:t>
      </w:r>
      <w:r>
        <w:rPr>
          <w:rFonts w:ascii="Times New Roman" w:hAnsi="Times New Roman" w:cs="Times New Roman"/>
          <w:b/>
          <w:sz w:val="24"/>
          <w:szCs w:val="24"/>
        </w:rPr>
        <w:t xml:space="preserve"> Cartel-Plus-Pivots </w:t>
      </w:r>
      <w:proofErr w:type="spellStart"/>
      <w:r>
        <w:rPr>
          <w:rFonts w:ascii="Times New Roman" w:hAnsi="Times New Roman" w:cs="Times New Roman"/>
          <w:b/>
          <w:sz w:val="24"/>
          <w:szCs w:val="24"/>
        </w:rPr>
        <w:t>Blockout</w:t>
      </w:r>
      <w:proofErr w:type="spellEnd"/>
      <w:r>
        <w:rPr>
          <w:rFonts w:ascii="Times New Roman" w:hAnsi="Times New Roman" w:cs="Times New Roman"/>
          <w:b/>
          <w:sz w:val="24"/>
          <w:szCs w:val="24"/>
        </w:rPr>
        <w:t xml:space="preserve"> Interval </w:t>
      </w:r>
      <w:r w:rsidRPr="006269E9">
        <w:rPr>
          <w:rFonts w:ascii="Times New Roman" w:hAnsi="Times New Roman" w:cs="Times New Roman"/>
          <w:b/>
          <w:sz w:val="24"/>
          <w:szCs w:val="24"/>
        </w:rPr>
        <w:t xml:space="preserve">on the Policy Line, </w:t>
      </w:r>
    </w:p>
    <w:p w14:paraId="31033DCA" w14:textId="00489DA3" w:rsidR="00F95521" w:rsidRDefault="00F95521" w:rsidP="006929D0">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t>80th – 113th</w:t>
      </w:r>
      <w:r w:rsidRPr="006269E9">
        <w:rPr>
          <w:rFonts w:ascii="Times New Roman" w:hAnsi="Times New Roman" w:cs="Times New Roman"/>
          <w:b/>
          <w:sz w:val="24"/>
          <w:szCs w:val="24"/>
        </w:rPr>
        <w:t xml:space="preserve"> Congress</w:t>
      </w:r>
      <w:r>
        <w:rPr>
          <w:rFonts w:ascii="Times New Roman" w:hAnsi="Times New Roman" w:cs="Times New Roman"/>
          <w:b/>
          <w:sz w:val="24"/>
          <w:szCs w:val="24"/>
        </w:rPr>
        <w:t>es</w:t>
      </w:r>
    </w:p>
    <w:p w14:paraId="5916FBFB" w14:textId="26E05C52" w:rsidR="00F95521" w:rsidRDefault="00F95521" w:rsidP="00F95521">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84274CF" wp14:editId="295832F3">
            <wp:extent cx="5029401" cy="3657600"/>
            <wp:effectExtent l="25400" t="2540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el Pivs Over Time.png"/>
                    <pic:cNvPicPr/>
                  </pic:nvPicPr>
                  <pic:blipFill>
                    <a:blip r:embed="rId14"/>
                    <a:stretch>
                      <a:fillRect/>
                    </a:stretch>
                  </pic:blipFill>
                  <pic:spPr>
                    <a:xfrm>
                      <a:off x="0" y="0"/>
                      <a:ext cx="5029401" cy="3657600"/>
                    </a:xfrm>
                    <a:prstGeom prst="rect">
                      <a:avLst/>
                    </a:prstGeom>
                    <a:ln>
                      <a:solidFill>
                        <a:schemeClr val="tx1"/>
                      </a:solidFill>
                    </a:ln>
                  </pic:spPr>
                </pic:pic>
              </a:graphicData>
            </a:graphic>
          </wp:inline>
        </w:drawing>
      </w:r>
    </w:p>
    <w:p w14:paraId="13372617" w14:textId="77777777" w:rsidR="00A6203E" w:rsidRDefault="00A6203E" w:rsidP="00A6203E">
      <w:pPr>
        <w:pStyle w:val="NoSpacing"/>
        <w:rPr>
          <w:rFonts w:ascii="Times New Roman" w:hAnsi="Times New Roman" w:cs="Times New Roman"/>
          <w:b/>
          <w:sz w:val="24"/>
          <w:szCs w:val="24"/>
        </w:rPr>
      </w:pPr>
    </w:p>
    <w:p w14:paraId="45BCFCD3" w14:textId="77777777" w:rsidR="00A6203E" w:rsidRDefault="00A6203E" w:rsidP="00A6203E">
      <w:pPr>
        <w:pStyle w:val="NoSpacing"/>
        <w:rPr>
          <w:rFonts w:ascii="Times New Roman" w:hAnsi="Times New Roman" w:cs="Times New Roman"/>
          <w:b/>
          <w:sz w:val="24"/>
          <w:szCs w:val="24"/>
        </w:rPr>
      </w:pPr>
    </w:p>
    <w:p w14:paraId="7E3BF487" w14:textId="77777777" w:rsidR="00A6203E" w:rsidRDefault="00A6203E" w:rsidP="00A6203E">
      <w:pPr>
        <w:pStyle w:val="NoSpacing"/>
        <w:rPr>
          <w:rFonts w:ascii="Times New Roman" w:hAnsi="Times New Roman" w:cs="Times New Roman"/>
          <w:b/>
          <w:sz w:val="24"/>
          <w:szCs w:val="24"/>
        </w:rPr>
      </w:pPr>
    </w:p>
    <w:p w14:paraId="5D20E2FE" w14:textId="77777777" w:rsidR="00A6203E" w:rsidRDefault="00A6203E" w:rsidP="00A6203E">
      <w:pPr>
        <w:pStyle w:val="NoSpacing"/>
        <w:rPr>
          <w:rFonts w:ascii="Times New Roman" w:hAnsi="Times New Roman" w:cs="Times New Roman"/>
          <w:b/>
          <w:sz w:val="24"/>
          <w:szCs w:val="24"/>
        </w:rPr>
      </w:pPr>
    </w:p>
    <w:p w14:paraId="51B0FF2B" w14:textId="0B46FDD8" w:rsidR="00A6203E" w:rsidRDefault="00A6203E" w:rsidP="00A6203E">
      <w:pPr>
        <w:pStyle w:val="NoSpacing"/>
        <w:rPr>
          <w:rFonts w:ascii="Times New Roman" w:hAnsi="Times New Roman" w:cs="Times New Roman"/>
          <w:b/>
          <w:sz w:val="24"/>
          <w:szCs w:val="24"/>
        </w:rPr>
      </w:pPr>
    </w:p>
    <w:p w14:paraId="3D850E6D" w14:textId="602DC7D1" w:rsidR="00F95521" w:rsidRDefault="00F95521" w:rsidP="00A6203E">
      <w:pPr>
        <w:pStyle w:val="NoSpacing"/>
        <w:rPr>
          <w:rFonts w:ascii="Times New Roman" w:hAnsi="Times New Roman" w:cs="Times New Roman"/>
          <w:b/>
          <w:sz w:val="24"/>
          <w:szCs w:val="24"/>
        </w:rPr>
      </w:pPr>
    </w:p>
    <w:p w14:paraId="57578B25" w14:textId="69DD2A39" w:rsidR="00F95521" w:rsidRDefault="00F95521" w:rsidP="00A6203E">
      <w:pPr>
        <w:pStyle w:val="NoSpacing"/>
        <w:rPr>
          <w:rFonts w:ascii="Times New Roman" w:hAnsi="Times New Roman" w:cs="Times New Roman"/>
          <w:b/>
          <w:sz w:val="24"/>
          <w:szCs w:val="24"/>
        </w:rPr>
      </w:pPr>
    </w:p>
    <w:p w14:paraId="64A9B0A9" w14:textId="11CF3CFD" w:rsidR="00F95521" w:rsidRDefault="00F95521" w:rsidP="00A6203E">
      <w:pPr>
        <w:pStyle w:val="NoSpacing"/>
        <w:rPr>
          <w:rFonts w:ascii="Times New Roman" w:hAnsi="Times New Roman" w:cs="Times New Roman"/>
          <w:b/>
          <w:sz w:val="24"/>
          <w:szCs w:val="24"/>
        </w:rPr>
      </w:pPr>
    </w:p>
    <w:p w14:paraId="566360C5" w14:textId="2762F02D" w:rsidR="00F95521" w:rsidRDefault="00F95521" w:rsidP="00A6203E">
      <w:pPr>
        <w:pStyle w:val="NoSpacing"/>
        <w:rPr>
          <w:rFonts w:ascii="Times New Roman" w:hAnsi="Times New Roman" w:cs="Times New Roman"/>
          <w:b/>
          <w:sz w:val="24"/>
          <w:szCs w:val="24"/>
        </w:rPr>
      </w:pPr>
    </w:p>
    <w:p w14:paraId="19A4B0E3" w14:textId="697CA675" w:rsidR="00F95521" w:rsidRDefault="00F95521" w:rsidP="00A6203E">
      <w:pPr>
        <w:pStyle w:val="NoSpacing"/>
        <w:rPr>
          <w:rFonts w:ascii="Times New Roman" w:hAnsi="Times New Roman" w:cs="Times New Roman"/>
          <w:b/>
          <w:sz w:val="24"/>
          <w:szCs w:val="24"/>
        </w:rPr>
      </w:pPr>
    </w:p>
    <w:p w14:paraId="6E0AD6DB" w14:textId="27862D81" w:rsidR="00F95521" w:rsidRDefault="00F95521" w:rsidP="00A6203E">
      <w:pPr>
        <w:pStyle w:val="NoSpacing"/>
        <w:rPr>
          <w:rFonts w:ascii="Times New Roman" w:hAnsi="Times New Roman" w:cs="Times New Roman"/>
          <w:b/>
          <w:sz w:val="24"/>
          <w:szCs w:val="24"/>
        </w:rPr>
      </w:pPr>
    </w:p>
    <w:p w14:paraId="618C7AD0" w14:textId="5AF5338E" w:rsidR="00F95521" w:rsidRDefault="00F95521" w:rsidP="00A6203E">
      <w:pPr>
        <w:pStyle w:val="NoSpacing"/>
        <w:rPr>
          <w:rFonts w:ascii="Times New Roman" w:hAnsi="Times New Roman" w:cs="Times New Roman"/>
          <w:b/>
          <w:sz w:val="24"/>
          <w:szCs w:val="24"/>
        </w:rPr>
      </w:pPr>
    </w:p>
    <w:p w14:paraId="0BC7C3DA" w14:textId="5D47D7D5" w:rsidR="00F95521" w:rsidRDefault="00F95521" w:rsidP="00A6203E">
      <w:pPr>
        <w:pStyle w:val="NoSpacing"/>
        <w:rPr>
          <w:rFonts w:ascii="Times New Roman" w:hAnsi="Times New Roman" w:cs="Times New Roman"/>
          <w:b/>
          <w:sz w:val="24"/>
          <w:szCs w:val="24"/>
        </w:rPr>
      </w:pPr>
    </w:p>
    <w:p w14:paraId="282FE35E" w14:textId="4C657AEC" w:rsidR="00F95521" w:rsidRDefault="00F95521" w:rsidP="00A6203E">
      <w:pPr>
        <w:pStyle w:val="NoSpacing"/>
        <w:rPr>
          <w:rFonts w:ascii="Times New Roman" w:hAnsi="Times New Roman" w:cs="Times New Roman"/>
          <w:b/>
          <w:sz w:val="24"/>
          <w:szCs w:val="24"/>
        </w:rPr>
      </w:pPr>
    </w:p>
    <w:p w14:paraId="6C299FF9" w14:textId="72F2F4EF" w:rsidR="00F95521" w:rsidRDefault="00F95521" w:rsidP="00A6203E">
      <w:pPr>
        <w:pStyle w:val="NoSpacing"/>
        <w:rPr>
          <w:rFonts w:ascii="Times New Roman" w:hAnsi="Times New Roman" w:cs="Times New Roman"/>
          <w:b/>
          <w:sz w:val="24"/>
          <w:szCs w:val="24"/>
        </w:rPr>
      </w:pPr>
    </w:p>
    <w:p w14:paraId="6DAB60A5" w14:textId="6343FBE4" w:rsidR="00F95521" w:rsidRDefault="00F95521" w:rsidP="00A6203E">
      <w:pPr>
        <w:pStyle w:val="NoSpacing"/>
        <w:rPr>
          <w:rFonts w:ascii="Times New Roman" w:hAnsi="Times New Roman" w:cs="Times New Roman"/>
          <w:b/>
          <w:sz w:val="24"/>
          <w:szCs w:val="24"/>
        </w:rPr>
      </w:pPr>
    </w:p>
    <w:p w14:paraId="42234CD8" w14:textId="61976223" w:rsidR="00F95521" w:rsidRDefault="00F95521" w:rsidP="00A6203E">
      <w:pPr>
        <w:pStyle w:val="NoSpacing"/>
        <w:rPr>
          <w:rFonts w:ascii="Times New Roman" w:hAnsi="Times New Roman" w:cs="Times New Roman"/>
          <w:b/>
          <w:sz w:val="24"/>
          <w:szCs w:val="24"/>
        </w:rPr>
      </w:pPr>
    </w:p>
    <w:p w14:paraId="079CD3AD" w14:textId="38FA1A35" w:rsidR="00F95521" w:rsidRDefault="00F95521" w:rsidP="00A6203E">
      <w:pPr>
        <w:pStyle w:val="NoSpacing"/>
        <w:rPr>
          <w:rFonts w:ascii="Times New Roman" w:hAnsi="Times New Roman" w:cs="Times New Roman"/>
          <w:b/>
          <w:sz w:val="24"/>
          <w:szCs w:val="24"/>
        </w:rPr>
      </w:pPr>
    </w:p>
    <w:p w14:paraId="6DCC244B" w14:textId="2D33589E" w:rsidR="00F95521" w:rsidRDefault="00F95521" w:rsidP="00A6203E">
      <w:pPr>
        <w:pStyle w:val="NoSpacing"/>
        <w:rPr>
          <w:rFonts w:ascii="Times New Roman" w:hAnsi="Times New Roman" w:cs="Times New Roman"/>
          <w:b/>
          <w:sz w:val="24"/>
          <w:szCs w:val="24"/>
        </w:rPr>
      </w:pPr>
    </w:p>
    <w:p w14:paraId="25DB6876" w14:textId="0D3B2B97" w:rsidR="00F95521" w:rsidRDefault="00F95521" w:rsidP="00A6203E">
      <w:pPr>
        <w:pStyle w:val="NoSpacing"/>
        <w:rPr>
          <w:rFonts w:ascii="Times New Roman" w:hAnsi="Times New Roman" w:cs="Times New Roman"/>
          <w:b/>
          <w:sz w:val="24"/>
          <w:szCs w:val="24"/>
        </w:rPr>
      </w:pPr>
    </w:p>
    <w:p w14:paraId="3203FE0C" w14:textId="5393204C" w:rsidR="00F95521" w:rsidRDefault="00F95521" w:rsidP="00A6203E">
      <w:pPr>
        <w:pStyle w:val="NoSpacing"/>
        <w:rPr>
          <w:rFonts w:ascii="Times New Roman" w:hAnsi="Times New Roman" w:cs="Times New Roman"/>
          <w:b/>
          <w:sz w:val="24"/>
          <w:szCs w:val="24"/>
        </w:rPr>
      </w:pPr>
    </w:p>
    <w:p w14:paraId="6AB49361" w14:textId="17581238" w:rsidR="00565C48" w:rsidRPr="00CD21FD" w:rsidRDefault="00565C48" w:rsidP="00565C48">
      <w:pPr>
        <w:pStyle w:val="NoSpacing"/>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Appendix 2</w:t>
      </w:r>
      <w:r w:rsidRPr="00CD21FD">
        <w:rPr>
          <w:rFonts w:ascii="Times New Roman" w:hAnsi="Times New Roman" w:cs="Times New Roman"/>
          <w:b/>
          <w:sz w:val="24"/>
          <w:szCs w:val="24"/>
        </w:rPr>
        <w:t xml:space="preserve"> - Extension to Partisan Polarization</w:t>
      </w:r>
    </w:p>
    <w:p w14:paraId="2C86ED4C" w14:textId="77777777" w:rsidR="00565C48" w:rsidRPr="00403EC5" w:rsidRDefault="00565C48" w:rsidP="00565C48">
      <w:pPr>
        <w:pStyle w:val="NoSpacing"/>
        <w:rPr>
          <w:rFonts w:ascii="Times New Roman" w:hAnsi="Times New Roman" w:cs="Times New Roman"/>
          <w:sz w:val="24"/>
          <w:szCs w:val="24"/>
          <w:u w:val="single"/>
        </w:rPr>
      </w:pPr>
    </w:p>
    <w:p w14:paraId="4F4A3627" w14:textId="77777777" w:rsidR="00565C48" w:rsidRPr="001D698A" w:rsidRDefault="00565C48" w:rsidP="00565C48">
      <w:pPr>
        <w:spacing w:after="0" w:line="480" w:lineRule="auto"/>
        <w:ind w:firstLine="720"/>
        <w:rPr>
          <w:rFonts w:ascii="Times New Roman" w:hAnsi="Times New Roman" w:cs="Times New Roman"/>
          <w:sz w:val="24"/>
          <w:szCs w:val="24"/>
        </w:rPr>
      </w:pPr>
      <w:r w:rsidRPr="00320586">
        <w:rPr>
          <w:rFonts w:ascii="Times New Roman" w:hAnsi="Times New Roman" w:cs="Times New Roman"/>
          <w:sz w:val="24"/>
          <w:szCs w:val="24"/>
        </w:rPr>
        <w:t xml:space="preserve">While our focus </w:t>
      </w:r>
      <w:r>
        <w:rPr>
          <w:rFonts w:ascii="Times New Roman" w:hAnsi="Times New Roman" w:cs="Times New Roman"/>
          <w:sz w:val="24"/>
          <w:szCs w:val="24"/>
        </w:rPr>
        <w:t>in the main text is</w:t>
      </w:r>
      <w:r w:rsidRPr="00320586">
        <w:rPr>
          <w:rFonts w:ascii="Times New Roman" w:hAnsi="Times New Roman" w:cs="Times New Roman"/>
          <w:sz w:val="24"/>
          <w:szCs w:val="24"/>
        </w:rPr>
        <w:t xml:space="preserve"> on </w:t>
      </w:r>
      <w:r>
        <w:rPr>
          <w:rFonts w:ascii="Times New Roman" w:hAnsi="Times New Roman" w:cs="Times New Roman"/>
          <w:sz w:val="24"/>
          <w:szCs w:val="24"/>
        </w:rPr>
        <w:t>Pivotal Politics</w:t>
      </w:r>
      <w:r w:rsidRPr="00320586">
        <w:rPr>
          <w:rFonts w:ascii="Times New Roman" w:hAnsi="Times New Roman" w:cs="Times New Roman"/>
          <w:sz w:val="24"/>
          <w:szCs w:val="24"/>
        </w:rPr>
        <w:t>, and the composition and impact of the gridlock interval, we believe that our arguments may apply to other studies of legislative productivity that rely on measures of ideological preferences.</w:t>
      </w:r>
      <w:r w:rsidRPr="001D698A">
        <w:rPr>
          <w:rFonts w:ascii="Times New Roman" w:hAnsi="Times New Roman" w:cs="Times New Roman"/>
          <w:sz w:val="24"/>
          <w:szCs w:val="24"/>
        </w:rPr>
        <w:t xml:space="preserve">  One </w:t>
      </w:r>
      <w:r>
        <w:rPr>
          <w:rFonts w:ascii="Times New Roman" w:hAnsi="Times New Roman" w:cs="Times New Roman"/>
          <w:sz w:val="24"/>
          <w:szCs w:val="24"/>
        </w:rPr>
        <w:t>such</w:t>
      </w:r>
      <w:r w:rsidRPr="001D698A">
        <w:rPr>
          <w:rFonts w:ascii="Times New Roman" w:hAnsi="Times New Roman" w:cs="Times New Roman"/>
          <w:sz w:val="24"/>
          <w:szCs w:val="24"/>
        </w:rPr>
        <w:t xml:space="preserve"> area of research is on the effect of partisan polarization. </w:t>
      </w:r>
      <w:r>
        <w:rPr>
          <w:rFonts w:ascii="Times New Roman" w:hAnsi="Times New Roman" w:cs="Times New Roman"/>
          <w:sz w:val="24"/>
          <w:szCs w:val="24"/>
        </w:rPr>
        <w:t xml:space="preserve"> A logical </w:t>
      </w:r>
      <w:r w:rsidRPr="001D698A">
        <w:rPr>
          <w:rFonts w:ascii="Times New Roman" w:hAnsi="Times New Roman" w:cs="Times New Roman"/>
          <w:sz w:val="24"/>
          <w:szCs w:val="24"/>
        </w:rPr>
        <w:t xml:space="preserve">question is whether polarization – the </w:t>
      </w:r>
      <w:r>
        <w:rPr>
          <w:rFonts w:ascii="Times New Roman" w:hAnsi="Times New Roman" w:cs="Times New Roman"/>
          <w:sz w:val="24"/>
          <w:szCs w:val="24"/>
        </w:rPr>
        <w:t xml:space="preserve">increasing ideological </w:t>
      </w:r>
      <w:r w:rsidRPr="001D698A">
        <w:rPr>
          <w:rFonts w:ascii="Times New Roman" w:hAnsi="Times New Roman" w:cs="Times New Roman"/>
          <w:sz w:val="24"/>
          <w:szCs w:val="24"/>
        </w:rPr>
        <w:t xml:space="preserve">divide between the two parties – leads to gridlock and limits legislative productivity. McCarty, Poole, and Rosenthal (2006) found a negative relationship between partisan polarization in the House and the number of significant </w:t>
      </w:r>
      <w:r>
        <w:rPr>
          <w:rFonts w:ascii="Times New Roman" w:hAnsi="Times New Roman" w:cs="Times New Roman"/>
          <w:sz w:val="24"/>
          <w:szCs w:val="24"/>
        </w:rPr>
        <w:t xml:space="preserve">enactments in the post-War period, while </w:t>
      </w:r>
      <w:r w:rsidRPr="001D698A">
        <w:rPr>
          <w:rFonts w:ascii="Times New Roman" w:hAnsi="Times New Roman" w:cs="Times New Roman"/>
          <w:sz w:val="24"/>
          <w:szCs w:val="24"/>
        </w:rPr>
        <w:t xml:space="preserve">McCarty (2007) </w:t>
      </w:r>
      <w:r>
        <w:rPr>
          <w:rFonts w:ascii="Times New Roman" w:hAnsi="Times New Roman" w:cs="Times New Roman"/>
          <w:sz w:val="24"/>
          <w:szCs w:val="24"/>
        </w:rPr>
        <w:t>uncovered</w:t>
      </w:r>
      <w:r w:rsidRPr="001D698A">
        <w:rPr>
          <w:rFonts w:ascii="Times New Roman" w:hAnsi="Times New Roman" w:cs="Times New Roman"/>
          <w:sz w:val="24"/>
          <w:szCs w:val="24"/>
        </w:rPr>
        <w:t xml:space="preserve"> a similar negative relationship in the pre-War period.  Yet, this framework suffers from the same problems that we have identified in testing </w:t>
      </w:r>
      <w:r>
        <w:rPr>
          <w:rFonts w:ascii="Times New Roman" w:hAnsi="Times New Roman" w:cs="Times New Roman"/>
          <w:sz w:val="24"/>
          <w:szCs w:val="24"/>
        </w:rPr>
        <w:t>Pivotal Politics</w:t>
      </w:r>
      <w:r w:rsidRPr="001D698A">
        <w:rPr>
          <w:rFonts w:ascii="Times New Roman" w:hAnsi="Times New Roman" w:cs="Times New Roman"/>
          <w:sz w:val="24"/>
          <w:szCs w:val="24"/>
        </w:rPr>
        <w:t xml:space="preserve">.  Specifically, it relies on aggregated law counts and ideological preference measures.  </w:t>
      </w:r>
    </w:p>
    <w:p w14:paraId="6D0C6330" w14:textId="5F05CD2D" w:rsidR="00565C48" w:rsidRPr="001D698A" w:rsidRDefault="00C16186" w:rsidP="00565C48">
      <w:pPr>
        <w:spacing w:after="0" w:line="480" w:lineRule="auto"/>
        <w:rPr>
          <w:rFonts w:ascii="Times New Roman" w:hAnsi="Times New Roman" w:cs="Times New Roman"/>
          <w:sz w:val="24"/>
          <w:szCs w:val="24"/>
        </w:rPr>
      </w:pPr>
      <w:r>
        <w:rPr>
          <w:rFonts w:ascii="Times New Roman" w:hAnsi="Times New Roman" w:cs="Times New Roman"/>
          <w:sz w:val="24"/>
          <w:szCs w:val="24"/>
        </w:rPr>
        <w:tab/>
        <w:t>In Table A2</w:t>
      </w:r>
      <w:r w:rsidR="00565C48">
        <w:rPr>
          <w:rFonts w:ascii="Times New Roman" w:hAnsi="Times New Roman" w:cs="Times New Roman"/>
          <w:sz w:val="24"/>
          <w:szCs w:val="24"/>
        </w:rPr>
        <w:t>-1</w:t>
      </w:r>
      <w:r w:rsidR="00565C48" w:rsidRPr="001D698A">
        <w:rPr>
          <w:rFonts w:ascii="Times New Roman" w:hAnsi="Times New Roman" w:cs="Times New Roman"/>
          <w:sz w:val="24"/>
          <w:szCs w:val="24"/>
        </w:rPr>
        <w:t>, we present the results</w:t>
      </w:r>
      <w:r w:rsidR="00565C48">
        <w:rPr>
          <w:rFonts w:ascii="Times New Roman" w:hAnsi="Times New Roman" w:cs="Times New Roman"/>
          <w:sz w:val="24"/>
          <w:szCs w:val="24"/>
        </w:rPr>
        <w:t xml:space="preserve"> of three</w:t>
      </w:r>
      <w:r w:rsidR="00565C48" w:rsidRPr="001D698A">
        <w:rPr>
          <w:rFonts w:ascii="Times New Roman" w:hAnsi="Times New Roman" w:cs="Times New Roman"/>
          <w:sz w:val="24"/>
          <w:szCs w:val="24"/>
        </w:rPr>
        <w:t xml:space="preserve"> </w:t>
      </w:r>
      <w:r w:rsidR="00565C48">
        <w:rPr>
          <w:rFonts w:ascii="Times New Roman" w:hAnsi="Times New Roman" w:cs="Times New Roman"/>
          <w:sz w:val="24"/>
          <w:szCs w:val="24"/>
        </w:rPr>
        <w:t xml:space="preserve">OLS </w:t>
      </w:r>
      <w:r w:rsidR="00565C48" w:rsidRPr="001D698A">
        <w:rPr>
          <w:rFonts w:ascii="Times New Roman" w:hAnsi="Times New Roman" w:cs="Times New Roman"/>
          <w:sz w:val="24"/>
          <w:szCs w:val="24"/>
        </w:rPr>
        <w:t xml:space="preserve">regression models that </w:t>
      </w:r>
      <w:r w:rsidR="00565C48">
        <w:rPr>
          <w:rFonts w:ascii="Times New Roman" w:hAnsi="Times New Roman" w:cs="Times New Roman"/>
          <w:sz w:val="24"/>
          <w:szCs w:val="24"/>
        </w:rPr>
        <w:t>replicate</w:t>
      </w:r>
      <w:r w:rsidR="00565C48" w:rsidRPr="001D698A">
        <w:rPr>
          <w:rFonts w:ascii="Times New Roman" w:hAnsi="Times New Roman" w:cs="Times New Roman"/>
          <w:sz w:val="24"/>
          <w:szCs w:val="24"/>
        </w:rPr>
        <w:t xml:space="preserve"> </w:t>
      </w:r>
      <w:r w:rsidR="00565C48">
        <w:rPr>
          <w:rFonts w:ascii="Times New Roman" w:hAnsi="Times New Roman" w:cs="Times New Roman"/>
          <w:sz w:val="24"/>
          <w:szCs w:val="24"/>
        </w:rPr>
        <w:t>those found in Tables 1 and</w:t>
      </w:r>
      <w:r w:rsidR="00565C48" w:rsidRPr="001D698A">
        <w:rPr>
          <w:rFonts w:ascii="Times New Roman" w:hAnsi="Times New Roman" w:cs="Times New Roman"/>
          <w:sz w:val="24"/>
          <w:szCs w:val="24"/>
        </w:rPr>
        <w:t xml:space="preserve"> 2, except </w:t>
      </w:r>
      <w:r w:rsidR="00565C48">
        <w:rPr>
          <w:rFonts w:ascii="Times New Roman" w:hAnsi="Times New Roman" w:cs="Times New Roman"/>
          <w:sz w:val="24"/>
          <w:szCs w:val="24"/>
        </w:rPr>
        <w:t xml:space="preserve">that </w:t>
      </w:r>
      <w:r w:rsidR="00565C48" w:rsidRPr="001D698A">
        <w:rPr>
          <w:rFonts w:ascii="Times New Roman" w:hAnsi="Times New Roman" w:cs="Times New Roman"/>
          <w:sz w:val="24"/>
          <w:szCs w:val="24"/>
        </w:rPr>
        <w:t xml:space="preserve">we replace </w:t>
      </w:r>
      <w:r w:rsidR="00565C48" w:rsidRPr="00270B93">
        <w:rPr>
          <w:rFonts w:ascii="Times New Roman" w:hAnsi="Times New Roman" w:cs="Times New Roman"/>
          <w:b/>
          <w:sz w:val="24"/>
          <w:szCs w:val="24"/>
        </w:rPr>
        <w:t>Gridlock Interval</w:t>
      </w:r>
      <w:r w:rsidR="00565C48" w:rsidRPr="001D698A">
        <w:rPr>
          <w:rFonts w:ascii="Times New Roman" w:hAnsi="Times New Roman" w:cs="Times New Roman"/>
          <w:sz w:val="24"/>
          <w:szCs w:val="24"/>
        </w:rPr>
        <w:t xml:space="preserve"> with </w:t>
      </w:r>
      <w:r w:rsidR="00565C48" w:rsidRPr="00270B93">
        <w:rPr>
          <w:rFonts w:ascii="Times New Roman" w:hAnsi="Times New Roman" w:cs="Times New Roman"/>
          <w:b/>
          <w:sz w:val="24"/>
          <w:szCs w:val="24"/>
        </w:rPr>
        <w:t>Partisan Polarization</w:t>
      </w:r>
      <w:r w:rsidR="00565C48">
        <w:rPr>
          <w:rFonts w:ascii="Times New Roman" w:hAnsi="Times New Roman" w:cs="Times New Roman"/>
          <w:sz w:val="24"/>
          <w:szCs w:val="24"/>
        </w:rPr>
        <w:t>,</w:t>
      </w:r>
      <w:r w:rsidR="00565C48">
        <w:rPr>
          <w:rStyle w:val="FootnoteReference"/>
          <w:rFonts w:ascii="Times New Roman" w:hAnsi="Times New Roman" w:cs="Times New Roman"/>
          <w:sz w:val="24"/>
          <w:szCs w:val="24"/>
        </w:rPr>
        <w:footnoteReference w:id="1"/>
      </w:r>
      <w:r w:rsidR="00565C48">
        <w:rPr>
          <w:rFonts w:ascii="Times New Roman" w:hAnsi="Times New Roman" w:cs="Times New Roman"/>
          <w:sz w:val="24"/>
          <w:szCs w:val="24"/>
        </w:rPr>
        <w:t xml:space="preserve"> </w:t>
      </w:r>
      <w:r w:rsidR="00565C48" w:rsidRPr="00320586">
        <w:rPr>
          <w:rFonts w:ascii="Times New Roman" w:hAnsi="Times New Roman" w:cs="Times New Roman"/>
          <w:sz w:val="24"/>
          <w:szCs w:val="24"/>
        </w:rPr>
        <w:t>measured as the average of</w:t>
      </w:r>
      <w:r w:rsidR="00565C48">
        <w:rPr>
          <w:rFonts w:ascii="Times New Roman" w:hAnsi="Times New Roman" w:cs="Times New Roman"/>
          <w:sz w:val="24"/>
          <w:szCs w:val="24"/>
        </w:rPr>
        <w:t xml:space="preserve"> the interparty mean </w:t>
      </w:r>
      <w:r w:rsidR="00565C48" w:rsidRPr="00320586">
        <w:rPr>
          <w:rFonts w:ascii="Times New Roman" w:hAnsi="Times New Roman" w:cs="Times New Roman"/>
          <w:sz w:val="24"/>
          <w:szCs w:val="24"/>
        </w:rPr>
        <w:t xml:space="preserve">distances </w:t>
      </w:r>
      <w:r w:rsidR="00565C48">
        <w:rPr>
          <w:rFonts w:ascii="Times New Roman" w:hAnsi="Times New Roman" w:cs="Times New Roman"/>
          <w:sz w:val="24"/>
          <w:szCs w:val="24"/>
        </w:rPr>
        <w:t>in the House and the Senate in first-dimension</w:t>
      </w:r>
      <w:r w:rsidR="00565C48" w:rsidRPr="00320586">
        <w:rPr>
          <w:rFonts w:ascii="Times New Roman" w:hAnsi="Times New Roman" w:cs="Times New Roman"/>
          <w:sz w:val="24"/>
          <w:szCs w:val="24"/>
        </w:rPr>
        <w:t xml:space="preserve"> Common Space DW-NOMINATE scores</w:t>
      </w:r>
      <w:r w:rsidR="00565C48" w:rsidRPr="001D698A">
        <w:rPr>
          <w:rFonts w:ascii="Times New Roman" w:hAnsi="Times New Roman" w:cs="Times New Roman"/>
          <w:sz w:val="24"/>
          <w:szCs w:val="24"/>
        </w:rPr>
        <w:t>.</w:t>
      </w:r>
      <w:r w:rsidR="00565C48">
        <w:rPr>
          <w:rStyle w:val="FootnoteReference"/>
          <w:rFonts w:ascii="Times New Roman" w:hAnsi="Times New Roman" w:cs="Times New Roman"/>
          <w:sz w:val="24"/>
          <w:szCs w:val="24"/>
        </w:rPr>
        <w:footnoteReference w:id="2"/>
      </w:r>
      <w:r w:rsidR="00565C48">
        <w:rPr>
          <w:rFonts w:ascii="Times New Roman" w:hAnsi="Times New Roman" w:cs="Times New Roman"/>
          <w:sz w:val="24"/>
          <w:szCs w:val="24"/>
        </w:rPr>
        <w:t xml:space="preserve"> We test the impact of partisan polarization on the production of all landmark laws (first model), all ideological landmark laws (second model), and all non-ideological landmark laws (third model).  </w:t>
      </w:r>
      <w:r w:rsidR="00565C48" w:rsidRPr="001D698A">
        <w:rPr>
          <w:rFonts w:ascii="Times New Roman" w:hAnsi="Times New Roman" w:cs="Times New Roman"/>
          <w:sz w:val="24"/>
          <w:szCs w:val="24"/>
        </w:rPr>
        <w:t>We expect that partisan polarization</w:t>
      </w:r>
      <w:r w:rsidR="00565C48">
        <w:rPr>
          <w:rFonts w:ascii="Times New Roman" w:hAnsi="Times New Roman" w:cs="Times New Roman"/>
          <w:sz w:val="24"/>
          <w:szCs w:val="24"/>
        </w:rPr>
        <w:t xml:space="preserve"> is negatively related to</w:t>
      </w:r>
      <w:r w:rsidR="00565C48" w:rsidRPr="001D698A">
        <w:rPr>
          <w:rFonts w:ascii="Times New Roman" w:hAnsi="Times New Roman" w:cs="Times New Roman"/>
          <w:sz w:val="24"/>
          <w:szCs w:val="24"/>
        </w:rPr>
        <w:t xml:space="preserve"> </w:t>
      </w:r>
      <w:r w:rsidR="00565C48">
        <w:rPr>
          <w:rFonts w:ascii="Times New Roman" w:hAnsi="Times New Roman" w:cs="Times New Roman"/>
          <w:sz w:val="24"/>
          <w:szCs w:val="24"/>
        </w:rPr>
        <w:t>the production</w:t>
      </w:r>
      <w:r w:rsidR="00565C48" w:rsidRPr="001D698A">
        <w:rPr>
          <w:rFonts w:ascii="Times New Roman" w:hAnsi="Times New Roman" w:cs="Times New Roman"/>
          <w:sz w:val="24"/>
          <w:szCs w:val="24"/>
        </w:rPr>
        <w:t xml:space="preserve"> of </w:t>
      </w:r>
      <w:r w:rsidR="00565C48">
        <w:rPr>
          <w:rFonts w:ascii="Times New Roman" w:hAnsi="Times New Roman" w:cs="Times New Roman"/>
          <w:sz w:val="24"/>
          <w:szCs w:val="24"/>
        </w:rPr>
        <w:t>ideological landmark</w:t>
      </w:r>
      <w:r w:rsidR="00565C48" w:rsidRPr="001D698A">
        <w:rPr>
          <w:rFonts w:ascii="Times New Roman" w:hAnsi="Times New Roman" w:cs="Times New Roman"/>
          <w:sz w:val="24"/>
          <w:szCs w:val="24"/>
        </w:rPr>
        <w:t xml:space="preserve"> laws, but make no prediction regarding its relationship </w:t>
      </w:r>
      <w:r w:rsidR="00565C48">
        <w:rPr>
          <w:rFonts w:ascii="Times New Roman" w:hAnsi="Times New Roman" w:cs="Times New Roman"/>
          <w:sz w:val="24"/>
          <w:szCs w:val="24"/>
        </w:rPr>
        <w:t>to</w:t>
      </w:r>
      <w:r w:rsidR="00565C48" w:rsidRPr="001D698A">
        <w:rPr>
          <w:rFonts w:ascii="Times New Roman" w:hAnsi="Times New Roman" w:cs="Times New Roman"/>
          <w:sz w:val="24"/>
          <w:szCs w:val="24"/>
        </w:rPr>
        <w:t xml:space="preserve"> </w:t>
      </w:r>
      <w:r w:rsidR="00565C48">
        <w:rPr>
          <w:rFonts w:ascii="Times New Roman" w:hAnsi="Times New Roman" w:cs="Times New Roman"/>
          <w:sz w:val="24"/>
          <w:szCs w:val="24"/>
        </w:rPr>
        <w:t>non-ideological landmark</w:t>
      </w:r>
      <w:r w:rsidR="00565C48" w:rsidRPr="001D698A">
        <w:rPr>
          <w:rFonts w:ascii="Times New Roman" w:hAnsi="Times New Roman" w:cs="Times New Roman"/>
          <w:sz w:val="24"/>
          <w:szCs w:val="24"/>
        </w:rPr>
        <w:t xml:space="preserve"> laws</w:t>
      </w:r>
      <w:r w:rsidR="00565C48">
        <w:rPr>
          <w:rFonts w:ascii="Times New Roman" w:hAnsi="Times New Roman" w:cs="Times New Roman"/>
          <w:sz w:val="24"/>
          <w:szCs w:val="24"/>
        </w:rPr>
        <w:t xml:space="preserve"> or total landmark laws</w:t>
      </w:r>
      <w:r w:rsidR="00565C48" w:rsidRPr="001D698A">
        <w:rPr>
          <w:rFonts w:ascii="Times New Roman" w:hAnsi="Times New Roman" w:cs="Times New Roman"/>
          <w:sz w:val="24"/>
          <w:szCs w:val="24"/>
        </w:rPr>
        <w:t xml:space="preserve">.    </w:t>
      </w:r>
    </w:p>
    <w:p w14:paraId="0F460D4B" w14:textId="5E44BDB4" w:rsidR="00565C48" w:rsidRPr="001D698A" w:rsidRDefault="00565C48" w:rsidP="00565C48">
      <w:pPr>
        <w:spacing w:after="0" w:line="480" w:lineRule="auto"/>
        <w:jc w:val="center"/>
        <w:rPr>
          <w:rFonts w:ascii="Times New Roman" w:hAnsi="Times New Roman" w:cs="Times New Roman"/>
          <w:sz w:val="24"/>
          <w:szCs w:val="24"/>
        </w:rPr>
      </w:pPr>
      <w:r w:rsidRPr="001D698A">
        <w:rPr>
          <w:rFonts w:ascii="Times New Roman" w:hAnsi="Times New Roman" w:cs="Times New Roman"/>
          <w:sz w:val="24"/>
          <w:szCs w:val="24"/>
        </w:rPr>
        <w:t xml:space="preserve">[Table </w:t>
      </w:r>
      <w:r>
        <w:rPr>
          <w:rFonts w:ascii="Times New Roman" w:hAnsi="Times New Roman" w:cs="Times New Roman"/>
          <w:sz w:val="24"/>
          <w:szCs w:val="24"/>
        </w:rPr>
        <w:t>A2-1</w:t>
      </w:r>
      <w:r w:rsidRPr="001D698A">
        <w:rPr>
          <w:rFonts w:ascii="Times New Roman" w:hAnsi="Times New Roman" w:cs="Times New Roman"/>
          <w:sz w:val="24"/>
          <w:szCs w:val="24"/>
        </w:rPr>
        <w:t xml:space="preserve"> about here]</w:t>
      </w:r>
    </w:p>
    <w:p w14:paraId="0D78BC9B" w14:textId="01FA948B" w:rsidR="00565C48" w:rsidRDefault="00565C48" w:rsidP="00565C48">
      <w:pPr>
        <w:spacing w:after="0" w:line="480" w:lineRule="auto"/>
        <w:ind w:firstLine="720"/>
        <w:rPr>
          <w:rFonts w:ascii="Times New Roman" w:hAnsi="Times New Roman" w:cs="Times New Roman"/>
          <w:sz w:val="24"/>
          <w:szCs w:val="24"/>
        </w:rPr>
      </w:pPr>
      <w:r w:rsidRPr="001D698A">
        <w:rPr>
          <w:rFonts w:ascii="Times New Roman" w:hAnsi="Times New Roman" w:cs="Times New Roman"/>
          <w:sz w:val="24"/>
          <w:szCs w:val="24"/>
        </w:rPr>
        <w:lastRenderedPageBreak/>
        <w:t xml:space="preserve">The results in </w:t>
      </w:r>
      <w:r>
        <w:rPr>
          <w:rFonts w:ascii="Times New Roman" w:hAnsi="Times New Roman" w:cs="Times New Roman"/>
          <w:sz w:val="24"/>
          <w:szCs w:val="24"/>
        </w:rPr>
        <w:t>Table A2-1 generally match those reported in Tables 1 and 2.</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When the dependent variable is all landmark laws, the coefficient for partisan polarization is not statistically significant</w:t>
      </w:r>
      <w:r w:rsidRPr="001D698A">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1D698A">
        <w:rPr>
          <w:rFonts w:ascii="Times New Roman" w:hAnsi="Times New Roman" w:cs="Times New Roman"/>
          <w:sz w:val="24"/>
          <w:szCs w:val="24"/>
        </w:rPr>
        <w:t xml:space="preserve">  </w:t>
      </w:r>
      <w:r>
        <w:rPr>
          <w:rFonts w:ascii="Times New Roman" w:hAnsi="Times New Roman" w:cs="Times New Roman"/>
          <w:sz w:val="24"/>
          <w:szCs w:val="24"/>
        </w:rPr>
        <w:t>When we separate the dependent variable by landmark law type, a familiar pattern emerges: partisan polarization is negatively associated with the production of ideological landmark laws, but positively associated with the production of non-ideological landmark laws.  A one-standard-d</w:t>
      </w:r>
      <w:r w:rsidRPr="001D698A">
        <w:rPr>
          <w:rFonts w:ascii="Times New Roman" w:hAnsi="Times New Roman" w:cs="Times New Roman"/>
          <w:sz w:val="24"/>
          <w:szCs w:val="24"/>
        </w:rPr>
        <w:t xml:space="preserve">eviation increase in the level of </w:t>
      </w:r>
      <w:r>
        <w:rPr>
          <w:rFonts w:ascii="Times New Roman" w:hAnsi="Times New Roman" w:cs="Times New Roman"/>
          <w:sz w:val="24"/>
          <w:szCs w:val="24"/>
        </w:rPr>
        <w:t>partisan polarization</w:t>
      </w:r>
      <w:r w:rsidRPr="001D698A">
        <w:rPr>
          <w:rFonts w:ascii="Times New Roman" w:hAnsi="Times New Roman" w:cs="Times New Roman"/>
          <w:sz w:val="24"/>
          <w:szCs w:val="24"/>
        </w:rPr>
        <w:t xml:space="preserve"> corresponds to 3.66 </w:t>
      </w:r>
      <w:r w:rsidRPr="001D698A">
        <w:rPr>
          <w:rFonts w:ascii="Times New Roman" w:hAnsi="Times New Roman" w:cs="Times New Roman"/>
          <w:i/>
          <w:sz w:val="24"/>
          <w:szCs w:val="24"/>
        </w:rPr>
        <w:t>fewer</w:t>
      </w:r>
      <w:r w:rsidRPr="001D698A">
        <w:rPr>
          <w:rFonts w:ascii="Times New Roman" w:hAnsi="Times New Roman" w:cs="Times New Roman"/>
          <w:sz w:val="24"/>
          <w:szCs w:val="24"/>
        </w:rPr>
        <w:t xml:space="preserve"> </w:t>
      </w:r>
      <w:r>
        <w:rPr>
          <w:rFonts w:ascii="Times New Roman" w:hAnsi="Times New Roman" w:cs="Times New Roman"/>
          <w:sz w:val="24"/>
          <w:szCs w:val="24"/>
        </w:rPr>
        <w:t>expected ideological landmark</w:t>
      </w:r>
      <w:r w:rsidRPr="001D698A">
        <w:rPr>
          <w:rFonts w:ascii="Times New Roman" w:hAnsi="Times New Roman" w:cs="Times New Roman"/>
          <w:sz w:val="24"/>
          <w:szCs w:val="24"/>
        </w:rPr>
        <w:t xml:space="preserve"> laws and 3.05 </w:t>
      </w:r>
      <w:r w:rsidRPr="001D698A">
        <w:rPr>
          <w:rFonts w:ascii="Times New Roman" w:hAnsi="Times New Roman" w:cs="Times New Roman"/>
          <w:i/>
          <w:sz w:val="24"/>
          <w:szCs w:val="24"/>
        </w:rPr>
        <w:t>more</w:t>
      </w:r>
      <w:r w:rsidRPr="001D698A">
        <w:rPr>
          <w:rFonts w:ascii="Times New Roman" w:hAnsi="Times New Roman" w:cs="Times New Roman"/>
          <w:sz w:val="24"/>
          <w:szCs w:val="24"/>
        </w:rPr>
        <w:t xml:space="preserve"> </w:t>
      </w:r>
      <w:r>
        <w:rPr>
          <w:rFonts w:ascii="Times New Roman" w:hAnsi="Times New Roman" w:cs="Times New Roman"/>
          <w:sz w:val="24"/>
          <w:szCs w:val="24"/>
        </w:rPr>
        <w:t>expected non-ideological landmark</w:t>
      </w:r>
      <w:r w:rsidRPr="001D698A">
        <w:rPr>
          <w:rFonts w:ascii="Times New Roman" w:hAnsi="Times New Roman" w:cs="Times New Roman"/>
          <w:sz w:val="24"/>
          <w:szCs w:val="24"/>
        </w:rPr>
        <w:t xml:space="preserve"> laws.  These </w:t>
      </w:r>
      <w:r>
        <w:rPr>
          <w:rFonts w:ascii="Times New Roman" w:hAnsi="Times New Roman" w:cs="Times New Roman"/>
          <w:sz w:val="24"/>
          <w:szCs w:val="24"/>
        </w:rPr>
        <w:t xml:space="preserve">effect sizes </w:t>
      </w:r>
      <w:r w:rsidRPr="001D698A">
        <w:rPr>
          <w:rFonts w:ascii="Times New Roman" w:hAnsi="Times New Roman" w:cs="Times New Roman"/>
          <w:sz w:val="24"/>
          <w:szCs w:val="24"/>
        </w:rPr>
        <w:t xml:space="preserve">exceed </w:t>
      </w:r>
      <w:r>
        <w:rPr>
          <w:rFonts w:ascii="Times New Roman" w:hAnsi="Times New Roman" w:cs="Times New Roman"/>
          <w:sz w:val="24"/>
          <w:szCs w:val="24"/>
        </w:rPr>
        <w:t>those that</w:t>
      </w:r>
      <w:r w:rsidRPr="001D698A">
        <w:rPr>
          <w:rFonts w:ascii="Times New Roman" w:hAnsi="Times New Roman" w:cs="Times New Roman"/>
          <w:sz w:val="24"/>
          <w:szCs w:val="24"/>
        </w:rPr>
        <w:t xml:space="preserve"> we reported for changes in the gridlock interval (Table 2), </w:t>
      </w:r>
      <w:r>
        <w:rPr>
          <w:rFonts w:ascii="Times New Roman" w:hAnsi="Times New Roman" w:cs="Times New Roman"/>
          <w:sz w:val="24"/>
          <w:szCs w:val="24"/>
        </w:rPr>
        <w:t>though with greater uncertainty.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6BE84F49" w14:textId="77777777" w:rsidR="00565C48" w:rsidRDefault="00565C48" w:rsidP="00565C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t</w:t>
      </w:r>
      <w:r w:rsidRPr="001D698A">
        <w:rPr>
          <w:rFonts w:ascii="Times New Roman" w:hAnsi="Times New Roman" w:cs="Times New Roman"/>
          <w:sz w:val="24"/>
          <w:szCs w:val="24"/>
        </w:rPr>
        <w:t xml:space="preserve">hese results </w:t>
      </w:r>
      <w:r>
        <w:rPr>
          <w:rFonts w:ascii="Times New Roman" w:hAnsi="Times New Roman" w:cs="Times New Roman"/>
          <w:sz w:val="24"/>
          <w:szCs w:val="24"/>
        </w:rPr>
        <w:t>show</w:t>
      </w:r>
      <w:r w:rsidRPr="001D698A">
        <w:rPr>
          <w:rFonts w:ascii="Times New Roman" w:hAnsi="Times New Roman" w:cs="Times New Roman"/>
          <w:sz w:val="24"/>
          <w:szCs w:val="24"/>
        </w:rPr>
        <w:t xml:space="preserve"> that our argument carries over to other literatures that focus on legislative productivity and </w:t>
      </w:r>
      <w:r>
        <w:rPr>
          <w:rFonts w:ascii="Times New Roman" w:hAnsi="Times New Roman" w:cs="Times New Roman"/>
          <w:sz w:val="24"/>
          <w:szCs w:val="24"/>
        </w:rPr>
        <w:t>incorporate ideological-</w:t>
      </w:r>
      <w:r w:rsidRPr="001D698A">
        <w:rPr>
          <w:rFonts w:ascii="Times New Roman" w:hAnsi="Times New Roman" w:cs="Times New Roman"/>
          <w:sz w:val="24"/>
          <w:szCs w:val="24"/>
        </w:rPr>
        <w:t xml:space="preserve">preference measures.  In this case, partisan ideological polarization has the predicted (negative) effect on </w:t>
      </w:r>
      <w:r>
        <w:rPr>
          <w:rFonts w:ascii="Times New Roman" w:hAnsi="Times New Roman" w:cs="Times New Roman"/>
          <w:sz w:val="24"/>
          <w:szCs w:val="24"/>
        </w:rPr>
        <w:t>the production of ideological laws</w:t>
      </w:r>
      <w:r w:rsidRPr="001D698A">
        <w:rPr>
          <w:rFonts w:ascii="Times New Roman" w:hAnsi="Times New Roman" w:cs="Times New Roman"/>
          <w:sz w:val="24"/>
          <w:szCs w:val="24"/>
        </w:rPr>
        <w:t xml:space="preserve"> – but </w:t>
      </w:r>
      <w:r w:rsidRPr="00FD6676">
        <w:rPr>
          <w:rFonts w:ascii="Times New Roman" w:hAnsi="Times New Roman" w:cs="Times New Roman"/>
          <w:i/>
          <w:sz w:val="24"/>
          <w:szCs w:val="24"/>
        </w:rPr>
        <w:t>not</w:t>
      </w:r>
      <w:r w:rsidRPr="001D698A">
        <w:rPr>
          <w:rFonts w:ascii="Times New Roman" w:hAnsi="Times New Roman" w:cs="Times New Roman"/>
          <w:sz w:val="24"/>
          <w:szCs w:val="24"/>
        </w:rPr>
        <w:t xml:space="preserve"> on </w:t>
      </w:r>
      <w:r>
        <w:rPr>
          <w:rFonts w:ascii="Times New Roman" w:hAnsi="Times New Roman" w:cs="Times New Roman"/>
          <w:sz w:val="24"/>
          <w:szCs w:val="24"/>
        </w:rPr>
        <w:t>the production of non-ideological laws.</w:t>
      </w:r>
    </w:p>
    <w:p w14:paraId="4A36A093" w14:textId="77777777" w:rsidR="00565C48" w:rsidRDefault="00565C48" w:rsidP="00565C48">
      <w:pPr>
        <w:spacing w:after="0" w:line="480" w:lineRule="auto"/>
        <w:ind w:firstLine="720"/>
        <w:rPr>
          <w:rFonts w:ascii="Times New Roman" w:hAnsi="Times New Roman" w:cs="Times New Roman"/>
          <w:sz w:val="24"/>
          <w:szCs w:val="24"/>
        </w:rPr>
      </w:pPr>
    </w:p>
    <w:p w14:paraId="2CBB0763" w14:textId="77777777" w:rsidR="00565C48" w:rsidRDefault="00565C48" w:rsidP="00565C48">
      <w:pPr>
        <w:spacing w:after="0" w:line="480" w:lineRule="auto"/>
        <w:rPr>
          <w:rFonts w:ascii="Times New Roman" w:hAnsi="Times New Roman" w:cs="Times New Roman"/>
          <w:sz w:val="24"/>
          <w:szCs w:val="24"/>
        </w:rPr>
      </w:pPr>
      <w:r w:rsidRPr="00C34CBE">
        <w:rPr>
          <w:rFonts w:ascii="Times New Roman" w:hAnsi="Times New Roman" w:cs="Times New Roman"/>
          <w:sz w:val="24"/>
          <w:szCs w:val="24"/>
          <w:u w:val="single"/>
        </w:rPr>
        <w:lastRenderedPageBreak/>
        <w:t>References</w:t>
      </w:r>
      <w:r>
        <w:rPr>
          <w:rFonts w:ascii="Times New Roman" w:hAnsi="Times New Roman" w:cs="Times New Roman"/>
          <w:sz w:val="24"/>
          <w:szCs w:val="24"/>
        </w:rPr>
        <w:t>:</w:t>
      </w:r>
    </w:p>
    <w:p w14:paraId="1E172E98" w14:textId="77777777" w:rsidR="00565C48" w:rsidRPr="00B425C8" w:rsidRDefault="00565C48" w:rsidP="00565C48">
      <w:pPr>
        <w:pStyle w:val="NormalWeb"/>
        <w:spacing w:before="0" w:beforeAutospacing="0" w:after="0" w:afterAutospacing="0"/>
        <w:ind w:left="720" w:hanging="720"/>
      </w:pPr>
      <w:r>
        <w:rPr>
          <w:rFonts w:ascii="Times New Roman" w:hAnsi="Times New Roman"/>
          <w:sz w:val="24"/>
          <w:szCs w:val="24"/>
        </w:rPr>
        <w:t xml:space="preserve">McCarty, Nolan. 2007. </w:t>
      </w:r>
      <w:r w:rsidRPr="00B425C8">
        <w:rPr>
          <w:rFonts w:ascii="Times New Roman" w:hAnsi="Times New Roman"/>
          <w:sz w:val="24"/>
          <w:szCs w:val="24"/>
        </w:rPr>
        <w:t xml:space="preserve">“The Policy Consequences of Political Polarization.” </w:t>
      </w:r>
      <w:r>
        <w:rPr>
          <w:rFonts w:ascii="Times New Roman" w:hAnsi="Times New Roman"/>
          <w:sz w:val="24"/>
          <w:szCs w:val="24"/>
        </w:rPr>
        <w:t>In</w:t>
      </w:r>
      <w:r w:rsidRPr="00B425C8">
        <w:rPr>
          <w:rFonts w:ascii="Times New Roman" w:hAnsi="Times New Roman"/>
          <w:sz w:val="24"/>
          <w:szCs w:val="24"/>
        </w:rPr>
        <w:t xml:space="preserve"> Paul Pierson and Theda </w:t>
      </w:r>
      <w:proofErr w:type="spellStart"/>
      <w:r w:rsidRPr="00B425C8">
        <w:rPr>
          <w:rFonts w:ascii="Times New Roman" w:hAnsi="Times New Roman"/>
          <w:sz w:val="24"/>
          <w:szCs w:val="24"/>
        </w:rPr>
        <w:t>Skocpol</w:t>
      </w:r>
      <w:proofErr w:type="spellEnd"/>
      <w:r>
        <w:rPr>
          <w:rFonts w:ascii="Times New Roman" w:hAnsi="Times New Roman"/>
          <w:sz w:val="24"/>
          <w:szCs w:val="24"/>
        </w:rPr>
        <w:t>,</w:t>
      </w:r>
      <w:r w:rsidRPr="00B425C8">
        <w:rPr>
          <w:rFonts w:ascii="Times New Roman" w:hAnsi="Times New Roman"/>
          <w:sz w:val="24"/>
          <w:szCs w:val="24"/>
        </w:rPr>
        <w:t xml:space="preserve"> </w:t>
      </w:r>
      <w:proofErr w:type="gramStart"/>
      <w:r w:rsidRPr="00B425C8">
        <w:rPr>
          <w:rFonts w:ascii="Times New Roman" w:hAnsi="Times New Roman"/>
          <w:sz w:val="24"/>
          <w:szCs w:val="24"/>
        </w:rPr>
        <w:t>eds</w:t>
      </w:r>
      <w:proofErr w:type="gramEnd"/>
      <w:r w:rsidRPr="00B425C8">
        <w:rPr>
          <w:rFonts w:ascii="Times New Roman" w:hAnsi="Times New Roman"/>
          <w:sz w:val="24"/>
          <w:szCs w:val="24"/>
        </w:rPr>
        <w:t xml:space="preserve">. </w:t>
      </w:r>
      <w:proofErr w:type="gramStart"/>
      <w:r w:rsidRPr="00B425C8">
        <w:rPr>
          <w:rFonts w:ascii="TimesNewRomanPS" w:hAnsi="TimesNewRomanPS"/>
          <w:i/>
          <w:iCs/>
          <w:sz w:val="24"/>
          <w:szCs w:val="24"/>
        </w:rPr>
        <w:t>The Transformation of the American Polity</w:t>
      </w:r>
      <w:r>
        <w:rPr>
          <w:rFonts w:ascii="TimesNewRomanPS" w:hAnsi="TimesNewRomanPS"/>
          <w:i/>
          <w:iCs/>
          <w:sz w:val="24"/>
          <w:szCs w:val="24"/>
        </w:rPr>
        <w:t>.</w:t>
      </w:r>
      <w:proofErr w:type="gramEnd"/>
      <w:r w:rsidRPr="00B425C8">
        <w:rPr>
          <w:rFonts w:ascii="TimesNewRomanPS" w:hAnsi="TimesNewRomanPS"/>
          <w:i/>
          <w:iCs/>
          <w:sz w:val="24"/>
          <w:szCs w:val="24"/>
        </w:rPr>
        <w:t xml:space="preserve"> </w:t>
      </w:r>
      <w:r>
        <w:rPr>
          <w:rFonts w:ascii="TimesNewRomanPS" w:hAnsi="TimesNewRomanPS"/>
          <w:iCs/>
          <w:sz w:val="24"/>
          <w:szCs w:val="24"/>
        </w:rPr>
        <w:t xml:space="preserve">Princeton: </w:t>
      </w:r>
      <w:r w:rsidRPr="00B425C8">
        <w:rPr>
          <w:rFonts w:ascii="Times New Roman" w:hAnsi="Times New Roman"/>
          <w:sz w:val="24"/>
          <w:szCs w:val="24"/>
        </w:rPr>
        <w:t xml:space="preserve">Princeton University Press. </w:t>
      </w:r>
    </w:p>
    <w:p w14:paraId="7A633796" w14:textId="77777777" w:rsidR="00565C48" w:rsidRDefault="00565C48" w:rsidP="00565C48">
      <w:pPr>
        <w:autoSpaceDE w:val="0"/>
        <w:autoSpaceDN w:val="0"/>
        <w:adjustRightInd w:val="0"/>
        <w:spacing w:after="0" w:line="240" w:lineRule="auto"/>
        <w:ind w:left="720" w:hanging="720"/>
        <w:rPr>
          <w:rFonts w:ascii="Times New Roman" w:hAnsi="Times New Roman" w:cs="Times New Roman"/>
          <w:sz w:val="24"/>
          <w:szCs w:val="24"/>
        </w:rPr>
      </w:pPr>
    </w:p>
    <w:p w14:paraId="4B586270" w14:textId="77777777" w:rsidR="00565C48" w:rsidRPr="00CA5B24" w:rsidRDefault="00565C48" w:rsidP="00565C48">
      <w:pPr>
        <w:pStyle w:val="NormalWeb"/>
        <w:spacing w:before="0" w:beforeAutospacing="0" w:after="0" w:afterAutospacing="0"/>
        <w:ind w:left="720" w:hanging="720"/>
      </w:pPr>
      <w:r>
        <w:rPr>
          <w:rFonts w:ascii="Times New Roman" w:hAnsi="Times New Roman"/>
          <w:sz w:val="24"/>
          <w:szCs w:val="24"/>
        </w:rPr>
        <w:t xml:space="preserve">McCarty, Nolan, Keith T. Poole, and Howard Rosenthal. 2006. </w:t>
      </w:r>
      <w:r w:rsidRPr="00CA5B24">
        <w:rPr>
          <w:rFonts w:ascii="TimesNewRomanPS" w:hAnsi="TimesNewRomanPS"/>
          <w:i/>
          <w:iCs/>
          <w:sz w:val="24"/>
          <w:szCs w:val="24"/>
        </w:rPr>
        <w:t>Polarized America: The Dance of Political Ideology and Unequal Riches</w:t>
      </w:r>
      <w:r w:rsidRPr="00CA5B24">
        <w:rPr>
          <w:rFonts w:ascii="Times New Roman" w:hAnsi="Times New Roman"/>
          <w:sz w:val="24"/>
          <w:szCs w:val="24"/>
        </w:rPr>
        <w:t xml:space="preserve">. </w:t>
      </w:r>
      <w:r>
        <w:rPr>
          <w:rFonts w:ascii="Times New Roman" w:hAnsi="Times New Roman"/>
          <w:sz w:val="24"/>
          <w:szCs w:val="24"/>
        </w:rPr>
        <w:t xml:space="preserve">Cambridge, MA: </w:t>
      </w:r>
      <w:r w:rsidRPr="00CA5B24">
        <w:rPr>
          <w:rFonts w:ascii="Times New Roman" w:hAnsi="Times New Roman"/>
          <w:sz w:val="24"/>
          <w:szCs w:val="24"/>
        </w:rPr>
        <w:t xml:space="preserve">MIT Press. </w:t>
      </w:r>
    </w:p>
    <w:p w14:paraId="18C540BA" w14:textId="77777777" w:rsidR="00565C48" w:rsidRDefault="00565C48" w:rsidP="00565C48">
      <w:pPr>
        <w:spacing w:after="0" w:line="480" w:lineRule="auto"/>
        <w:rPr>
          <w:rFonts w:ascii="Times New Roman" w:hAnsi="Times New Roman" w:cs="Times New Roman"/>
          <w:sz w:val="24"/>
          <w:szCs w:val="24"/>
        </w:rPr>
      </w:pPr>
    </w:p>
    <w:p w14:paraId="6250D179" w14:textId="77777777" w:rsidR="00565C48" w:rsidRDefault="00565C48" w:rsidP="00565C48">
      <w:pPr>
        <w:spacing w:after="0" w:line="480" w:lineRule="auto"/>
        <w:ind w:firstLine="720"/>
        <w:rPr>
          <w:rFonts w:ascii="Times New Roman" w:hAnsi="Times New Roman" w:cs="Times New Roman"/>
          <w:sz w:val="24"/>
          <w:szCs w:val="24"/>
        </w:rPr>
      </w:pPr>
    </w:p>
    <w:p w14:paraId="5180E7BF" w14:textId="3D5C3479" w:rsidR="00565C48" w:rsidRDefault="00565C48" w:rsidP="00565C48">
      <w:pPr>
        <w:pStyle w:val="NoSpacing"/>
        <w:jc w:val="center"/>
        <w:rPr>
          <w:rFonts w:ascii="Times New Roman" w:hAnsi="Times New Roman" w:cs="Times New Roman"/>
          <w:b/>
          <w:sz w:val="24"/>
          <w:szCs w:val="24"/>
        </w:rPr>
      </w:pPr>
      <w:r>
        <w:rPr>
          <w:rFonts w:ascii="Times New Roman" w:hAnsi="Times New Roman" w:cs="Times New Roman"/>
          <w:b/>
          <w:sz w:val="24"/>
          <w:szCs w:val="24"/>
        </w:rPr>
        <w:t>Table A2-1</w:t>
      </w:r>
      <w:r w:rsidRPr="00DE7D43">
        <w:rPr>
          <w:rFonts w:ascii="Times New Roman" w:hAnsi="Times New Roman" w:cs="Times New Roman"/>
          <w:b/>
          <w:sz w:val="24"/>
          <w:szCs w:val="24"/>
        </w:rPr>
        <w:t xml:space="preserve">. Impact of </w:t>
      </w:r>
      <w:r>
        <w:rPr>
          <w:rFonts w:ascii="Times New Roman" w:hAnsi="Times New Roman" w:cs="Times New Roman"/>
          <w:b/>
          <w:sz w:val="24"/>
          <w:szCs w:val="24"/>
        </w:rPr>
        <w:t xml:space="preserve">Partisan Polarization </w:t>
      </w:r>
      <w:r w:rsidRPr="00DE7D43">
        <w:rPr>
          <w:rFonts w:ascii="Times New Roman" w:hAnsi="Times New Roman" w:cs="Times New Roman"/>
          <w:b/>
          <w:sz w:val="24"/>
          <w:szCs w:val="24"/>
        </w:rPr>
        <w:t xml:space="preserve">on Ideological and Non-Ideological </w:t>
      </w:r>
    </w:p>
    <w:p w14:paraId="59476D97" w14:textId="77777777" w:rsidR="00565C48" w:rsidRDefault="00565C48" w:rsidP="00565C4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Landmark </w:t>
      </w:r>
      <w:r w:rsidRPr="00DE7D43">
        <w:rPr>
          <w:rFonts w:ascii="Times New Roman" w:hAnsi="Times New Roman" w:cs="Times New Roman"/>
          <w:b/>
          <w:sz w:val="24"/>
          <w:szCs w:val="24"/>
        </w:rPr>
        <w:t>Laws</w:t>
      </w:r>
      <w:r>
        <w:rPr>
          <w:rFonts w:ascii="Times New Roman" w:hAnsi="Times New Roman" w:cs="Times New Roman"/>
          <w:b/>
          <w:sz w:val="24"/>
          <w:szCs w:val="24"/>
        </w:rPr>
        <w:t>, 80th – 113th Congresses</w:t>
      </w:r>
    </w:p>
    <w:p w14:paraId="24442694" w14:textId="77777777" w:rsidR="00565C48" w:rsidRPr="00DE7D43" w:rsidRDefault="00565C48" w:rsidP="00565C48">
      <w:pPr>
        <w:pStyle w:val="NoSpacing"/>
        <w:jc w:val="center"/>
        <w:rPr>
          <w:rFonts w:ascii="Times New Roman" w:hAnsi="Times New Roman" w:cs="Times New Roman"/>
          <w:b/>
          <w:sz w:val="24"/>
          <w:szCs w:val="24"/>
        </w:rPr>
      </w:pPr>
    </w:p>
    <w:tbl>
      <w:tblPr>
        <w:tblStyle w:val="GridTable7Colorful1"/>
        <w:tblW w:w="9680" w:type="dxa"/>
        <w:jc w:val="center"/>
        <w:tblLayout w:type="fixed"/>
        <w:tblLook w:val="04A0" w:firstRow="1" w:lastRow="0" w:firstColumn="1" w:lastColumn="0" w:noHBand="0" w:noVBand="1"/>
      </w:tblPr>
      <w:tblGrid>
        <w:gridCol w:w="3069"/>
        <w:gridCol w:w="1530"/>
        <w:gridCol w:w="1620"/>
        <w:gridCol w:w="1620"/>
        <w:gridCol w:w="1841"/>
      </w:tblGrid>
      <w:tr w:rsidR="00565C48" w:rsidRPr="009E1878" w14:paraId="0FCD8C6D" w14:textId="77777777" w:rsidTr="00565C4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69" w:type="dxa"/>
            <w:tcBorders>
              <w:top w:val="single" w:sz="4" w:space="0" w:color="7F7F7F" w:themeColor="text1" w:themeTint="80"/>
            </w:tcBorders>
            <w:vAlign w:val="bottom"/>
          </w:tcPr>
          <w:p w14:paraId="6588C4BE"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Variable</w:t>
            </w:r>
          </w:p>
        </w:tc>
        <w:tc>
          <w:tcPr>
            <w:tcW w:w="1530" w:type="dxa"/>
            <w:tcBorders>
              <w:top w:val="single" w:sz="4" w:space="0" w:color="7F7F7F" w:themeColor="text1" w:themeTint="80"/>
              <w:bottom w:val="single" w:sz="4" w:space="0" w:color="666666" w:themeColor="text1" w:themeTint="99"/>
            </w:tcBorders>
            <w:vAlign w:val="bottom"/>
          </w:tcPr>
          <w:p w14:paraId="4AF0AA14" w14:textId="77777777" w:rsidR="00565C48" w:rsidRPr="009E1878" w:rsidRDefault="00565C48" w:rsidP="00565C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Expectation</w:t>
            </w:r>
          </w:p>
        </w:tc>
        <w:tc>
          <w:tcPr>
            <w:tcW w:w="1620" w:type="dxa"/>
            <w:tcBorders>
              <w:top w:val="single" w:sz="4" w:space="0" w:color="7F7F7F" w:themeColor="text1" w:themeTint="80"/>
              <w:bottom w:val="single" w:sz="4" w:space="0" w:color="666666" w:themeColor="text1" w:themeTint="99"/>
            </w:tcBorders>
          </w:tcPr>
          <w:p w14:paraId="0DB9A12D" w14:textId="77777777" w:rsidR="00565C48" w:rsidRDefault="00565C48" w:rsidP="00565C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All </w:t>
            </w:r>
          </w:p>
          <w:p w14:paraId="25690202" w14:textId="77777777" w:rsidR="00565C48" w:rsidRPr="009E1878" w:rsidRDefault="00565C48" w:rsidP="00565C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Landmark Laws</w:t>
            </w:r>
          </w:p>
        </w:tc>
        <w:tc>
          <w:tcPr>
            <w:tcW w:w="1620" w:type="dxa"/>
            <w:tcBorders>
              <w:top w:val="single" w:sz="4" w:space="0" w:color="7F7F7F" w:themeColor="text1" w:themeTint="80"/>
              <w:bottom w:val="single" w:sz="4" w:space="0" w:color="666666" w:themeColor="text1" w:themeTint="99"/>
            </w:tcBorders>
          </w:tcPr>
          <w:p w14:paraId="487EC537" w14:textId="77777777" w:rsidR="00565C48" w:rsidRPr="009E1878" w:rsidRDefault="00565C48" w:rsidP="00565C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 xml:space="preserve">Ideological </w:t>
            </w:r>
            <w:r>
              <w:rPr>
                <w:rFonts w:ascii="Times New Roman" w:hAnsi="Times New Roman" w:cs="Times New Roman"/>
                <w:i/>
              </w:rPr>
              <w:t xml:space="preserve">Landmark </w:t>
            </w:r>
            <w:r w:rsidRPr="009E1878">
              <w:rPr>
                <w:rFonts w:ascii="Times New Roman" w:hAnsi="Times New Roman" w:cs="Times New Roman"/>
                <w:i/>
              </w:rPr>
              <w:t>Laws</w:t>
            </w:r>
          </w:p>
        </w:tc>
        <w:tc>
          <w:tcPr>
            <w:tcW w:w="1841" w:type="dxa"/>
            <w:tcBorders>
              <w:top w:val="single" w:sz="4" w:space="0" w:color="7F7F7F" w:themeColor="text1" w:themeTint="80"/>
              <w:bottom w:val="single" w:sz="4" w:space="0" w:color="666666" w:themeColor="text1" w:themeTint="99"/>
            </w:tcBorders>
          </w:tcPr>
          <w:p w14:paraId="4260BB8D" w14:textId="77777777" w:rsidR="00565C48" w:rsidRDefault="00565C48" w:rsidP="00565C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 xml:space="preserve">Non-Ideological </w:t>
            </w:r>
            <w:r>
              <w:rPr>
                <w:rFonts w:ascii="Times New Roman" w:hAnsi="Times New Roman" w:cs="Times New Roman"/>
                <w:i/>
              </w:rPr>
              <w:t xml:space="preserve">Landmark </w:t>
            </w:r>
          </w:p>
          <w:p w14:paraId="1407F1A2" w14:textId="77777777" w:rsidR="00565C48" w:rsidRPr="009E1878" w:rsidRDefault="00565C48" w:rsidP="00565C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Laws</w:t>
            </w:r>
          </w:p>
        </w:tc>
      </w:tr>
      <w:tr w:rsidR="00565C48" w:rsidRPr="009E1878" w14:paraId="6CB0A350" w14:textId="77777777" w:rsidTr="00565C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Borders>
              <w:right w:val="single" w:sz="4" w:space="0" w:color="auto"/>
            </w:tcBorders>
          </w:tcPr>
          <w:p w14:paraId="5B90EA64"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 xml:space="preserve">Partisan Polarization </w:t>
            </w:r>
          </w:p>
        </w:tc>
        <w:tc>
          <w:tcPr>
            <w:tcW w:w="1530" w:type="dxa"/>
            <w:tcBorders>
              <w:left w:val="single" w:sz="4" w:space="0" w:color="auto"/>
              <w:bottom w:val="nil"/>
              <w:right w:val="nil"/>
            </w:tcBorders>
            <w:shd w:val="clear" w:color="auto" w:fill="E6E6E6"/>
          </w:tcPr>
          <w:p w14:paraId="617CF264"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10709D">
              <w:rPr>
                <w:rFonts w:ascii="Times New Roman" w:eastAsiaTheme="majorEastAsia" w:hAnsi="Times New Roman" w:cs="Times New Roman"/>
                <w:i/>
              </w:rPr>
              <w:t>n.a</w:t>
            </w:r>
            <w:proofErr w:type="spellEnd"/>
            <w:r w:rsidRPr="0010709D">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 xml:space="preserve">- </m:t>
              </m:r>
            </m:oMath>
            <w:r w:rsidRPr="009E1878">
              <w:rPr>
                <w:rFonts w:ascii="Times New Roman" w:hAnsi="Times New Roman" w:cs="Times New Roman"/>
              </w:rPr>
              <w:t xml:space="preserve">/ </w:t>
            </w:r>
            <w:proofErr w:type="spellStart"/>
            <w:r w:rsidRPr="0010709D">
              <w:rPr>
                <w:rFonts w:ascii="Times New Roman" w:hAnsi="Times New Roman" w:cs="Times New Roman"/>
                <w:i/>
              </w:rPr>
              <w:t>n.a</w:t>
            </w:r>
            <w:proofErr w:type="spellEnd"/>
            <w:r w:rsidRPr="0010709D">
              <w:rPr>
                <w:rFonts w:ascii="Times New Roman" w:hAnsi="Times New Roman" w:cs="Times New Roman"/>
                <w:i/>
              </w:rPr>
              <w:t>.</w:t>
            </w:r>
          </w:p>
        </w:tc>
        <w:tc>
          <w:tcPr>
            <w:tcW w:w="1620" w:type="dxa"/>
            <w:tcBorders>
              <w:left w:val="nil"/>
              <w:bottom w:val="nil"/>
              <w:right w:val="nil"/>
            </w:tcBorders>
            <w:shd w:val="clear" w:color="auto" w:fill="E6E6E6"/>
          </w:tcPr>
          <w:p w14:paraId="116BCE08" w14:textId="77777777" w:rsidR="00565C4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-12.93</w:t>
            </w:r>
          </w:p>
          <w:p w14:paraId="6FCBCB5D"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(17.05)</w:t>
            </w:r>
          </w:p>
        </w:tc>
        <w:tc>
          <w:tcPr>
            <w:tcW w:w="1620" w:type="dxa"/>
            <w:tcBorders>
              <w:left w:val="nil"/>
              <w:bottom w:val="nil"/>
              <w:right w:val="nil"/>
            </w:tcBorders>
            <w:shd w:val="clear" w:color="auto" w:fill="E6E6E6"/>
          </w:tcPr>
          <w:p w14:paraId="7845B368"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 xml:space="preserve"> -34.86*</w:t>
            </w:r>
          </w:p>
          <w:p w14:paraId="25008A1B"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(15.29)</w:t>
            </w:r>
          </w:p>
        </w:tc>
        <w:tc>
          <w:tcPr>
            <w:tcW w:w="1841" w:type="dxa"/>
            <w:tcBorders>
              <w:left w:val="nil"/>
              <w:bottom w:val="nil"/>
              <w:right w:val="nil"/>
            </w:tcBorders>
            <w:shd w:val="clear" w:color="auto" w:fill="E6E6E6"/>
          </w:tcPr>
          <w:p w14:paraId="20BEE1E3"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 xml:space="preserve">  29.06*</w:t>
            </w:r>
          </w:p>
          <w:p w14:paraId="55EC7E28" w14:textId="77777777" w:rsidR="00565C48" w:rsidRPr="009E1878" w:rsidRDefault="00565C48" w:rsidP="00565C4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(10.91)</w:t>
            </w:r>
          </w:p>
        </w:tc>
      </w:tr>
      <w:tr w:rsidR="00565C48" w:rsidRPr="009E1878" w14:paraId="1963D3F0" w14:textId="77777777" w:rsidTr="00565C48">
        <w:trPr>
          <w:jc w:val="center"/>
        </w:trPr>
        <w:tc>
          <w:tcPr>
            <w:cnfStyle w:val="001000000000" w:firstRow="0" w:lastRow="0" w:firstColumn="1" w:lastColumn="0" w:oddVBand="0" w:evenVBand="0" w:oddHBand="0" w:evenHBand="0" w:firstRowFirstColumn="0" w:firstRowLastColumn="0" w:lastRowFirstColumn="0" w:lastRowLastColumn="0"/>
            <w:tcW w:w="3069" w:type="dxa"/>
            <w:tcBorders>
              <w:top w:val="nil"/>
              <w:right w:val="single" w:sz="4" w:space="0" w:color="auto"/>
            </w:tcBorders>
          </w:tcPr>
          <w:p w14:paraId="4F762BA6"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Unified Government</w:t>
            </w:r>
          </w:p>
        </w:tc>
        <w:tc>
          <w:tcPr>
            <w:tcW w:w="1530" w:type="dxa"/>
            <w:tcBorders>
              <w:top w:val="nil"/>
              <w:left w:val="single" w:sz="4" w:space="0" w:color="auto"/>
              <w:bottom w:val="nil"/>
              <w:right w:val="nil"/>
            </w:tcBorders>
          </w:tcPr>
          <w:p w14:paraId="03755540"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10709D">
              <w:rPr>
                <w:rFonts w:ascii="Times New Roman" w:eastAsiaTheme="majorEastAsia" w:hAnsi="Times New Roman" w:cs="Times New Roman"/>
                <w:i/>
              </w:rPr>
              <w:t>n.a</w:t>
            </w:r>
            <w:proofErr w:type="spellEnd"/>
            <w:r w:rsidRPr="0010709D">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 xml:space="preserve">+ </m:t>
              </m:r>
            </m:oMath>
            <w:r w:rsidRPr="009E1878">
              <w:rPr>
                <w:rFonts w:ascii="Times New Roman" w:hAnsi="Times New Roman" w:cs="Times New Roman"/>
              </w:rPr>
              <w:t xml:space="preserve">/ </w:t>
            </w:r>
            <w:proofErr w:type="spellStart"/>
            <w:r w:rsidRPr="002E49E3">
              <w:rPr>
                <w:rFonts w:ascii="Times New Roman" w:hAnsi="Times New Roman" w:cs="Times New Roman"/>
                <w:i/>
              </w:rPr>
              <w:t>n.a</w:t>
            </w:r>
            <w:proofErr w:type="spellEnd"/>
            <w:r w:rsidRPr="002E49E3">
              <w:rPr>
                <w:rFonts w:ascii="Times New Roman" w:hAnsi="Times New Roman" w:cs="Times New Roman"/>
                <w:i/>
              </w:rPr>
              <w:t>.</w:t>
            </w:r>
          </w:p>
        </w:tc>
        <w:tc>
          <w:tcPr>
            <w:tcW w:w="1620" w:type="dxa"/>
            <w:tcBorders>
              <w:top w:val="nil"/>
              <w:left w:val="nil"/>
              <w:bottom w:val="nil"/>
              <w:right w:val="nil"/>
            </w:tcBorders>
          </w:tcPr>
          <w:p w14:paraId="475438D7" w14:textId="77777777" w:rsidR="00565C4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1.33</w:t>
            </w:r>
          </w:p>
          <w:p w14:paraId="0515599D"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(1.02)</w:t>
            </w:r>
          </w:p>
        </w:tc>
        <w:tc>
          <w:tcPr>
            <w:tcW w:w="1620" w:type="dxa"/>
            <w:tcBorders>
              <w:top w:val="nil"/>
              <w:left w:val="nil"/>
              <w:bottom w:val="nil"/>
              <w:right w:val="nil"/>
            </w:tcBorders>
          </w:tcPr>
          <w:p w14:paraId="1F1B96C8"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 xml:space="preserve"> 0.31</w:t>
            </w:r>
          </w:p>
          <w:p w14:paraId="007439B9"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(1.02)</w:t>
            </w:r>
          </w:p>
        </w:tc>
        <w:tc>
          <w:tcPr>
            <w:tcW w:w="1841" w:type="dxa"/>
            <w:tcBorders>
              <w:top w:val="nil"/>
              <w:left w:val="nil"/>
              <w:bottom w:val="nil"/>
              <w:right w:val="nil"/>
            </w:tcBorders>
          </w:tcPr>
          <w:p w14:paraId="05D71121"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0.86</w:t>
            </w:r>
          </w:p>
          <w:p w14:paraId="26B8C4D5" w14:textId="77777777" w:rsidR="00565C48" w:rsidRPr="009E1878" w:rsidRDefault="00565C48" w:rsidP="00565C4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(0.73)</w:t>
            </w:r>
          </w:p>
        </w:tc>
      </w:tr>
      <w:tr w:rsidR="00565C48" w:rsidRPr="009E1878" w14:paraId="4D0E6017" w14:textId="77777777" w:rsidTr="00565C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Borders>
              <w:top w:val="nil"/>
              <w:right w:val="single" w:sz="4" w:space="0" w:color="auto"/>
            </w:tcBorders>
          </w:tcPr>
          <w:p w14:paraId="25C66D5A"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Policy Mood</w:t>
            </w:r>
          </w:p>
        </w:tc>
        <w:tc>
          <w:tcPr>
            <w:tcW w:w="1530" w:type="dxa"/>
            <w:tcBorders>
              <w:top w:val="nil"/>
              <w:left w:val="single" w:sz="4" w:space="0" w:color="auto"/>
              <w:bottom w:val="nil"/>
              <w:right w:val="nil"/>
            </w:tcBorders>
            <w:shd w:val="clear" w:color="auto" w:fill="E6E6E6"/>
          </w:tcPr>
          <w:p w14:paraId="485DD8A5"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2E49E3">
              <w:rPr>
                <w:rFonts w:ascii="Times New Roman" w:eastAsiaTheme="majorEastAsia" w:hAnsi="Times New Roman" w:cs="Times New Roman"/>
                <w:i/>
              </w:rPr>
              <w:t>n.a</w:t>
            </w:r>
            <w:proofErr w:type="spellEnd"/>
            <w:r w:rsidRPr="002E49E3">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m:t>
              </m:r>
            </m:oMath>
            <w:r w:rsidRPr="009E1878">
              <w:rPr>
                <w:rFonts w:ascii="Times New Roman" w:eastAsiaTheme="minorEastAsia" w:hAnsi="Times New Roman" w:cs="Times New Roman"/>
              </w:rPr>
              <w:t xml:space="preserve"> </w:t>
            </w:r>
            <w:r w:rsidRPr="009E1878">
              <w:rPr>
                <w:rFonts w:ascii="Times New Roman" w:hAnsi="Times New Roman" w:cs="Times New Roman"/>
              </w:rPr>
              <w:t xml:space="preserve">/ </w:t>
            </w:r>
            <w:proofErr w:type="spellStart"/>
            <w:r w:rsidRPr="002E49E3">
              <w:rPr>
                <w:rFonts w:ascii="Times New Roman" w:hAnsi="Times New Roman" w:cs="Times New Roman"/>
                <w:i/>
              </w:rPr>
              <w:t>n.a</w:t>
            </w:r>
            <w:proofErr w:type="spellEnd"/>
            <w:r w:rsidRPr="002E49E3">
              <w:rPr>
                <w:rFonts w:ascii="Times New Roman" w:hAnsi="Times New Roman" w:cs="Times New Roman"/>
                <w:i/>
              </w:rPr>
              <w:t>.</w:t>
            </w:r>
          </w:p>
        </w:tc>
        <w:tc>
          <w:tcPr>
            <w:tcW w:w="1620" w:type="dxa"/>
            <w:tcBorders>
              <w:top w:val="nil"/>
              <w:left w:val="nil"/>
              <w:bottom w:val="nil"/>
              <w:right w:val="nil"/>
            </w:tcBorders>
            <w:shd w:val="clear" w:color="auto" w:fill="E6E6E6"/>
          </w:tcPr>
          <w:p w14:paraId="534D03F3" w14:textId="77777777" w:rsidR="00565C4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p>
          <w:p w14:paraId="4C9D66E1"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(0.16)</w:t>
            </w:r>
          </w:p>
        </w:tc>
        <w:tc>
          <w:tcPr>
            <w:tcW w:w="1620" w:type="dxa"/>
            <w:tcBorders>
              <w:top w:val="nil"/>
              <w:left w:val="nil"/>
              <w:bottom w:val="nil"/>
              <w:right w:val="nil"/>
            </w:tcBorders>
            <w:shd w:val="clear" w:color="auto" w:fill="E6E6E6"/>
          </w:tcPr>
          <w:p w14:paraId="4D80AB44"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0.06</w:t>
            </w:r>
          </w:p>
          <w:p w14:paraId="5C372E43"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(0.15)</w:t>
            </w:r>
          </w:p>
        </w:tc>
        <w:tc>
          <w:tcPr>
            <w:tcW w:w="1841" w:type="dxa"/>
            <w:tcBorders>
              <w:top w:val="nil"/>
              <w:left w:val="nil"/>
              <w:bottom w:val="nil"/>
              <w:right w:val="nil"/>
            </w:tcBorders>
            <w:shd w:val="clear" w:color="auto" w:fill="E6E6E6"/>
          </w:tcPr>
          <w:p w14:paraId="4BF6A305"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0.17</w:t>
            </w:r>
          </w:p>
          <w:p w14:paraId="4FD8D91F" w14:textId="77777777" w:rsidR="00565C48" w:rsidRPr="009E1878" w:rsidRDefault="00565C48" w:rsidP="00565C4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(0.09)</w:t>
            </w:r>
          </w:p>
        </w:tc>
      </w:tr>
      <w:tr w:rsidR="00565C48" w:rsidRPr="009E1878" w14:paraId="3AA341D8" w14:textId="77777777" w:rsidTr="00565C48">
        <w:trPr>
          <w:jc w:val="center"/>
        </w:trPr>
        <w:tc>
          <w:tcPr>
            <w:cnfStyle w:val="001000000000" w:firstRow="0" w:lastRow="0" w:firstColumn="1" w:lastColumn="0" w:oddVBand="0" w:evenVBand="0" w:oddHBand="0" w:evenHBand="0" w:firstRowFirstColumn="0" w:firstRowLastColumn="0" w:lastRowFirstColumn="0" w:lastRowLastColumn="0"/>
            <w:tcW w:w="3069" w:type="dxa"/>
            <w:tcBorders>
              <w:top w:val="nil"/>
              <w:right w:val="single" w:sz="4" w:space="0" w:color="auto"/>
            </w:tcBorders>
          </w:tcPr>
          <w:p w14:paraId="3B89266D"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GDP Growth</w:t>
            </w:r>
          </w:p>
        </w:tc>
        <w:tc>
          <w:tcPr>
            <w:tcW w:w="1530" w:type="dxa"/>
            <w:tcBorders>
              <w:top w:val="nil"/>
              <w:left w:val="single" w:sz="4" w:space="0" w:color="auto"/>
              <w:bottom w:val="nil"/>
              <w:right w:val="nil"/>
            </w:tcBorders>
          </w:tcPr>
          <w:p w14:paraId="1793F5CC"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2E49E3">
              <w:rPr>
                <w:rFonts w:ascii="Times New Roman" w:eastAsiaTheme="majorEastAsia" w:hAnsi="Times New Roman" w:cs="Times New Roman"/>
                <w:i/>
              </w:rPr>
              <w:t>n.a</w:t>
            </w:r>
            <w:proofErr w:type="spellEnd"/>
            <w:r w:rsidRPr="002E49E3">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 xml:space="preserve">- </m:t>
              </m:r>
            </m:oMath>
            <w:r>
              <w:rPr>
                <w:rFonts w:ascii="Times New Roman" w:hAnsi="Times New Roman" w:cs="Times New Roman"/>
              </w:rPr>
              <w:t xml:space="preserve">/ </w:t>
            </w:r>
            <w:proofErr w:type="spellStart"/>
            <w:r w:rsidRPr="002E49E3">
              <w:rPr>
                <w:rFonts w:ascii="Times New Roman" w:hAnsi="Times New Roman" w:cs="Times New Roman"/>
                <w:i/>
              </w:rPr>
              <w:t>n.a</w:t>
            </w:r>
            <w:proofErr w:type="spellEnd"/>
            <w:r w:rsidRPr="002E49E3">
              <w:rPr>
                <w:rFonts w:ascii="Times New Roman" w:hAnsi="Times New Roman" w:cs="Times New Roman"/>
                <w:i/>
              </w:rPr>
              <w:t>.</w:t>
            </w:r>
          </w:p>
        </w:tc>
        <w:tc>
          <w:tcPr>
            <w:tcW w:w="1620" w:type="dxa"/>
            <w:tcBorders>
              <w:top w:val="nil"/>
              <w:left w:val="nil"/>
              <w:bottom w:val="nil"/>
              <w:right w:val="nil"/>
            </w:tcBorders>
          </w:tcPr>
          <w:p w14:paraId="2249508D" w14:textId="77777777" w:rsidR="00565C4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-0.27</w:t>
            </w:r>
          </w:p>
          <w:p w14:paraId="71A408F6"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(0.33)</w:t>
            </w:r>
          </w:p>
        </w:tc>
        <w:tc>
          <w:tcPr>
            <w:tcW w:w="1620" w:type="dxa"/>
            <w:tcBorders>
              <w:top w:val="nil"/>
              <w:left w:val="nil"/>
              <w:bottom w:val="nil"/>
              <w:right w:val="nil"/>
            </w:tcBorders>
          </w:tcPr>
          <w:p w14:paraId="3CF8BA1B"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-0.13</w:t>
            </w:r>
          </w:p>
          <w:p w14:paraId="2D0877A6"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(0.30)</w:t>
            </w:r>
          </w:p>
        </w:tc>
        <w:tc>
          <w:tcPr>
            <w:tcW w:w="1841" w:type="dxa"/>
            <w:tcBorders>
              <w:top w:val="nil"/>
              <w:left w:val="nil"/>
              <w:bottom w:val="nil"/>
              <w:right w:val="nil"/>
            </w:tcBorders>
          </w:tcPr>
          <w:p w14:paraId="38E2ECFA"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-0.19</w:t>
            </w:r>
          </w:p>
          <w:p w14:paraId="74AA0C35" w14:textId="77777777" w:rsidR="00565C48" w:rsidRPr="009E1878" w:rsidRDefault="00565C48" w:rsidP="00565C4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(0.25)</w:t>
            </w:r>
          </w:p>
        </w:tc>
      </w:tr>
      <w:tr w:rsidR="00565C48" w:rsidRPr="009E1878" w14:paraId="088AD11F" w14:textId="77777777" w:rsidTr="00565C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Borders>
              <w:top w:val="nil"/>
              <w:right w:val="single" w:sz="4" w:space="0" w:color="auto"/>
            </w:tcBorders>
          </w:tcPr>
          <w:p w14:paraId="2421C739"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War</w:t>
            </w:r>
          </w:p>
        </w:tc>
        <w:tc>
          <w:tcPr>
            <w:tcW w:w="1530" w:type="dxa"/>
            <w:tcBorders>
              <w:top w:val="nil"/>
              <w:left w:val="single" w:sz="4" w:space="0" w:color="auto"/>
              <w:bottom w:val="nil"/>
              <w:right w:val="nil"/>
            </w:tcBorders>
            <w:shd w:val="clear" w:color="auto" w:fill="E6E6E6"/>
          </w:tcPr>
          <w:p w14:paraId="3EE4A1AF"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2E49E3">
              <w:rPr>
                <w:rFonts w:ascii="Times New Roman" w:eastAsiaTheme="majorEastAsia" w:hAnsi="Times New Roman" w:cs="Times New Roman"/>
                <w:i/>
              </w:rPr>
              <w:t>n.a</w:t>
            </w:r>
            <w:proofErr w:type="spellEnd"/>
            <w:r w:rsidRPr="002E49E3">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m:t>
              </m:r>
            </m:oMath>
            <w:r w:rsidRPr="009E1878">
              <w:rPr>
                <w:rFonts w:ascii="Times New Roman" w:eastAsiaTheme="minorEastAsia" w:hAnsi="Times New Roman" w:cs="Times New Roman"/>
              </w:rPr>
              <w:t xml:space="preserve"> </w:t>
            </w:r>
            <w:r>
              <w:rPr>
                <w:rFonts w:ascii="Times New Roman" w:hAnsi="Times New Roman" w:cs="Times New Roman"/>
              </w:rPr>
              <w:t xml:space="preserve">/ </w:t>
            </w:r>
            <w:proofErr w:type="spellStart"/>
            <w:r w:rsidRPr="002E49E3">
              <w:rPr>
                <w:rFonts w:ascii="Times New Roman" w:hAnsi="Times New Roman" w:cs="Times New Roman"/>
                <w:i/>
              </w:rPr>
              <w:t>n.a</w:t>
            </w:r>
            <w:proofErr w:type="spellEnd"/>
            <w:r w:rsidRPr="002E49E3">
              <w:rPr>
                <w:rFonts w:ascii="Times New Roman" w:hAnsi="Times New Roman" w:cs="Times New Roman"/>
                <w:i/>
              </w:rPr>
              <w:t>.</w:t>
            </w:r>
          </w:p>
        </w:tc>
        <w:tc>
          <w:tcPr>
            <w:tcW w:w="1620" w:type="dxa"/>
            <w:tcBorders>
              <w:top w:val="nil"/>
              <w:left w:val="nil"/>
              <w:bottom w:val="nil"/>
              <w:right w:val="nil"/>
            </w:tcBorders>
            <w:shd w:val="clear" w:color="auto" w:fill="E6E6E6"/>
          </w:tcPr>
          <w:p w14:paraId="641B9774" w14:textId="77777777" w:rsidR="00565C4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3.82*</w:t>
            </w:r>
          </w:p>
          <w:p w14:paraId="118E3807"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(1.48)</w:t>
            </w:r>
          </w:p>
        </w:tc>
        <w:tc>
          <w:tcPr>
            <w:tcW w:w="1620" w:type="dxa"/>
            <w:tcBorders>
              <w:top w:val="nil"/>
              <w:left w:val="nil"/>
              <w:bottom w:val="nil"/>
              <w:right w:val="nil"/>
            </w:tcBorders>
            <w:shd w:val="clear" w:color="auto" w:fill="E6E6E6"/>
          </w:tcPr>
          <w:p w14:paraId="180813D3"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 xml:space="preserve">  2.53*</w:t>
            </w:r>
          </w:p>
          <w:p w14:paraId="08ED50BC"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(1.13)</w:t>
            </w:r>
          </w:p>
        </w:tc>
        <w:tc>
          <w:tcPr>
            <w:tcW w:w="1841" w:type="dxa"/>
            <w:tcBorders>
              <w:top w:val="nil"/>
              <w:left w:val="nil"/>
              <w:bottom w:val="nil"/>
              <w:right w:val="nil"/>
            </w:tcBorders>
            <w:shd w:val="clear" w:color="auto" w:fill="E6E6E6"/>
          </w:tcPr>
          <w:p w14:paraId="133EEFED"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1.84</w:t>
            </w:r>
          </w:p>
          <w:p w14:paraId="70871057" w14:textId="77777777" w:rsidR="00565C48" w:rsidRPr="009E1878" w:rsidRDefault="00565C48" w:rsidP="00565C4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(0.95)</w:t>
            </w:r>
          </w:p>
        </w:tc>
      </w:tr>
      <w:tr w:rsidR="00565C48" w:rsidRPr="009E1878" w14:paraId="3097D1E9" w14:textId="77777777" w:rsidTr="00565C48">
        <w:trPr>
          <w:jc w:val="center"/>
        </w:trPr>
        <w:tc>
          <w:tcPr>
            <w:cnfStyle w:val="001000000000" w:firstRow="0" w:lastRow="0" w:firstColumn="1" w:lastColumn="0" w:oddVBand="0" w:evenVBand="0" w:oddHBand="0" w:evenHBand="0" w:firstRowFirstColumn="0" w:firstRowLastColumn="0" w:lastRowFirstColumn="0" w:lastRowLastColumn="0"/>
            <w:tcW w:w="3069" w:type="dxa"/>
            <w:tcBorders>
              <w:top w:val="nil"/>
              <w:bottom w:val="single" w:sz="4" w:space="0" w:color="auto"/>
              <w:right w:val="single" w:sz="4" w:space="0" w:color="auto"/>
            </w:tcBorders>
          </w:tcPr>
          <w:p w14:paraId="50853AF2"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Constant</w:t>
            </w:r>
          </w:p>
        </w:tc>
        <w:tc>
          <w:tcPr>
            <w:tcW w:w="1530" w:type="dxa"/>
            <w:tcBorders>
              <w:top w:val="nil"/>
              <w:left w:val="single" w:sz="4" w:space="0" w:color="auto"/>
              <w:bottom w:val="single" w:sz="4" w:space="0" w:color="auto"/>
              <w:right w:val="nil"/>
            </w:tcBorders>
          </w:tcPr>
          <w:p w14:paraId="223347F5"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Borders>
              <w:top w:val="nil"/>
              <w:left w:val="nil"/>
              <w:bottom w:val="single" w:sz="4" w:space="0" w:color="auto"/>
              <w:right w:val="nil"/>
            </w:tcBorders>
          </w:tcPr>
          <w:p w14:paraId="245C4704" w14:textId="77777777" w:rsidR="00565C4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-16.03</w:t>
            </w:r>
          </w:p>
          <w:p w14:paraId="031D2319"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(19.18)</w:t>
            </w:r>
          </w:p>
        </w:tc>
        <w:tc>
          <w:tcPr>
            <w:tcW w:w="1620" w:type="dxa"/>
            <w:tcBorders>
              <w:top w:val="nil"/>
              <w:left w:val="nil"/>
              <w:bottom w:val="single" w:sz="4" w:space="0" w:color="auto"/>
              <w:right w:val="nil"/>
            </w:tcBorders>
          </w:tcPr>
          <w:p w14:paraId="0FD823DE"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-13.90</w:t>
            </w:r>
          </w:p>
          <w:p w14:paraId="71E4AE73"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(16.69)</w:t>
            </w:r>
          </w:p>
        </w:tc>
        <w:tc>
          <w:tcPr>
            <w:tcW w:w="1841" w:type="dxa"/>
            <w:tcBorders>
              <w:top w:val="nil"/>
              <w:left w:val="nil"/>
              <w:bottom w:val="single" w:sz="4" w:space="0" w:color="auto"/>
              <w:right w:val="nil"/>
            </w:tcBorders>
          </w:tcPr>
          <w:p w14:paraId="6D056876"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-3.16</w:t>
            </w:r>
          </w:p>
          <w:p w14:paraId="03856C49" w14:textId="77777777" w:rsidR="00565C48" w:rsidRPr="009E1878" w:rsidRDefault="00565C48" w:rsidP="00565C4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(6.96)</w:t>
            </w:r>
          </w:p>
        </w:tc>
      </w:tr>
      <w:tr w:rsidR="00565C48" w:rsidRPr="009E1878" w14:paraId="00E4FB44" w14:textId="77777777" w:rsidTr="00565C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Borders>
              <w:top w:val="single" w:sz="4" w:space="0" w:color="auto"/>
              <w:right w:val="single" w:sz="4" w:space="0" w:color="auto"/>
            </w:tcBorders>
          </w:tcPr>
          <w:p w14:paraId="4B5CA39F"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N</w:t>
            </w:r>
          </w:p>
        </w:tc>
        <w:tc>
          <w:tcPr>
            <w:tcW w:w="1530" w:type="dxa"/>
            <w:tcBorders>
              <w:top w:val="single" w:sz="4" w:space="0" w:color="auto"/>
              <w:left w:val="single" w:sz="4" w:space="0" w:color="auto"/>
              <w:bottom w:val="nil"/>
              <w:right w:val="nil"/>
            </w:tcBorders>
            <w:shd w:val="clear" w:color="auto" w:fill="E6E6E6"/>
          </w:tcPr>
          <w:p w14:paraId="3BFDEBA5"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0" w:type="dxa"/>
            <w:tcBorders>
              <w:top w:val="single" w:sz="4" w:space="0" w:color="auto"/>
              <w:left w:val="nil"/>
              <w:bottom w:val="nil"/>
              <w:right w:val="nil"/>
            </w:tcBorders>
            <w:shd w:val="clear" w:color="auto" w:fill="E6E6E6"/>
          </w:tcPr>
          <w:p w14:paraId="1745ED77"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w:t>
            </w:r>
          </w:p>
        </w:tc>
        <w:tc>
          <w:tcPr>
            <w:tcW w:w="1620" w:type="dxa"/>
            <w:tcBorders>
              <w:top w:val="single" w:sz="4" w:space="0" w:color="auto"/>
              <w:left w:val="nil"/>
              <w:bottom w:val="nil"/>
              <w:right w:val="nil"/>
            </w:tcBorders>
            <w:shd w:val="clear" w:color="auto" w:fill="E6E6E6"/>
          </w:tcPr>
          <w:p w14:paraId="70B39D82"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32</w:t>
            </w:r>
          </w:p>
        </w:tc>
        <w:tc>
          <w:tcPr>
            <w:tcW w:w="1841" w:type="dxa"/>
            <w:tcBorders>
              <w:top w:val="single" w:sz="4" w:space="0" w:color="auto"/>
              <w:left w:val="nil"/>
              <w:bottom w:val="nil"/>
              <w:right w:val="nil"/>
            </w:tcBorders>
            <w:shd w:val="clear" w:color="auto" w:fill="E6E6E6"/>
          </w:tcPr>
          <w:p w14:paraId="35AE75AB"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32</w:t>
            </w:r>
          </w:p>
        </w:tc>
      </w:tr>
      <w:tr w:rsidR="00565C48" w:rsidRPr="009E1878" w14:paraId="236CFA52" w14:textId="77777777" w:rsidTr="00565C48">
        <w:trPr>
          <w:jc w:val="center"/>
        </w:trPr>
        <w:tc>
          <w:tcPr>
            <w:cnfStyle w:val="001000000000" w:firstRow="0" w:lastRow="0" w:firstColumn="1" w:lastColumn="0" w:oddVBand="0" w:evenVBand="0" w:oddHBand="0" w:evenHBand="0" w:firstRowFirstColumn="0" w:firstRowLastColumn="0" w:lastRowFirstColumn="0" w:lastRowLastColumn="0"/>
            <w:tcW w:w="3069" w:type="dxa"/>
            <w:tcBorders>
              <w:top w:val="nil"/>
              <w:right w:val="single" w:sz="4" w:space="0" w:color="auto"/>
            </w:tcBorders>
          </w:tcPr>
          <w:p w14:paraId="6B880085"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R</w:t>
            </w:r>
            <w:r w:rsidRPr="009E1878">
              <w:rPr>
                <w:rFonts w:ascii="Times New Roman" w:hAnsi="Times New Roman" w:cs="Times New Roman"/>
                <w:i w:val="0"/>
                <w:vertAlign w:val="superscript"/>
              </w:rPr>
              <w:t>2</w:t>
            </w:r>
          </w:p>
        </w:tc>
        <w:tc>
          <w:tcPr>
            <w:tcW w:w="1530" w:type="dxa"/>
            <w:tcBorders>
              <w:top w:val="nil"/>
              <w:left w:val="single" w:sz="4" w:space="0" w:color="auto"/>
              <w:bottom w:val="nil"/>
              <w:right w:val="nil"/>
            </w:tcBorders>
            <w:shd w:val="clear" w:color="auto" w:fill="FFFFFF"/>
          </w:tcPr>
          <w:p w14:paraId="5B88DD96"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Borders>
              <w:top w:val="nil"/>
              <w:left w:val="nil"/>
              <w:bottom w:val="nil"/>
              <w:right w:val="nil"/>
            </w:tcBorders>
            <w:shd w:val="clear" w:color="auto" w:fill="FFFFFF"/>
          </w:tcPr>
          <w:p w14:paraId="2CA99ED5"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0.44</w:t>
            </w:r>
          </w:p>
        </w:tc>
        <w:tc>
          <w:tcPr>
            <w:tcW w:w="1620" w:type="dxa"/>
            <w:tcBorders>
              <w:top w:val="nil"/>
              <w:left w:val="nil"/>
              <w:bottom w:val="nil"/>
              <w:right w:val="nil"/>
            </w:tcBorders>
            <w:shd w:val="clear" w:color="auto" w:fill="FFFFFF"/>
          </w:tcPr>
          <w:p w14:paraId="023F14F8"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0.37</w:t>
            </w:r>
          </w:p>
        </w:tc>
        <w:tc>
          <w:tcPr>
            <w:tcW w:w="1841" w:type="dxa"/>
            <w:tcBorders>
              <w:top w:val="nil"/>
              <w:left w:val="nil"/>
              <w:bottom w:val="nil"/>
              <w:right w:val="nil"/>
            </w:tcBorders>
            <w:shd w:val="clear" w:color="auto" w:fill="FFFFFF"/>
          </w:tcPr>
          <w:p w14:paraId="49141B6D"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0.38</w:t>
            </w:r>
          </w:p>
        </w:tc>
      </w:tr>
      <w:tr w:rsidR="00565C48" w:rsidRPr="009E1878" w14:paraId="018FD51F" w14:textId="77777777" w:rsidTr="00565C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Borders>
              <w:top w:val="nil"/>
              <w:right w:val="single" w:sz="4" w:space="0" w:color="auto"/>
            </w:tcBorders>
          </w:tcPr>
          <w:p w14:paraId="26CBDE7A" w14:textId="77777777" w:rsidR="00565C48" w:rsidRPr="009E1878" w:rsidRDefault="00565C48" w:rsidP="00565C48">
            <w:pPr>
              <w:rPr>
                <w:rFonts w:ascii="Times New Roman" w:hAnsi="Times New Roman" w:cs="Times New Roman"/>
                <w:i w:val="0"/>
              </w:rPr>
            </w:pPr>
            <w:r w:rsidRPr="009E1878">
              <w:rPr>
                <w:rFonts w:ascii="Times New Roman" w:hAnsi="Times New Roman" w:cs="Times New Roman"/>
                <w:i w:val="0"/>
              </w:rPr>
              <w:t xml:space="preserve">Durbin-Watson Statistic </w:t>
            </w:r>
          </w:p>
        </w:tc>
        <w:tc>
          <w:tcPr>
            <w:tcW w:w="1530" w:type="dxa"/>
            <w:tcBorders>
              <w:top w:val="nil"/>
              <w:left w:val="single" w:sz="4" w:space="0" w:color="auto"/>
              <w:bottom w:val="nil"/>
              <w:right w:val="nil"/>
            </w:tcBorders>
            <w:shd w:val="clear" w:color="auto" w:fill="E6E6E6"/>
          </w:tcPr>
          <w:p w14:paraId="7622BB1E"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0" w:type="dxa"/>
            <w:tcBorders>
              <w:top w:val="nil"/>
              <w:left w:val="nil"/>
              <w:bottom w:val="nil"/>
              <w:right w:val="nil"/>
            </w:tcBorders>
            <w:shd w:val="clear" w:color="auto" w:fill="E6E6E6"/>
          </w:tcPr>
          <w:p w14:paraId="2D717512"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1.84</w:t>
            </w:r>
          </w:p>
        </w:tc>
        <w:tc>
          <w:tcPr>
            <w:tcW w:w="1620" w:type="dxa"/>
            <w:tcBorders>
              <w:top w:val="nil"/>
              <w:left w:val="nil"/>
              <w:bottom w:val="nil"/>
              <w:right w:val="nil"/>
            </w:tcBorders>
            <w:shd w:val="clear" w:color="auto" w:fill="E6E6E6"/>
          </w:tcPr>
          <w:p w14:paraId="74A50116"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1.73</w:t>
            </w:r>
          </w:p>
        </w:tc>
        <w:tc>
          <w:tcPr>
            <w:tcW w:w="1841" w:type="dxa"/>
            <w:tcBorders>
              <w:top w:val="nil"/>
              <w:left w:val="nil"/>
              <w:bottom w:val="nil"/>
              <w:right w:val="nil"/>
            </w:tcBorders>
            <w:shd w:val="clear" w:color="auto" w:fill="E6E6E6"/>
          </w:tcPr>
          <w:p w14:paraId="7927A91E" w14:textId="77777777" w:rsidR="00565C48" w:rsidRPr="009E1878" w:rsidRDefault="00565C48" w:rsidP="00565C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1.99</w:t>
            </w:r>
          </w:p>
        </w:tc>
      </w:tr>
      <w:tr w:rsidR="00565C48" w:rsidRPr="009E1878" w14:paraId="0A6AE602" w14:textId="77777777" w:rsidTr="00565C48">
        <w:trPr>
          <w:jc w:val="center"/>
        </w:trPr>
        <w:tc>
          <w:tcPr>
            <w:cnfStyle w:val="001000000000" w:firstRow="0" w:lastRow="0" w:firstColumn="1" w:lastColumn="0" w:oddVBand="0" w:evenVBand="0" w:oddHBand="0" w:evenHBand="0" w:firstRowFirstColumn="0" w:firstRowLastColumn="0" w:lastRowFirstColumn="0" w:lastRowLastColumn="0"/>
            <w:tcW w:w="3069" w:type="dxa"/>
            <w:tcBorders>
              <w:top w:val="nil"/>
              <w:bottom w:val="single" w:sz="4" w:space="0" w:color="auto"/>
              <w:right w:val="single" w:sz="4" w:space="0" w:color="auto"/>
            </w:tcBorders>
          </w:tcPr>
          <w:p w14:paraId="05EFA510" w14:textId="77777777" w:rsidR="00565C48" w:rsidRPr="009E1878" w:rsidRDefault="00565C48" w:rsidP="00565C48">
            <w:pPr>
              <w:rPr>
                <w:rFonts w:ascii="Times New Roman" w:hAnsi="Times New Roman" w:cs="Times New Roman"/>
                <w:i w:val="0"/>
              </w:rPr>
            </w:pPr>
            <w:r>
              <w:rPr>
                <w:rFonts w:ascii="Times New Roman" w:hAnsi="Times New Roman" w:cs="Times New Roman"/>
                <w:i w:val="0"/>
              </w:rPr>
              <w:t>Durbin’s Alternative Test (F)</w:t>
            </w:r>
          </w:p>
        </w:tc>
        <w:tc>
          <w:tcPr>
            <w:tcW w:w="1530" w:type="dxa"/>
            <w:tcBorders>
              <w:top w:val="nil"/>
              <w:left w:val="single" w:sz="4" w:space="0" w:color="auto"/>
              <w:bottom w:val="single" w:sz="4" w:space="0" w:color="auto"/>
              <w:right w:val="nil"/>
            </w:tcBorders>
          </w:tcPr>
          <w:p w14:paraId="559BFD07"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Borders>
              <w:top w:val="nil"/>
              <w:left w:val="nil"/>
              <w:bottom w:val="single" w:sz="4" w:space="0" w:color="auto"/>
              <w:right w:val="nil"/>
            </w:tcBorders>
          </w:tcPr>
          <w:p w14:paraId="5C46CCF1"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 (</w:t>
            </w:r>
            <w:r w:rsidRPr="002E49E3">
              <w:rPr>
                <w:rFonts w:ascii="Times New Roman" w:hAnsi="Times New Roman" w:cs="Times New Roman"/>
                <w:i/>
              </w:rPr>
              <w:t>p</w:t>
            </w:r>
            <w:r>
              <w:rPr>
                <w:rFonts w:ascii="Times New Roman" w:hAnsi="Times New Roman" w:cs="Times New Roman"/>
              </w:rPr>
              <w:t>&lt;0.80)</w:t>
            </w:r>
          </w:p>
        </w:tc>
        <w:tc>
          <w:tcPr>
            <w:tcW w:w="1620" w:type="dxa"/>
            <w:tcBorders>
              <w:top w:val="nil"/>
              <w:left w:val="nil"/>
              <w:bottom w:val="single" w:sz="4" w:space="0" w:color="auto"/>
              <w:right w:val="nil"/>
            </w:tcBorders>
          </w:tcPr>
          <w:p w14:paraId="23311A83"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0.63 (</w:t>
            </w:r>
            <w:r w:rsidRPr="009E1878">
              <w:rPr>
                <w:rFonts w:ascii="Times New Roman" w:hAnsi="Times New Roman" w:cs="Times New Roman"/>
                <w:i/>
              </w:rPr>
              <w:t>p</w:t>
            </w:r>
            <w:r w:rsidRPr="009E1878">
              <w:rPr>
                <w:rFonts w:ascii="Times New Roman" w:hAnsi="Times New Roman" w:cs="Times New Roman"/>
              </w:rPr>
              <w:t>&lt;0.44)</w:t>
            </w:r>
          </w:p>
        </w:tc>
        <w:tc>
          <w:tcPr>
            <w:tcW w:w="1841" w:type="dxa"/>
            <w:tcBorders>
              <w:top w:val="nil"/>
              <w:left w:val="nil"/>
              <w:bottom w:val="single" w:sz="4" w:space="0" w:color="auto"/>
              <w:right w:val="nil"/>
            </w:tcBorders>
          </w:tcPr>
          <w:p w14:paraId="2DD2C8B7" w14:textId="77777777" w:rsidR="00565C48" w:rsidRPr="009E1878" w:rsidRDefault="00565C48" w:rsidP="00565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0.00 (</w:t>
            </w:r>
            <w:r w:rsidRPr="009E1878">
              <w:rPr>
                <w:rFonts w:ascii="Times New Roman" w:hAnsi="Times New Roman" w:cs="Times New Roman"/>
                <w:i/>
              </w:rPr>
              <w:t>p</w:t>
            </w:r>
            <w:r w:rsidRPr="009E1878">
              <w:rPr>
                <w:rFonts w:ascii="Times New Roman" w:hAnsi="Times New Roman" w:cs="Times New Roman"/>
              </w:rPr>
              <w:t>&lt;0.99)</w:t>
            </w:r>
          </w:p>
        </w:tc>
      </w:tr>
    </w:tbl>
    <w:p w14:paraId="42067FD1" w14:textId="77777777" w:rsidR="00565C48" w:rsidRPr="009E1878" w:rsidRDefault="00565C48" w:rsidP="00565C48">
      <w:pPr>
        <w:pStyle w:val="NoSpacing"/>
        <w:spacing w:before="60" w:after="60"/>
        <w:rPr>
          <w:rFonts w:ascii="Times New Roman" w:hAnsi="Times New Roman" w:cs="Times New Roman"/>
          <w:sz w:val="24"/>
          <w:szCs w:val="24"/>
        </w:rPr>
      </w:pPr>
      <w:r w:rsidRPr="009E1878">
        <w:rPr>
          <w:rFonts w:ascii="Times New Roman" w:hAnsi="Times New Roman" w:cs="Times New Roman"/>
          <w:sz w:val="24"/>
          <w:szCs w:val="24"/>
          <w:u w:val="single"/>
        </w:rPr>
        <w:t>Note</w:t>
      </w:r>
      <w:r>
        <w:rPr>
          <w:rFonts w:ascii="Times New Roman" w:hAnsi="Times New Roman" w:cs="Times New Roman"/>
          <w:sz w:val="24"/>
          <w:szCs w:val="24"/>
        </w:rPr>
        <w:t xml:space="preserve">: </w:t>
      </w:r>
      <w:r w:rsidRPr="009E1878">
        <w:rPr>
          <w:rFonts w:ascii="Times New Roman" w:hAnsi="Times New Roman" w:cs="Times New Roman"/>
          <w:sz w:val="24"/>
          <w:szCs w:val="24"/>
        </w:rPr>
        <w:t>Numbers in cells are Ordinary Least Squares regression coefficients with Newey-West stand</w:t>
      </w:r>
      <w:r>
        <w:rPr>
          <w:rFonts w:ascii="Times New Roman" w:hAnsi="Times New Roman" w:cs="Times New Roman"/>
          <w:sz w:val="24"/>
          <w:szCs w:val="24"/>
        </w:rPr>
        <w:t>ard errors in parentheses.  Each model</w:t>
      </w:r>
      <w:r w:rsidRPr="009E1878">
        <w:rPr>
          <w:rFonts w:ascii="Times New Roman" w:hAnsi="Times New Roman" w:cs="Times New Roman"/>
          <w:sz w:val="24"/>
          <w:szCs w:val="24"/>
        </w:rPr>
        <w:t xml:space="preserve"> include</w:t>
      </w:r>
      <w:r>
        <w:rPr>
          <w:rFonts w:ascii="Times New Roman" w:hAnsi="Times New Roman" w:cs="Times New Roman"/>
          <w:sz w:val="24"/>
          <w:szCs w:val="24"/>
        </w:rPr>
        <w:t>s</w:t>
      </w:r>
      <w:r w:rsidRPr="009E1878">
        <w:rPr>
          <w:rFonts w:ascii="Times New Roman" w:hAnsi="Times New Roman" w:cs="Times New Roman"/>
          <w:sz w:val="24"/>
          <w:szCs w:val="24"/>
        </w:rPr>
        <w:t xml:space="preserve"> a time trend and a </w:t>
      </w:r>
      <w:r>
        <w:rPr>
          <w:rFonts w:ascii="Times New Roman" w:hAnsi="Times New Roman" w:cs="Times New Roman"/>
          <w:sz w:val="24"/>
          <w:szCs w:val="24"/>
        </w:rPr>
        <w:t>one-Congress</w:t>
      </w:r>
      <w:r w:rsidRPr="009E1878">
        <w:rPr>
          <w:rFonts w:ascii="Times New Roman" w:hAnsi="Times New Roman" w:cs="Times New Roman"/>
          <w:sz w:val="24"/>
          <w:szCs w:val="24"/>
        </w:rPr>
        <w:t xml:space="preserve"> lagged version of the dependent variable.  One-tailed tests are used for all coefficients with a specified directional prediction.  Two-tailed tests are used for all other coefficients.  </w:t>
      </w:r>
    </w:p>
    <w:p w14:paraId="0E624B65" w14:textId="77777777" w:rsidR="00565C48" w:rsidRPr="009E1878" w:rsidRDefault="00565C48" w:rsidP="00565C48">
      <w:pPr>
        <w:pStyle w:val="NoSpacing"/>
        <w:rPr>
          <w:rFonts w:ascii="Times New Roman" w:hAnsi="Times New Roman" w:cs="Times New Roman"/>
          <w:sz w:val="24"/>
          <w:szCs w:val="24"/>
        </w:rPr>
      </w:pPr>
      <w:r w:rsidRPr="009E1878">
        <w:rPr>
          <w:rFonts w:ascii="Times New Roman" w:hAnsi="Times New Roman" w:cs="Times New Roman"/>
          <w:sz w:val="24"/>
          <w:szCs w:val="24"/>
        </w:rPr>
        <w:t>*</w:t>
      </w:r>
      <w:proofErr w:type="gramStart"/>
      <w:r w:rsidRPr="009E1878">
        <w:rPr>
          <w:rFonts w:ascii="Times New Roman" w:hAnsi="Times New Roman" w:cs="Times New Roman"/>
          <w:i/>
          <w:sz w:val="24"/>
          <w:szCs w:val="24"/>
        </w:rPr>
        <w:t>p</w:t>
      </w:r>
      <w:proofErr w:type="gramEnd"/>
      <w:r w:rsidRPr="009E1878">
        <w:rPr>
          <w:rFonts w:ascii="Times New Roman" w:hAnsi="Times New Roman" w:cs="Times New Roman"/>
          <w:sz w:val="24"/>
          <w:szCs w:val="24"/>
        </w:rPr>
        <w:t>&lt;0.05, **</w:t>
      </w:r>
      <w:r w:rsidRPr="009E1878">
        <w:rPr>
          <w:rFonts w:ascii="Times New Roman" w:hAnsi="Times New Roman" w:cs="Times New Roman"/>
          <w:i/>
          <w:sz w:val="24"/>
          <w:szCs w:val="24"/>
        </w:rPr>
        <w:t>p</w:t>
      </w:r>
      <w:r w:rsidRPr="009E1878">
        <w:rPr>
          <w:rFonts w:ascii="Times New Roman" w:hAnsi="Times New Roman" w:cs="Times New Roman"/>
          <w:sz w:val="24"/>
          <w:szCs w:val="24"/>
        </w:rPr>
        <w:t>&lt;0.01.</w:t>
      </w:r>
    </w:p>
    <w:p w14:paraId="6BF32CB1" w14:textId="77777777" w:rsidR="00565C48" w:rsidRPr="00B4670D" w:rsidRDefault="00565C48" w:rsidP="00565C48">
      <w:pPr>
        <w:spacing w:after="0" w:line="480" w:lineRule="auto"/>
        <w:ind w:firstLine="720"/>
        <w:rPr>
          <w:rFonts w:ascii="Times New Roman" w:hAnsi="Times New Roman" w:cs="Times New Roman"/>
          <w:sz w:val="24"/>
          <w:szCs w:val="24"/>
        </w:rPr>
      </w:pPr>
    </w:p>
    <w:p w14:paraId="6B067BAF" w14:textId="77777777" w:rsidR="00565C48" w:rsidRDefault="00565C48" w:rsidP="00565C48">
      <w:pPr>
        <w:pStyle w:val="NoSpacing"/>
        <w:spacing w:before="60" w:after="60"/>
        <w:ind w:firstLine="720"/>
        <w:rPr>
          <w:rFonts w:ascii="Times New Roman" w:hAnsi="Times New Roman" w:cs="Times New Roman"/>
          <w:sz w:val="24"/>
          <w:szCs w:val="24"/>
        </w:rPr>
      </w:pPr>
    </w:p>
    <w:p w14:paraId="72C3CC4D" w14:textId="77777777" w:rsidR="00565C48" w:rsidRDefault="00565C48" w:rsidP="00565C48">
      <w:pPr>
        <w:pStyle w:val="NoSpacing"/>
        <w:spacing w:before="60" w:after="60"/>
        <w:ind w:firstLine="720"/>
        <w:rPr>
          <w:rFonts w:ascii="Times New Roman" w:hAnsi="Times New Roman" w:cs="Times New Roman"/>
          <w:sz w:val="24"/>
          <w:szCs w:val="24"/>
        </w:rPr>
      </w:pPr>
    </w:p>
    <w:p w14:paraId="5C819D2F" w14:textId="77777777" w:rsidR="00565C48" w:rsidRDefault="00565C48" w:rsidP="00565C48">
      <w:pPr>
        <w:rPr>
          <w:rFonts w:ascii="Times New Roman" w:hAnsi="Times New Roman" w:cs="Times New Roman"/>
          <w:b/>
          <w:sz w:val="24"/>
          <w:szCs w:val="24"/>
        </w:rPr>
      </w:pPr>
    </w:p>
    <w:p w14:paraId="52FB73F3" w14:textId="1C12744A" w:rsidR="00A6203E" w:rsidRDefault="00565C48" w:rsidP="00A6203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Appendix 3</w:t>
      </w:r>
      <w:r w:rsidR="00A6203E">
        <w:rPr>
          <w:rFonts w:ascii="Times New Roman" w:hAnsi="Times New Roman" w:cs="Times New Roman"/>
          <w:b/>
          <w:sz w:val="24"/>
          <w:szCs w:val="24"/>
        </w:rPr>
        <w:t xml:space="preserve"> – </w:t>
      </w:r>
      <w:r w:rsidR="003C17B4">
        <w:rPr>
          <w:rFonts w:ascii="Times New Roman" w:hAnsi="Times New Roman" w:cs="Times New Roman"/>
          <w:b/>
          <w:sz w:val="24"/>
          <w:szCs w:val="24"/>
        </w:rPr>
        <w:t>Replication</w:t>
      </w:r>
      <w:r w:rsidR="0015144A">
        <w:rPr>
          <w:rFonts w:ascii="Times New Roman" w:hAnsi="Times New Roman" w:cs="Times New Roman"/>
          <w:b/>
          <w:sz w:val="24"/>
          <w:szCs w:val="24"/>
        </w:rPr>
        <w:t>s</w:t>
      </w:r>
      <w:r w:rsidR="00B85FCB">
        <w:rPr>
          <w:rFonts w:ascii="Times New Roman" w:hAnsi="Times New Roman" w:cs="Times New Roman"/>
          <w:b/>
          <w:sz w:val="24"/>
          <w:szCs w:val="24"/>
        </w:rPr>
        <w:t xml:space="preserve"> </w:t>
      </w:r>
      <w:r w:rsidR="00A6203E">
        <w:rPr>
          <w:rFonts w:ascii="Times New Roman" w:hAnsi="Times New Roman" w:cs="Times New Roman"/>
          <w:b/>
          <w:sz w:val="24"/>
          <w:szCs w:val="24"/>
        </w:rPr>
        <w:t xml:space="preserve">Using </w:t>
      </w:r>
      <w:r w:rsidR="00AA29D4">
        <w:rPr>
          <w:rFonts w:ascii="Times New Roman" w:hAnsi="Times New Roman" w:cs="Times New Roman"/>
          <w:b/>
          <w:sz w:val="24"/>
          <w:szCs w:val="24"/>
        </w:rPr>
        <w:t>Alternative Model Choices</w:t>
      </w:r>
    </w:p>
    <w:p w14:paraId="56424C86" w14:textId="77777777" w:rsidR="003C17B4" w:rsidRDefault="003C17B4" w:rsidP="00A6203E">
      <w:pPr>
        <w:pStyle w:val="NoSpacing"/>
        <w:jc w:val="center"/>
        <w:rPr>
          <w:rFonts w:ascii="Times New Roman" w:hAnsi="Times New Roman" w:cs="Times New Roman"/>
          <w:b/>
          <w:sz w:val="24"/>
          <w:szCs w:val="24"/>
        </w:rPr>
      </w:pPr>
    </w:p>
    <w:p w14:paraId="139C2139" w14:textId="77777777" w:rsidR="00A6203E" w:rsidRDefault="00A6203E" w:rsidP="00A6203E">
      <w:pPr>
        <w:pStyle w:val="NoSpacing"/>
        <w:jc w:val="center"/>
        <w:rPr>
          <w:rFonts w:ascii="Times New Roman" w:hAnsi="Times New Roman" w:cs="Times New Roman"/>
          <w:b/>
          <w:sz w:val="24"/>
          <w:szCs w:val="24"/>
        </w:rPr>
      </w:pPr>
    </w:p>
    <w:p w14:paraId="67B3496B" w14:textId="3476C795" w:rsidR="00A6203E" w:rsidRDefault="00565C48" w:rsidP="00A6203E">
      <w:pPr>
        <w:pStyle w:val="NoSpacing"/>
        <w:jc w:val="center"/>
        <w:rPr>
          <w:rFonts w:ascii="Times New Roman" w:hAnsi="Times New Roman" w:cs="Times New Roman"/>
          <w:b/>
          <w:sz w:val="24"/>
          <w:szCs w:val="24"/>
        </w:rPr>
      </w:pPr>
      <w:r>
        <w:rPr>
          <w:rFonts w:ascii="Times New Roman" w:hAnsi="Times New Roman" w:cs="Times New Roman"/>
          <w:b/>
          <w:sz w:val="24"/>
          <w:szCs w:val="24"/>
        </w:rPr>
        <w:t>Table A3</w:t>
      </w:r>
      <w:r w:rsidR="00A6203E" w:rsidRPr="00A341DA">
        <w:rPr>
          <w:rFonts w:ascii="Times New Roman" w:hAnsi="Times New Roman" w:cs="Times New Roman"/>
          <w:b/>
          <w:sz w:val="24"/>
          <w:szCs w:val="24"/>
        </w:rPr>
        <w:t xml:space="preserve">-1.  Impact of Gridlock Interval on </w:t>
      </w:r>
      <w:r w:rsidR="00A6203E">
        <w:rPr>
          <w:rFonts w:ascii="Times New Roman" w:hAnsi="Times New Roman" w:cs="Times New Roman"/>
          <w:b/>
          <w:sz w:val="24"/>
          <w:szCs w:val="24"/>
        </w:rPr>
        <w:t>Landmark Laws,</w:t>
      </w:r>
    </w:p>
    <w:p w14:paraId="0F831071" w14:textId="77777777" w:rsidR="00B17294" w:rsidRDefault="00A6203E" w:rsidP="00A6203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80th – 113th Congresses; </w:t>
      </w:r>
    </w:p>
    <w:p w14:paraId="6414732C" w14:textId="321A759A" w:rsidR="00A6203E" w:rsidRPr="00A341DA" w:rsidRDefault="00A6203E" w:rsidP="00A6203E">
      <w:pPr>
        <w:pStyle w:val="NoSpacing"/>
        <w:jc w:val="center"/>
        <w:rPr>
          <w:rFonts w:ascii="Times New Roman" w:hAnsi="Times New Roman" w:cs="Times New Roman"/>
          <w:b/>
          <w:sz w:val="24"/>
          <w:szCs w:val="24"/>
        </w:rPr>
      </w:pPr>
      <w:r>
        <w:rPr>
          <w:rFonts w:ascii="Times New Roman" w:hAnsi="Times New Roman" w:cs="Times New Roman"/>
          <w:b/>
          <w:sz w:val="24"/>
          <w:szCs w:val="24"/>
        </w:rPr>
        <w:t>Negative Binomial Results</w:t>
      </w:r>
      <w:r w:rsidR="00E72B86">
        <w:rPr>
          <w:rFonts w:ascii="Times New Roman" w:hAnsi="Times New Roman" w:cs="Times New Roman"/>
          <w:b/>
          <w:sz w:val="24"/>
          <w:szCs w:val="24"/>
        </w:rPr>
        <w:t xml:space="preserve"> (</w:t>
      </w:r>
      <w:r w:rsidR="0039626A">
        <w:rPr>
          <w:rFonts w:ascii="Times New Roman" w:hAnsi="Times New Roman" w:cs="Times New Roman"/>
          <w:b/>
          <w:sz w:val="24"/>
          <w:szCs w:val="24"/>
        </w:rPr>
        <w:t xml:space="preserve">Replicating </w:t>
      </w:r>
      <w:r w:rsidR="00E72B86">
        <w:rPr>
          <w:rFonts w:ascii="Times New Roman" w:hAnsi="Times New Roman" w:cs="Times New Roman"/>
          <w:b/>
          <w:sz w:val="24"/>
          <w:szCs w:val="24"/>
        </w:rPr>
        <w:t>Table 1)</w:t>
      </w:r>
    </w:p>
    <w:p w14:paraId="7F934F00" w14:textId="77777777" w:rsidR="00A6203E" w:rsidRPr="00CB5CA4" w:rsidRDefault="00A6203E" w:rsidP="000B3A1B">
      <w:pPr>
        <w:pStyle w:val="NoSpacing"/>
        <w:rPr>
          <w:rFonts w:ascii="Times New Roman" w:hAnsi="Times New Roman" w:cs="Times New Roman"/>
          <w:sz w:val="24"/>
          <w:szCs w:val="24"/>
        </w:rPr>
      </w:pPr>
    </w:p>
    <w:tbl>
      <w:tblPr>
        <w:tblStyle w:val="GridTable7Colorful1"/>
        <w:tblW w:w="0" w:type="auto"/>
        <w:jc w:val="center"/>
        <w:tblLook w:val="04A0" w:firstRow="1" w:lastRow="0" w:firstColumn="1" w:lastColumn="0" w:noHBand="0" w:noVBand="1"/>
      </w:tblPr>
      <w:tblGrid>
        <w:gridCol w:w="3055"/>
        <w:gridCol w:w="1403"/>
        <w:gridCol w:w="1540"/>
        <w:gridCol w:w="1905"/>
      </w:tblGrid>
      <w:tr w:rsidR="00A6203E" w14:paraId="05A2810F" w14:textId="77777777" w:rsidTr="00A7262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55" w:type="dxa"/>
            <w:tcBorders>
              <w:top w:val="single" w:sz="4" w:space="0" w:color="7F7F7F" w:themeColor="text1" w:themeTint="80"/>
            </w:tcBorders>
            <w:vAlign w:val="center"/>
          </w:tcPr>
          <w:p w14:paraId="514AA20B" w14:textId="77777777" w:rsidR="00A6203E" w:rsidRPr="007737EB" w:rsidRDefault="00A6203E" w:rsidP="00A6203E">
            <w:pPr>
              <w:pStyle w:val="NoSpacing"/>
              <w:spacing w:line="276" w:lineRule="auto"/>
              <w:rPr>
                <w:rFonts w:ascii="Times New Roman" w:hAnsi="Times New Roman" w:cs="Times New Roman"/>
                <w:i w:val="0"/>
              </w:rPr>
            </w:pPr>
            <w:r w:rsidRPr="007737EB">
              <w:rPr>
                <w:rFonts w:ascii="Times New Roman" w:hAnsi="Times New Roman" w:cs="Times New Roman"/>
                <w:i w:val="0"/>
              </w:rPr>
              <w:t>Variable</w:t>
            </w:r>
          </w:p>
        </w:tc>
        <w:tc>
          <w:tcPr>
            <w:tcW w:w="1363" w:type="dxa"/>
            <w:tcBorders>
              <w:top w:val="single" w:sz="4" w:space="0" w:color="7F7F7F" w:themeColor="text1" w:themeTint="80"/>
              <w:bottom w:val="single" w:sz="4" w:space="0" w:color="666666" w:themeColor="text1" w:themeTint="99"/>
            </w:tcBorders>
            <w:vAlign w:val="center"/>
          </w:tcPr>
          <w:p w14:paraId="37376154" w14:textId="77777777" w:rsidR="00A6203E" w:rsidRPr="007737EB" w:rsidRDefault="00A6203E" w:rsidP="00A6203E">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7737EB">
              <w:rPr>
                <w:rFonts w:ascii="Times New Roman" w:hAnsi="Times New Roman" w:cs="Times New Roman"/>
                <w:i/>
              </w:rPr>
              <w:t>Expectation</w:t>
            </w:r>
          </w:p>
        </w:tc>
        <w:tc>
          <w:tcPr>
            <w:tcW w:w="1540" w:type="dxa"/>
            <w:tcBorders>
              <w:top w:val="single" w:sz="4" w:space="0" w:color="7F7F7F" w:themeColor="text1" w:themeTint="80"/>
              <w:bottom w:val="single" w:sz="4" w:space="0" w:color="666666" w:themeColor="text1" w:themeTint="99"/>
            </w:tcBorders>
            <w:vAlign w:val="center"/>
          </w:tcPr>
          <w:p w14:paraId="629DAB7B" w14:textId="77777777" w:rsidR="00A6203E" w:rsidRPr="007737EB" w:rsidRDefault="00A6203E" w:rsidP="00A6203E">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7737EB">
              <w:rPr>
                <w:rFonts w:ascii="Times New Roman" w:hAnsi="Times New Roman" w:cs="Times New Roman"/>
                <w:i/>
              </w:rPr>
              <w:t>(1)</w:t>
            </w:r>
          </w:p>
        </w:tc>
        <w:tc>
          <w:tcPr>
            <w:tcW w:w="1905" w:type="dxa"/>
            <w:tcBorders>
              <w:top w:val="single" w:sz="4" w:space="0" w:color="7F7F7F" w:themeColor="text1" w:themeTint="80"/>
              <w:bottom w:val="single" w:sz="4" w:space="0" w:color="666666" w:themeColor="text1" w:themeTint="99"/>
            </w:tcBorders>
            <w:vAlign w:val="center"/>
          </w:tcPr>
          <w:p w14:paraId="55C870F6" w14:textId="77777777" w:rsidR="00A6203E" w:rsidRPr="007737EB" w:rsidRDefault="00A6203E" w:rsidP="00A6203E">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7737EB">
              <w:rPr>
                <w:rFonts w:ascii="Times New Roman" w:hAnsi="Times New Roman" w:cs="Times New Roman"/>
                <w:i/>
              </w:rPr>
              <w:t>(2)</w:t>
            </w:r>
          </w:p>
        </w:tc>
      </w:tr>
      <w:tr w:rsidR="00A6203E" w14:paraId="2DBEEA19" w14:textId="77777777" w:rsidTr="00C3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auto"/>
            </w:tcBorders>
          </w:tcPr>
          <w:p w14:paraId="463DE14F" w14:textId="77777777" w:rsidR="00A6203E" w:rsidRPr="00CB5CA4" w:rsidRDefault="00A6203E" w:rsidP="00A6203E">
            <w:pPr>
              <w:pStyle w:val="NoSpacing"/>
              <w:rPr>
                <w:rFonts w:ascii="Times New Roman" w:hAnsi="Times New Roman" w:cs="Times New Roman"/>
                <w:i w:val="0"/>
              </w:rPr>
            </w:pPr>
            <w:r w:rsidRPr="00CB5CA4">
              <w:rPr>
                <w:rFonts w:ascii="Times New Roman" w:hAnsi="Times New Roman" w:cs="Times New Roman"/>
                <w:i w:val="0"/>
              </w:rPr>
              <w:t xml:space="preserve">Gridlock Interval </w:t>
            </w:r>
            <w:r>
              <w:rPr>
                <w:rFonts w:ascii="Times New Roman" w:hAnsi="Times New Roman" w:cs="Times New Roman"/>
                <w:i w:val="0"/>
              </w:rPr>
              <w:t>(NOM)</w:t>
            </w:r>
          </w:p>
        </w:tc>
        <w:tc>
          <w:tcPr>
            <w:tcW w:w="1363" w:type="dxa"/>
            <w:tcBorders>
              <w:left w:val="single" w:sz="4" w:space="0" w:color="auto"/>
              <w:bottom w:val="nil"/>
              <w:right w:val="nil"/>
            </w:tcBorders>
            <w:shd w:val="clear" w:color="auto" w:fill="E6E6E6"/>
          </w:tcPr>
          <w:p w14:paraId="4EF96AC4"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r>
                  <m:rPr>
                    <m:sty m:val="p"/>
                  </m:rPr>
                  <w:rPr>
                    <w:rFonts w:ascii="Cambria Math" w:hAnsi="Cambria Math" w:cs="Times New Roman"/>
                  </w:rPr>
                  <m:t>-</m:t>
                </m:r>
              </m:oMath>
            </m:oMathPara>
          </w:p>
        </w:tc>
        <w:tc>
          <w:tcPr>
            <w:tcW w:w="1540" w:type="dxa"/>
            <w:tcBorders>
              <w:left w:val="nil"/>
              <w:bottom w:val="nil"/>
              <w:right w:val="nil"/>
            </w:tcBorders>
            <w:shd w:val="clear" w:color="auto" w:fill="E6E6E6"/>
          </w:tcPr>
          <w:p w14:paraId="5181BD97"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-0.24</w:t>
            </w:r>
          </w:p>
          <w:p w14:paraId="79532245"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(0.62)</w:t>
            </w:r>
          </w:p>
        </w:tc>
        <w:tc>
          <w:tcPr>
            <w:tcW w:w="1905" w:type="dxa"/>
            <w:tcBorders>
              <w:left w:val="nil"/>
              <w:bottom w:val="nil"/>
              <w:right w:val="nil"/>
            </w:tcBorders>
            <w:shd w:val="clear" w:color="auto" w:fill="E6E6E6"/>
          </w:tcPr>
          <w:p w14:paraId="055697CC"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-0.52</w:t>
            </w:r>
          </w:p>
          <w:p w14:paraId="660A21C8" w14:textId="77777777" w:rsidR="00A6203E" w:rsidRDefault="00A6203E" w:rsidP="00A6203E">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(0.82)</w:t>
            </w:r>
          </w:p>
        </w:tc>
      </w:tr>
      <w:tr w:rsidR="00A6203E" w14:paraId="5ACDF27B" w14:textId="77777777" w:rsidTr="00C34CBE">
        <w:trPr>
          <w:jc w:val="center"/>
        </w:trPr>
        <w:tc>
          <w:tcPr>
            <w:cnfStyle w:val="001000000000" w:firstRow="0" w:lastRow="0" w:firstColumn="1" w:lastColumn="0" w:oddVBand="0" w:evenVBand="0" w:oddHBand="0" w:evenHBand="0" w:firstRowFirstColumn="0" w:firstRowLastColumn="0" w:lastRowFirstColumn="0" w:lastRowLastColumn="0"/>
            <w:tcW w:w="3055" w:type="dxa"/>
            <w:tcBorders>
              <w:top w:val="nil"/>
              <w:right w:val="single" w:sz="4" w:space="0" w:color="auto"/>
            </w:tcBorders>
          </w:tcPr>
          <w:p w14:paraId="10277EE7" w14:textId="77777777" w:rsidR="00A6203E" w:rsidRPr="00CB5CA4" w:rsidRDefault="00A6203E" w:rsidP="00A6203E">
            <w:pPr>
              <w:pStyle w:val="NoSpacing"/>
              <w:rPr>
                <w:rFonts w:ascii="Times New Roman" w:hAnsi="Times New Roman" w:cs="Times New Roman"/>
                <w:i w:val="0"/>
              </w:rPr>
            </w:pPr>
            <w:r w:rsidRPr="00CB5CA4">
              <w:rPr>
                <w:rFonts w:ascii="Times New Roman" w:hAnsi="Times New Roman" w:cs="Times New Roman"/>
                <w:i w:val="0"/>
              </w:rPr>
              <w:t>Unified Government</w:t>
            </w:r>
          </w:p>
        </w:tc>
        <w:tc>
          <w:tcPr>
            <w:tcW w:w="1363" w:type="dxa"/>
            <w:tcBorders>
              <w:top w:val="nil"/>
              <w:left w:val="single" w:sz="4" w:space="0" w:color="auto"/>
              <w:bottom w:val="nil"/>
              <w:right w:val="nil"/>
            </w:tcBorders>
          </w:tcPr>
          <w:p w14:paraId="563C11C6"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Para>
              <m:oMath>
                <m:r>
                  <m:rPr>
                    <m:sty m:val="p"/>
                  </m:rPr>
                  <w:rPr>
                    <w:rFonts w:ascii="Cambria Math" w:hAnsi="Cambria Math" w:cs="Times New Roman"/>
                  </w:rPr>
                  <m:t>+</m:t>
                </m:r>
              </m:oMath>
            </m:oMathPara>
          </w:p>
        </w:tc>
        <w:tc>
          <w:tcPr>
            <w:tcW w:w="1540" w:type="dxa"/>
            <w:tcBorders>
              <w:top w:val="nil"/>
              <w:left w:val="nil"/>
              <w:bottom w:val="nil"/>
              <w:right w:val="nil"/>
            </w:tcBorders>
          </w:tcPr>
          <w:p w14:paraId="5982B910"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5" w:type="dxa"/>
            <w:tcBorders>
              <w:top w:val="nil"/>
              <w:left w:val="nil"/>
              <w:bottom w:val="nil"/>
              <w:right w:val="nil"/>
            </w:tcBorders>
          </w:tcPr>
          <w:p w14:paraId="07027661"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p w14:paraId="0484195F" w14:textId="77777777" w:rsidR="00A6203E" w:rsidRDefault="00A6203E" w:rsidP="00A6203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(0.11)</w:t>
            </w:r>
          </w:p>
        </w:tc>
      </w:tr>
      <w:tr w:rsidR="00A6203E" w14:paraId="4EB118B1" w14:textId="77777777" w:rsidTr="00C3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top w:val="nil"/>
              <w:right w:val="single" w:sz="4" w:space="0" w:color="auto"/>
            </w:tcBorders>
          </w:tcPr>
          <w:p w14:paraId="29DC2F87" w14:textId="77777777" w:rsidR="00A6203E" w:rsidRPr="00CB5CA4" w:rsidRDefault="00A6203E" w:rsidP="00A6203E">
            <w:pPr>
              <w:pStyle w:val="NoSpacing"/>
              <w:rPr>
                <w:rFonts w:ascii="Times New Roman" w:hAnsi="Times New Roman" w:cs="Times New Roman"/>
                <w:i w:val="0"/>
              </w:rPr>
            </w:pPr>
            <w:r w:rsidRPr="00CB5CA4">
              <w:rPr>
                <w:rFonts w:ascii="Times New Roman" w:hAnsi="Times New Roman" w:cs="Times New Roman"/>
                <w:i w:val="0"/>
              </w:rPr>
              <w:t>Policy Mood</w:t>
            </w:r>
          </w:p>
        </w:tc>
        <w:tc>
          <w:tcPr>
            <w:tcW w:w="1363" w:type="dxa"/>
            <w:tcBorders>
              <w:top w:val="nil"/>
              <w:left w:val="single" w:sz="4" w:space="0" w:color="auto"/>
              <w:bottom w:val="nil"/>
              <w:right w:val="nil"/>
            </w:tcBorders>
            <w:shd w:val="clear" w:color="auto" w:fill="E6E6E6"/>
          </w:tcPr>
          <w:p w14:paraId="7F181585"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r>
                  <m:rPr>
                    <m:sty m:val="p"/>
                  </m:rPr>
                  <w:rPr>
                    <w:rFonts w:ascii="Cambria Math" w:hAnsi="Cambria Math" w:cs="Times New Roman"/>
                  </w:rPr>
                  <m:t>+</m:t>
                </m:r>
              </m:oMath>
            </m:oMathPara>
          </w:p>
        </w:tc>
        <w:tc>
          <w:tcPr>
            <w:tcW w:w="1540" w:type="dxa"/>
            <w:tcBorders>
              <w:top w:val="nil"/>
              <w:left w:val="nil"/>
              <w:bottom w:val="nil"/>
              <w:right w:val="nil"/>
            </w:tcBorders>
            <w:shd w:val="clear" w:color="auto" w:fill="E6E6E6"/>
          </w:tcPr>
          <w:p w14:paraId="59FE9A75"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5" w:type="dxa"/>
            <w:tcBorders>
              <w:top w:val="nil"/>
              <w:left w:val="nil"/>
              <w:bottom w:val="nil"/>
              <w:right w:val="nil"/>
            </w:tcBorders>
            <w:shd w:val="clear" w:color="auto" w:fill="E6E6E6"/>
          </w:tcPr>
          <w:p w14:paraId="1778602F"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000EB136" w14:textId="77777777" w:rsidR="00A6203E" w:rsidRDefault="00A6203E" w:rsidP="00A6203E">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tc>
      </w:tr>
      <w:tr w:rsidR="00A6203E" w14:paraId="7575512F" w14:textId="77777777" w:rsidTr="00C34CBE">
        <w:trPr>
          <w:jc w:val="center"/>
        </w:trPr>
        <w:tc>
          <w:tcPr>
            <w:cnfStyle w:val="001000000000" w:firstRow="0" w:lastRow="0" w:firstColumn="1" w:lastColumn="0" w:oddVBand="0" w:evenVBand="0" w:oddHBand="0" w:evenHBand="0" w:firstRowFirstColumn="0" w:firstRowLastColumn="0" w:lastRowFirstColumn="0" w:lastRowLastColumn="0"/>
            <w:tcW w:w="3055" w:type="dxa"/>
            <w:tcBorders>
              <w:top w:val="nil"/>
              <w:right w:val="single" w:sz="4" w:space="0" w:color="auto"/>
            </w:tcBorders>
          </w:tcPr>
          <w:p w14:paraId="7B0D215B" w14:textId="77777777" w:rsidR="00A6203E" w:rsidRPr="00CB5CA4" w:rsidRDefault="00A6203E" w:rsidP="00A6203E">
            <w:pPr>
              <w:pStyle w:val="NoSpacing"/>
              <w:rPr>
                <w:rFonts w:ascii="Times New Roman" w:hAnsi="Times New Roman" w:cs="Times New Roman"/>
                <w:i w:val="0"/>
              </w:rPr>
            </w:pPr>
            <w:r w:rsidRPr="00CB5CA4">
              <w:rPr>
                <w:rFonts w:ascii="Times New Roman" w:hAnsi="Times New Roman" w:cs="Times New Roman"/>
                <w:i w:val="0"/>
              </w:rPr>
              <w:t>GDP Growth</w:t>
            </w:r>
          </w:p>
        </w:tc>
        <w:tc>
          <w:tcPr>
            <w:tcW w:w="1363" w:type="dxa"/>
            <w:tcBorders>
              <w:top w:val="nil"/>
              <w:left w:val="single" w:sz="4" w:space="0" w:color="auto"/>
              <w:bottom w:val="nil"/>
              <w:right w:val="nil"/>
            </w:tcBorders>
          </w:tcPr>
          <w:p w14:paraId="41C58C7B"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Para>
              <m:oMath>
                <m:r>
                  <m:rPr>
                    <m:sty m:val="p"/>
                  </m:rPr>
                  <w:rPr>
                    <w:rFonts w:ascii="Cambria Math" w:hAnsi="Cambria Math" w:cs="Times New Roman"/>
                  </w:rPr>
                  <m:t>-</m:t>
                </m:r>
              </m:oMath>
            </m:oMathPara>
          </w:p>
        </w:tc>
        <w:tc>
          <w:tcPr>
            <w:tcW w:w="1540" w:type="dxa"/>
            <w:tcBorders>
              <w:top w:val="nil"/>
              <w:left w:val="nil"/>
              <w:bottom w:val="nil"/>
              <w:right w:val="nil"/>
            </w:tcBorders>
          </w:tcPr>
          <w:p w14:paraId="52AB1E3A"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5" w:type="dxa"/>
            <w:tcBorders>
              <w:top w:val="nil"/>
              <w:left w:val="nil"/>
              <w:bottom w:val="nil"/>
              <w:right w:val="nil"/>
            </w:tcBorders>
          </w:tcPr>
          <w:p w14:paraId="09B38538"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470A6945" w14:textId="77777777" w:rsidR="00A6203E" w:rsidRDefault="00A6203E" w:rsidP="00A6203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tc>
      </w:tr>
      <w:tr w:rsidR="00A6203E" w14:paraId="3822798A" w14:textId="77777777" w:rsidTr="00C3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top w:val="nil"/>
              <w:right w:val="single" w:sz="4" w:space="0" w:color="auto"/>
            </w:tcBorders>
          </w:tcPr>
          <w:p w14:paraId="30B85F1A" w14:textId="77777777" w:rsidR="00A6203E" w:rsidRPr="00CB5CA4" w:rsidRDefault="00A6203E" w:rsidP="00A6203E">
            <w:pPr>
              <w:pStyle w:val="NoSpacing"/>
              <w:rPr>
                <w:rFonts w:ascii="Times New Roman" w:hAnsi="Times New Roman" w:cs="Times New Roman"/>
                <w:i w:val="0"/>
              </w:rPr>
            </w:pPr>
            <w:r w:rsidRPr="00CB5CA4">
              <w:rPr>
                <w:rFonts w:ascii="Times New Roman" w:hAnsi="Times New Roman" w:cs="Times New Roman"/>
                <w:i w:val="0"/>
              </w:rPr>
              <w:t>War</w:t>
            </w:r>
          </w:p>
        </w:tc>
        <w:tc>
          <w:tcPr>
            <w:tcW w:w="1363" w:type="dxa"/>
            <w:tcBorders>
              <w:top w:val="nil"/>
              <w:left w:val="single" w:sz="4" w:space="0" w:color="auto"/>
              <w:bottom w:val="nil"/>
              <w:right w:val="nil"/>
            </w:tcBorders>
            <w:shd w:val="clear" w:color="auto" w:fill="E6E6E6"/>
          </w:tcPr>
          <w:p w14:paraId="2C2538FF"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r>
                  <m:rPr>
                    <m:sty m:val="p"/>
                  </m:rPr>
                  <w:rPr>
                    <w:rFonts w:ascii="Cambria Math" w:hAnsi="Cambria Math" w:cs="Times New Roman"/>
                  </w:rPr>
                  <m:t>+</m:t>
                </m:r>
              </m:oMath>
            </m:oMathPara>
          </w:p>
        </w:tc>
        <w:tc>
          <w:tcPr>
            <w:tcW w:w="1540" w:type="dxa"/>
            <w:tcBorders>
              <w:top w:val="nil"/>
              <w:left w:val="nil"/>
              <w:bottom w:val="nil"/>
              <w:right w:val="nil"/>
            </w:tcBorders>
            <w:shd w:val="clear" w:color="auto" w:fill="E6E6E6"/>
          </w:tcPr>
          <w:p w14:paraId="2B084C3B"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05" w:type="dxa"/>
            <w:tcBorders>
              <w:top w:val="nil"/>
              <w:left w:val="nil"/>
              <w:bottom w:val="nil"/>
              <w:right w:val="nil"/>
            </w:tcBorders>
            <w:shd w:val="clear" w:color="auto" w:fill="E6E6E6"/>
          </w:tcPr>
          <w:p w14:paraId="786132BF"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0.38**</w:t>
            </w:r>
          </w:p>
          <w:p w14:paraId="43E4B5E2" w14:textId="77777777" w:rsidR="00A6203E" w:rsidRDefault="00A6203E" w:rsidP="00A6203E">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(0.14)</w:t>
            </w:r>
          </w:p>
        </w:tc>
      </w:tr>
      <w:tr w:rsidR="00A6203E" w14:paraId="705A4973" w14:textId="77777777" w:rsidTr="00C34CBE">
        <w:trPr>
          <w:jc w:val="center"/>
        </w:trPr>
        <w:tc>
          <w:tcPr>
            <w:cnfStyle w:val="001000000000" w:firstRow="0" w:lastRow="0" w:firstColumn="1" w:lastColumn="0" w:oddVBand="0" w:evenVBand="0" w:oddHBand="0" w:evenHBand="0" w:firstRowFirstColumn="0" w:firstRowLastColumn="0" w:lastRowFirstColumn="0" w:lastRowLastColumn="0"/>
            <w:tcW w:w="3055" w:type="dxa"/>
            <w:tcBorders>
              <w:top w:val="nil"/>
              <w:bottom w:val="single" w:sz="4" w:space="0" w:color="auto"/>
              <w:right w:val="single" w:sz="4" w:space="0" w:color="auto"/>
            </w:tcBorders>
          </w:tcPr>
          <w:p w14:paraId="1D9D8631" w14:textId="77777777" w:rsidR="00A6203E" w:rsidRPr="00CB5CA4" w:rsidRDefault="00A6203E" w:rsidP="00A6203E">
            <w:pPr>
              <w:pStyle w:val="NoSpacing"/>
              <w:rPr>
                <w:rFonts w:ascii="Times New Roman" w:hAnsi="Times New Roman" w:cs="Times New Roman"/>
                <w:i w:val="0"/>
              </w:rPr>
            </w:pPr>
            <w:r w:rsidRPr="00CB5CA4">
              <w:rPr>
                <w:rFonts w:ascii="Times New Roman" w:hAnsi="Times New Roman" w:cs="Times New Roman"/>
                <w:i w:val="0"/>
              </w:rPr>
              <w:t>Constant</w:t>
            </w:r>
          </w:p>
        </w:tc>
        <w:tc>
          <w:tcPr>
            <w:tcW w:w="1363" w:type="dxa"/>
            <w:tcBorders>
              <w:top w:val="nil"/>
              <w:left w:val="single" w:sz="4" w:space="0" w:color="auto"/>
              <w:bottom w:val="single" w:sz="4" w:space="0" w:color="auto"/>
              <w:right w:val="nil"/>
            </w:tcBorders>
          </w:tcPr>
          <w:p w14:paraId="3F31BE39"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40" w:type="dxa"/>
            <w:tcBorders>
              <w:top w:val="nil"/>
              <w:left w:val="nil"/>
              <w:bottom w:val="single" w:sz="4" w:space="0" w:color="auto"/>
              <w:right w:val="nil"/>
            </w:tcBorders>
          </w:tcPr>
          <w:p w14:paraId="725B61ED"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1.36*</w:t>
            </w:r>
          </w:p>
          <w:p w14:paraId="36C8BD68"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(0.60)</w:t>
            </w:r>
          </w:p>
        </w:tc>
        <w:tc>
          <w:tcPr>
            <w:tcW w:w="1905" w:type="dxa"/>
            <w:tcBorders>
              <w:top w:val="nil"/>
              <w:left w:val="nil"/>
              <w:bottom w:val="single" w:sz="4" w:space="0" w:color="auto"/>
              <w:right w:val="nil"/>
            </w:tcBorders>
          </w:tcPr>
          <w:p w14:paraId="4E16FF72"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0.06</w:t>
            </w:r>
          </w:p>
          <w:p w14:paraId="635288E3" w14:textId="77777777" w:rsidR="00A6203E" w:rsidRDefault="00A6203E" w:rsidP="00A6203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(1.64)</w:t>
            </w:r>
          </w:p>
        </w:tc>
      </w:tr>
      <w:tr w:rsidR="00A6203E" w14:paraId="245B4D4A" w14:textId="77777777" w:rsidTr="00C3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auto"/>
              <w:right w:val="single" w:sz="4" w:space="0" w:color="auto"/>
            </w:tcBorders>
          </w:tcPr>
          <w:p w14:paraId="52C0AA93" w14:textId="77777777" w:rsidR="00A6203E" w:rsidRPr="00CB5CA4" w:rsidRDefault="00A6203E" w:rsidP="00A6203E">
            <w:pPr>
              <w:pStyle w:val="NoSpacing"/>
              <w:rPr>
                <w:rFonts w:ascii="Times New Roman" w:hAnsi="Times New Roman" w:cs="Times New Roman"/>
                <w:i w:val="0"/>
              </w:rPr>
            </w:pPr>
            <w:r w:rsidRPr="00CB5CA4">
              <w:rPr>
                <w:rFonts w:ascii="Times New Roman" w:hAnsi="Times New Roman" w:cs="Times New Roman"/>
                <w:i w:val="0"/>
              </w:rPr>
              <w:t>N</w:t>
            </w:r>
          </w:p>
        </w:tc>
        <w:tc>
          <w:tcPr>
            <w:tcW w:w="1363" w:type="dxa"/>
            <w:tcBorders>
              <w:top w:val="single" w:sz="4" w:space="0" w:color="auto"/>
              <w:left w:val="single" w:sz="4" w:space="0" w:color="auto"/>
              <w:bottom w:val="nil"/>
              <w:right w:val="nil"/>
            </w:tcBorders>
            <w:shd w:val="clear" w:color="auto" w:fill="E6E6E6"/>
          </w:tcPr>
          <w:p w14:paraId="445CB586"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40" w:type="dxa"/>
            <w:tcBorders>
              <w:top w:val="single" w:sz="4" w:space="0" w:color="auto"/>
              <w:left w:val="nil"/>
              <w:bottom w:val="nil"/>
              <w:right w:val="nil"/>
            </w:tcBorders>
            <w:shd w:val="clear" w:color="auto" w:fill="E6E6E6"/>
          </w:tcPr>
          <w:p w14:paraId="33ACB3A4"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w:t>
            </w:r>
          </w:p>
        </w:tc>
        <w:tc>
          <w:tcPr>
            <w:tcW w:w="1905" w:type="dxa"/>
            <w:tcBorders>
              <w:top w:val="single" w:sz="4" w:space="0" w:color="auto"/>
              <w:left w:val="nil"/>
              <w:bottom w:val="nil"/>
              <w:right w:val="nil"/>
            </w:tcBorders>
            <w:shd w:val="clear" w:color="auto" w:fill="E6E6E6"/>
          </w:tcPr>
          <w:p w14:paraId="03746BE1" w14:textId="77777777" w:rsidR="00A6203E" w:rsidRDefault="00A6203E" w:rsidP="00A6203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w:t>
            </w:r>
          </w:p>
        </w:tc>
      </w:tr>
      <w:tr w:rsidR="00A6203E" w14:paraId="1122C517" w14:textId="77777777" w:rsidTr="00C34CBE">
        <w:trPr>
          <w:jc w:val="center"/>
        </w:trPr>
        <w:tc>
          <w:tcPr>
            <w:cnfStyle w:val="001000000000" w:firstRow="0" w:lastRow="0" w:firstColumn="1" w:lastColumn="0" w:oddVBand="0" w:evenVBand="0" w:oddHBand="0" w:evenHBand="0" w:firstRowFirstColumn="0" w:firstRowLastColumn="0" w:lastRowFirstColumn="0" w:lastRowLastColumn="0"/>
            <w:tcW w:w="3055" w:type="dxa"/>
            <w:tcBorders>
              <w:top w:val="nil"/>
              <w:bottom w:val="single" w:sz="4" w:space="0" w:color="auto"/>
              <w:right w:val="single" w:sz="4" w:space="0" w:color="auto"/>
            </w:tcBorders>
          </w:tcPr>
          <w:p w14:paraId="5DB0CC59" w14:textId="77777777" w:rsidR="00A6203E" w:rsidRPr="00CB5CA4" w:rsidRDefault="00A6203E" w:rsidP="00A6203E">
            <w:pPr>
              <w:pStyle w:val="NoSpacing"/>
              <w:rPr>
                <w:rFonts w:ascii="Times New Roman" w:hAnsi="Times New Roman" w:cs="Times New Roman"/>
                <w:i w:val="0"/>
              </w:rPr>
            </w:pPr>
            <w:r>
              <w:rPr>
                <w:rFonts w:ascii="Times New Roman" w:hAnsi="Times New Roman" w:cs="Times New Roman"/>
                <w:i w:val="0"/>
              </w:rPr>
              <w:t>Pseudo R</w:t>
            </w:r>
            <w:r w:rsidRPr="007661EB">
              <w:rPr>
                <w:rFonts w:ascii="Times New Roman" w:hAnsi="Times New Roman" w:cs="Times New Roman"/>
                <w:i w:val="0"/>
                <w:vertAlign w:val="superscript"/>
              </w:rPr>
              <w:t>2</w:t>
            </w:r>
          </w:p>
        </w:tc>
        <w:tc>
          <w:tcPr>
            <w:tcW w:w="1363" w:type="dxa"/>
            <w:tcBorders>
              <w:top w:val="nil"/>
              <w:left w:val="single" w:sz="4" w:space="0" w:color="auto"/>
              <w:bottom w:val="single" w:sz="4" w:space="0" w:color="auto"/>
              <w:right w:val="nil"/>
            </w:tcBorders>
          </w:tcPr>
          <w:p w14:paraId="629C6293"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40" w:type="dxa"/>
            <w:tcBorders>
              <w:top w:val="nil"/>
              <w:left w:val="nil"/>
              <w:bottom w:val="single" w:sz="4" w:space="0" w:color="auto"/>
              <w:right w:val="nil"/>
            </w:tcBorders>
          </w:tcPr>
          <w:p w14:paraId="247E7EFD"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tc>
        <w:tc>
          <w:tcPr>
            <w:tcW w:w="1905" w:type="dxa"/>
            <w:tcBorders>
              <w:top w:val="nil"/>
              <w:left w:val="nil"/>
              <w:bottom w:val="single" w:sz="4" w:space="0" w:color="auto"/>
              <w:right w:val="nil"/>
            </w:tcBorders>
          </w:tcPr>
          <w:p w14:paraId="23DA84BB" w14:textId="77777777" w:rsidR="00A6203E" w:rsidRDefault="00A6203E" w:rsidP="00A6203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r>
    </w:tbl>
    <w:p w14:paraId="7DEFBDF2" w14:textId="5C9396E2" w:rsidR="00A6203E" w:rsidRDefault="00A6203E" w:rsidP="00A6203E">
      <w:pPr>
        <w:spacing w:before="60" w:after="0" w:line="240" w:lineRule="auto"/>
        <w:ind w:left="720"/>
        <w:rPr>
          <w:rFonts w:ascii="Times New Roman" w:hAnsi="Times New Roman" w:cs="Times New Roman"/>
          <w:sz w:val="24"/>
          <w:szCs w:val="24"/>
        </w:rPr>
      </w:pPr>
      <w:r w:rsidRPr="0056227A">
        <w:rPr>
          <w:rFonts w:ascii="Times New Roman" w:hAnsi="Times New Roman" w:cs="Times New Roman"/>
          <w:sz w:val="24"/>
          <w:szCs w:val="24"/>
          <w:u w:val="single"/>
        </w:rPr>
        <w:t>Note</w:t>
      </w:r>
      <w:r>
        <w:rPr>
          <w:rFonts w:ascii="Times New Roman" w:hAnsi="Times New Roman" w:cs="Times New Roman"/>
          <w:sz w:val="24"/>
          <w:szCs w:val="24"/>
        </w:rPr>
        <w:t xml:space="preserve">: </w:t>
      </w:r>
      <w:r w:rsidR="00E931C1">
        <w:rPr>
          <w:rFonts w:ascii="Times New Roman" w:hAnsi="Times New Roman" w:cs="Times New Roman"/>
          <w:sz w:val="24"/>
          <w:szCs w:val="24"/>
        </w:rPr>
        <w:t>Numbers in cells</w:t>
      </w:r>
      <w:r>
        <w:rPr>
          <w:rFonts w:ascii="Times New Roman" w:hAnsi="Times New Roman" w:cs="Times New Roman"/>
          <w:sz w:val="24"/>
          <w:szCs w:val="24"/>
        </w:rPr>
        <w:t xml:space="preserve"> are negative binomial regression </w:t>
      </w:r>
      <w:r w:rsidR="00E931C1">
        <w:rPr>
          <w:rFonts w:ascii="Times New Roman" w:hAnsi="Times New Roman" w:cs="Times New Roman"/>
          <w:sz w:val="24"/>
          <w:szCs w:val="24"/>
        </w:rPr>
        <w:t>coefficients</w:t>
      </w:r>
      <w:r>
        <w:rPr>
          <w:rFonts w:ascii="Times New Roman" w:hAnsi="Times New Roman" w:cs="Times New Roman"/>
          <w:sz w:val="24"/>
          <w:szCs w:val="24"/>
        </w:rPr>
        <w:t xml:space="preserve"> with robust standard errors in parentheses.  Both models include a time trend and a </w:t>
      </w:r>
      <w:r w:rsidR="00B75103">
        <w:rPr>
          <w:rFonts w:ascii="Times New Roman" w:hAnsi="Times New Roman" w:cs="Times New Roman"/>
          <w:sz w:val="24"/>
          <w:szCs w:val="24"/>
        </w:rPr>
        <w:t>one-Congress</w:t>
      </w:r>
      <w:r>
        <w:rPr>
          <w:rFonts w:ascii="Times New Roman" w:hAnsi="Times New Roman" w:cs="Times New Roman"/>
          <w:sz w:val="24"/>
          <w:szCs w:val="24"/>
        </w:rPr>
        <w:t xml:space="preserve"> lagged version of the dependent variable.  One-tailed tests are used for all coefficients with a specified directional prediction.  Two-tailed tests are used for all other coefficients.</w:t>
      </w:r>
    </w:p>
    <w:p w14:paraId="7156EEC3" w14:textId="77777777" w:rsidR="00A6203E" w:rsidRDefault="00A6203E" w:rsidP="00A6203E">
      <w:pPr>
        <w:spacing w:before="60" w:after="0" w:line="24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sidRPr="009944AB">
        <w:rPr>
          <w:rFonts w:ascii="Times New Roman" w:hAnsi="Times New Roman" w:cs="Times New Roman"/>
          <w:i/>
          <w:sz w:val="24"/>
          <w:szCs w:val="24"/>
        </w:rPr>
        <w:t>p</w:t>
      </w:r>
      <w:proofErr w:type="gramEnd"/>
      <w:r>
        <w:rPr>
          <w:rFonts w:ascii="Times New Roman" w:hAnsi="Times New Roman" w:cs="Times New Roman"/>
          <w:sz w:val="24"/>
          <w:szCs w:val="24"/>
        </w:rPr>
        <w:t>&lt;0.05, **</w:t>
      </w:r>
      <w:r w:rsidRPr="009944AB">
        <w:rPr>
          <w:rFonts w:ascii="Times New Roman" w:hAnsi="Times New Roman" w:cs="Times New Roman"/>
          <w:i/>
          <w:sz w:val="24"/>
          <w:szCs w:val="24"/>
        </w:rPr>
        <w:t>p</w:t>
      </w:r>
      <w:r>
        <w:rPr>
          <w:rFonts w:ascii="Times New Roman" w:hAnsi="Times New Roman" w:cs="Times New Roman"/>
          <w:sz w:val="24"/>
          <w:szCs w:val="24"/>
        </w:rPr>
        <w:t xml:space="preserve">&lt;0.01.  </w:t>
      </w:r>
    </w:p>
    <w:p w14:paraId="2F12A6CD" w14:textId="77777777" w:rsidR="00A6203E" w:rsidRDefault="00A6203E" w:rsidP="00A6203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357140F" w14:textId="07FD547D" w:rsidR="005B3A15" w:rsidRDefault="00565C48" w:rsidP="00B17294">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Table A3</w:t>
      </w:r>
      <w:r w:rsidR="00A6203E" w:rsidRPr="00A341DA">
        <w:rPr>
          <w:rFonts w:ascii="Times New Roman" w:hAnsi="Times New Roman" w:cs="Times New Roman"/>
          <w:b/>
          <w:sz w:val="24"/>
          <w:szCs w:val="24"/>
        </w:rPr>
        <w:t xml:space="preserve">-2. Impact of Gridlock Interval on Ideological and Non-Ideological </w:t>
      </w:r>
      <w:r w:rsidR="00B17294">
        <w:rPr>
          <w:rFonts w:ascii="Times New Roman" w:hAnsi="Times New Roman" w:cs="Times New Roman"/>
          <w:b/>
          <w:sz w:val="24"/>
          <w:szCs w:val="24"/>
        </w:rPr>
        <w:t xml:space="preserve">Landmark </w:t>
      </w:r>
      <w:r w:rsidR="00A6203E" w:rsidRPr="00A341DA">
        <w:rPr>
          <w:rFonts w:ascii="Times New Roman" w:hAnsi="Times New Roman" w:cs="Times New Roman"/>
          <w:b/>
          <w:sz w:val="24"/>
          <w:szCs w:val="24"/>
        </w:rPr>
        <w:t>Laws</w:t>
      </w:r>
      <w:r w:rsidR="00A6203E">
        <w:rPr>
          <w:rFonts w:ascii="Times New Roman" w:hAnsi="Times New Roman" w:cs="Times New Roman"/>
          <w:b/>
          <w:sz w:val="24"/>
          <w:szCs w:val="24"/>
        </w:rPr>
        <w:t xml:space="preserve">, 80th – 113th Congresses; </w:t>
      </w:r>
    </w:p>
    <w:p w14:paraId="04B17B6A" w14:textId="34508174" w:rsidR="00A6203E" w:rsidRPr="00A341DA" w:rsidRDefault="00A6203E" w:rsidP="00A6203E">
      <w:pPr>
        <w:pStyle w:val="NoSpacing"/>
        <w:jc w:val="center"/>
        <w:rPr>
          <w:rFonts w:ascii="Times New Roman" w:hAnsi="Times New Roman" w:cs="Times New Roman"/>
          <w:b/>
          <w:sz w:val="24"/>
          <w:szCs w:val="24"/>
        </w:rPr>
      </w:pPr>
      <w:r>
        <w:rPr>
          <w:rFonts w:ascii="Times New Roman" w:hAnsi="Times New Roman" w:cs="Times New Roman"/>
          <w:b/>
          <w:sz w:val="24"/>
          <w:szCs w:val="24"/>
        </w:rPr>
        <w:t>Negative Binomial Results</w:t>
      </w:r>
      <w:r w:rsidR="00E72B86">
        <w:rPr>
          <w:rFonts w:ascii="Times New Roman" w:hAnsi="Times New Roman" w:cs="Times New Roman"/>
          <w:b/>
          <w:sz w:val="24"/>
          <w:szCs w:val="24"/>
        </w:rPr>
        <w:t xml:space="preserve"> (</w:t>
      </w:r>
      <w:r w:rsidR="0039626A">
        <w:rPr>
          <w:rFonts w:ascii="Times New Roman" w:hAnsi="Times New Roman" w:cs="Times New Roman"/>
          <w:b/>
          <w:sz w:val="24"/>
          <w:szCs w:val="24"/>
        </w:rPr>
        <w:t xml:space="preserve">Replicating </w:t>
      </w:r>
      <w:r w:rsidR="00B17294">
        <w:rPr>
          <w:rFonts w:ascii="Times New Roman" w:hAnsi="Times New Roman" w:cs="Times New Roman"/>
          <w:b/>
          <w:sz w:val="24"/>
          <w:szCs w:val="24"/>
        </w:rPr>
        <w:t xml:space="preserve">columns one and two of </w:t>
      </w:r>
      <w:r w:rsidR="00E72B86">
        <w:rPr>
          <w:rFonts w:ascii="Times New Roman" w:hAnsi="Times New Roman" w:cs="Times New Roman"/>
          <w:b/>
          <w:sz w:val="24"/>
          <w:szCs w:val="24"/>
        </w:rPr>
        <w:t>Table 2)</w:t>
      </w:r>
    </w:p>
    <w:p w14:paraId="27D83267" w14:textId="77777777" w:rsidR="00A6203E" w:rsidRDefault="00A6203E" w:rsidP="00A6203E">
      <w:pPr>
        <w:pStyle w:val="NoSpacing"/>
        <w:rPr>
          <w:rFonts w:ascii="Times New Roman" w:hAnsi="Times New Roman" w:cs="Times New Roman"/>
          <w:sz w:val="24"/>
          <w:szCs w:val="24"/>
        </w:rPr>
      </w:pPr>
    </w:p>
    <w:tbl>
      <w:tblPr>
        <w:tblStyle w:val="GridTable7Colorful1"/>
        <w:tblW w:w="7917" w:type="dxa"/>
        <w:jc w:val="center"/>
        <w:tblLayout w:type="fixed"/>
        <w:tblLook w:val="04A0" w:firstRow="1" w:lastRow="0" w:firstColumn="1" w:lastColumn="0" w:noHBand="0" w:noVBand="1"/>
      </w:tblPr>
      <w:tblGrid>
        <w:gridCol w:w="2970"/>
        <w:gridCol w:w="1404"/>
        <w:gridCol w:w="1599"/>
        <w:gridCol w:w="1944"/>
      </w:tblGrid>
      <w:tr w:rsidR="00A6203E" w:rsidRPr="00CB5CA4" w14:paraId="7ECDD4E3" w14:textId="77777777" w:rsidTr="0086650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70" w:type="dxa"/>
            <w:tcBorders>
              <w:top w:val="single" w:sz="4" w:space="0" w:color="7F7F7F" w:themeColor="text1" w:themeTint="80"/>
              <w:bottom w:val="single" w:sz="4" w:space="0" w:color="7F7F7F" w:themeColor="text1" w:themeTint="80"/>
            </w:tcBorders>
            <w:vAlign w:val="bottom"/>
          </w:tcPr>
          <w:p w14:paraId="2C12694B" w14:textId="77777777" w:rsidR="00A6203E" w:rsidRDefault="00A6203E" w:rsidP="00866505">
            <w:pPr>
              <w:rPr>
                <w:rFonts w:ascii="Times New Roman" w:hAnsi="Times New Roman" w:cs="Times New Roman"/>
                <w:i w:val="0"/>
              </w:rPr>
            </w:pPr>
          </w:p>
          <w:p w14:paraId="595E2DD9" w14:textId="2ED7408A" w:rsidR="00A6203E" w:rsidRPr="00CB5CA4" w:rsidRDefault="00A6203E" w:rsidP="00866505">
            <w:pPr>
              <w:rPr>
                <w:rFonts w:ascii="Times New Roman" w:hAnsi="Times New Roman" w:cs="Times New Roman"/>
                <w:i w:val="0"/>
              </w:rPr>
            </w:pPr>
            <w:r w:rsidRPr="00CB5CA4">
              <w:rPr>
                <w:rFonts w:ascii="Times New Roman" w:hAnsi="Times New Roman" w:cs="Times New Roman"/>
                <w:i w:val="0"/>
              </w:rPr>
              <w:t>Variable</w:t>
            </w:r>
          </w:p>
        </w:tc>
        <w:tc>
          <w:tcPr>
            <w:tcW w:w="1404" w:type="dxa"/>
            <w:tcBorders>
              <w:top w:val="single" w:sz="4" w:space="0" w:color="7F7F7F" w:themeColor="text1" w:themeTint="80"/>
              <w:bottom w:val="single" w:sz="4" w:space="0" w:color="7F7F7F" w:themeColor="text1" w:themeTint="80"/>
            </w:tcBorders>
            <w:vAlign w:val="bottom"/>
          </w:tcPr>
          <w:p w14:paraId="0D11C23D" w14:textId="77777777" w:rsidR="00A6203E" w:rsidRDefault="00A6203E" w:rsidP="008665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p>
          <w:p w14:paraId="7D5560EB" w14:textId="77777777" w:rsidR="00A6203E" w:rsidRPr="00CB5CA4" w:rsidRDefault="00A6203E" w:rsidP="008665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CB5CA4">
              <w:rPr>
                <w:rFonts w:ascii="Times New Roman" w:hAnsi="Times New Roman" w:cs="Times New Roman"/>
                <w:i/>
              </w:rPr>
              <w:t>Exp</w:t>
            </w:r>
            <w:r>
              <w:rPr>
                <w:rFonts w:ascii="Times New Roman" w:hAnsi="Times New Roman" w:cs="Times New Roman"/>
                <w:i/>
              </w:rPr>
              <w:t>ectation</w:t>
            </w:r>
          </w:p>
        </w:tc>
        <w:tc>
          <w:tcPr>
            <w:tcW w:w="1599" w:type="dxa"/>
            <w:tcBorders>
              <w:top w:val="single" w:sz="4" w:space="0" w:color="7F7F7F" w:themeColor="text1" w:themeTint="80"/>
              <w:bottom w:val="single" w:sz="4" w:space="0" w:color="7F7F7F" w:themeColor="text1" w:themeTint="80"/>
            </w:tcBorders>
          </w:tcPr>
          <w:p w14:paraId="3CD6BE92" w14:textId="77777777" w:rsidR="00866505" w:rsidRDefault="00A6203E" w:rsidP="00A620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CB5CA4">
              <w:rPr>
                <w:rFonts w:ascii="Times New Roman" w:hAnsi="Times New Roman" w:cs="Times New Roman"/>
                <w:i/>
              </w:rPr>
              <w:t xml:space="preserve">Ideological </w:t>
            </w:r>
            <w:r w:rsidR="00866505">
              <w:rPr>
                <w:rFonts w:ascii="Times New Roman" w:hAnsi="Times New Roman" w:cs="Times New Roman"/>
                <w:i/>
              </w:rPr>
              <w:t>Landmark</w:t>
            </w:r>
          </w:p>
          <w:p w14:paraId="4F741181" w14:textId="77777777" w:rsidR="00A6203E" w:rsidRPr="00CB5CA4" w:rsidRDefault="00A6203E" w:rsidP="00A620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CB5CA4">
              <w:rPr>
                <w:rFonts w:ascii="Times New Roman" w:hAnsi="Times New Roman" w:cs="Times New Roman"/>
                <w:i/>
              </w:rPr>
              <w:t>Laws</w:t>
            </w:r>
          </w:p>
        </w:tc>
        <w:tc>
          <w:tcPr>
            <w:tcW w:w="1944" w:type="dxa"/>
            <w:tcBorders>
              <w:top w:val="single" w:sz="4" w:space="0" w:color="7F7F7F" w:themeColor="text1" w:themeTint="80"/>
              <w:bottom w:val="single" w:sz="4" w:space="0" w:color="7F7F7F" w:themeColor="text1" w:themeTint="80"/>
            </w:tcBorders>
          </w:tcPr>
          <w:p w14:paraId="2DBD39FC" w14:textId="77777777" w:rsidR="00866505" w:rsidRDefault="00A6203E" w:rsidP="00A620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CB5CA4">
              <w:rPr>
                <w:rFonts w:ascii="Times New Roman" w:hAnsi="Times New Roman" w:cs="Times New Roman"/>
                <w:i/>
              </w:rPr>
              <w:t xml:space="preserve">Non-Ideological </w:t>
            </w:r>
            <w:r w:rsidR="00866505">
              <w:rPr>
                <w:rFonts w:ascii="Times New Roman" w:hAnsi="Times New Roman" w:cs="Times New Roman"/>
                <w:i/>
              </w:rPr>
              <w:t xml:space="preserve">Landmark </w:t>
            </w:r>
          </w:p>
          <w:p w14:paraId="32D05EB3" w14:textId="2DE7B952" w:rsidR="00A6203E" w:rsidRPr="00CB5CA4" w:rsidRDefault="00A6203E" w:rsidP="00A620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CB5CA4">
              <w:rPr>
                <w:rFonts w:ascii="Times New Roman" w:hAnsi="Times New Roman" w:cs="Times New Roman"/>
                <w:i/>
              </w:rPr>
              <w:t>Laws</w:t>
            </w:r>
          </w:p>
        </w:tc>
      </w:tr>
      <w:tr w:rsidR="00A6203E" w:rsidRPr="00CB5CA4" w14:paraId="74F27B72" w14:textId="77777777" w:rsidTr="00C3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7F7F7F" w:themeColor="text1" w:themeTint="80"/>
              <w:right w:val="single" w:sz="4" w:space="0" w:color="auto"/>
            </w:tcBorders>
          </w:tcPr>
          <w:p w14:paraId="396CFCD4" w14:textId="4F663F0E" w:rsidR="00A6203E" w:rsidRPr="00CB5CA4" w:rsidRDefault="00A6203E" w:rsidP="00A6203E">
            <w:pPr>
              <w:rPr>
                <w:rFonts w:ascii="Times New Roman" w:hAnsi="Times New Roman" w:cs="Times New Roman"/>
                <w:i w:val="0"/>
              </w:rPr>
            </w:pPr>
            <w:r w:rsidRPr="00CB5CA4">
              <w:rPr>
                <w:rFonts w:ascii="Times New Roman" w:hAnsi="Times New Roman" w:cs="Times New Roman"/>
                <w:i w:val="0"/>
              </w:rPr>
              <w:t>Gridlock Interval</w:t>
            </w:r>
            <w:r>
              <w:rPr>
                <w:rFonts w:ascii="Times New Roman" w:hAnsi="Times New Roman" w:cs="Times New Roman"/>
                <w:i w:val="0"/>
              </w:rPr>
              <w:t xml:space="preserve"> (NOM)</w:t>
            </w:r>
            <w:r w:rsidRPr="00CB5CA4">
              <w:rPr>
                <w:rFonts w:ascii="Times New Roman" w:hAnsi="Times New Roman" w:cs="Times New Roman"/>
                <w:i w:val="0"/>
              </w:rPr>
              <w:t xml:space="preserve"> </w:t>
            </w:r>
          </w:p>
        </w:tc>
        <w:tc>
          <w:tcPr>
            <w:tcW w:w="1404" w:type="dxa"/>
            <w:tcBorders>
              <w:top w:val="single" w:sz="4" w:space="0" w:color="7F7F7F" w:themeColor="text1" w:themeTint="80"/>
              <w:left w:val="single" w:sz="4" w:space="0" w:color="auto"/>
              <w:bottom w:val="nil"/>
              <w:right w:val="nil"/>
            </w:tcBorders>
            <w:shd w:val="clear" w:color="auto" w:fill="E6E6E6"/>
          </w:tcPr>
          <w:p w14:paraId="252C2E4E" w14:textId="77777777" w:rsidR="00A6203E" w:rsidRPr="00CB5CA4"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
              <m:r>
                <m:rPr>
                  <m:sty m:val="p"/>
                </m:rPr>
                <w:rPr>
                  <w:rFonts w:ascii="Cambria Math" w:hAnsi="Cambria Math" w:cs="Times New Roman"/>
                </w:rPr>
                <m:t xml:space="preserve">- </m:t>
              </m:r>
            </m:oMath>
            <w:r w:rsidRPr="00CB5CA4">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99" w:type="dxa"/>
            <w:tcBorders>
              <w:top w:val="single" w:sz="4" w:space="0" w:color="7F7F7F" w:themeColor="text1" w:themeTint="80"/>
              <w:left w:val="nil"/>
              <w:bottom w:val="nil"/>
              <w:right w:val="nil"/>
            </w:tcBorders>
            <w:shd w:val="clear" w:color="auto" w:fill="E6E6E6"/>
          </w:tcPr>
          <w:p w14:paraId="2AF91F48" w14:textId="77777777" w:rsidR="00A6203E"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-3.57**</w:t>
            </w:r>
          </w:p>
          <w:p w14:paraId="3231E8CB" w14:textId="77777777" w:rsidR="00A6203E" w:rsidRPr="00CB5CA4"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(1.08)</w:t>
            </w:r>
          </w:p>
        </w:tc>
        <w:tc>
          <w:tcPr>
            <w:tcW w:w="1944" w:type="dxa"/>
            <w:tcBorders>
              <w:top w:val="single" w:sz="4" w:space="0" w:color="7F7F7F" w:themeColor="text1" w:themeTint="80"/>
              <w:left w:val="nil"/>
              <w:bottom w:val="nil"/>
              <w:right w:val="nil"/>
            </w:tcBorders>
            <w:shd w:val="clear" w:color="auto" w:fill="E6E6E6"/>
          </w:tcPr>
          <w:p w14:paraId="3FBC9335" w14:textId="77777777" w:rsidR="00A6203E"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4.27**</w:t>
            </w:r>
          </w:p>
          <w:p w14:paraId="40681B77" w14:textId="77777777" w:rsidR="00A6203E" w:rsidRPr="00CB5CA4" w:rsidRDefault="00A6203E" w:rsidP="00A6203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(1.28)</w:t>
            </w:r>
          </w:p>
        </w:tc>
      </w:tr>
      <w:tr w:rsidR="00A6203E" w:rsidRPr="00CB5CA4" w14:paraId="36FDB17B" w14:textId="77777777" w:rsidTr="00C34CBE">
        <w:trPr>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right w:val="single" w:sz="4" w:space="0" w:color="auto"/>
            </w:tcBorders>
          </w:tcPr>
          <w:p w14:paraId="1576AEBE" w14:textId="77777777" w:rsidR="00A6203E" w:rsidRPr="00CB5CA4" w:rsidRDefault="00A6203E" w:rsidP="00A6203E">
            <w:pPr>
              <w:rPr>
                <w:rFonts w:ascii="Times New Roman" w:hAnsi="Times New Roman" w:cs="Times New Roman"/>
                <w:i w:val="0"/>
              </w:rPr>
            </w:pPr>
            <w:r w:rsidRPr="00CB5CA4">
              <w:rPr>
                <w:rFonts w:ascii="Times New Roman" w:hAnsi="Times New Roman" w:cs="Times New Roman"/>
                <w:i w:val="0"/>
              </w:rPr>
              <w:t>Unified Government</w:t>
            </w:r>
          </w:p>
        </w:tc>
        <w:tc>
          <w:tcPr>
            <w:tcW w:w="1404" w:type="dxa"/>
            <w:tcBorders>
              <w:top w:val="nil"/>
              <w:left w:val="single" w:sz="4" w:space="0" w:color="auto"/>
              <w:bottom w:val="nil"/>
              <w:right w:val="nil"/>
            </w:tcBorders>
          </w:tcPr>
          <w:p w14:paraId="051A58EA" w14:textId="77777777" w:rsidR="00A6203E" w:rsidRPr="00CB5CA4"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
              <m:r>
                <m:rPr>
                  <m:sty m:val="p"/>
                </m:rPr>
                <w:rPr>
                  <w:rFonts w:ascii="Cambria Math" w:hAnsi="Cambria Math" w:cs="Times New Roman"/>
                </w:rPr>
                <m:t xml:space="preserve">+ </m:t>
              </m:r>
            </m:oMath>
            <w:r w:rsidRPr="00CB5CA4">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99" w:type="dxa"/>
            <w:tcBorders>
              <w:top w:val="nil"/>
              <w:left w:val="nil"/>
              <w:bottom w:val="nil"/>
              <w:right w:val="nil"/>
            </w:tcBorders>
          </w:tcPr>
          <w:p w14:paraId="5ED1AAB9" w14:textId="77777777" w:rsidR="00A6203E"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-0.26</w:t>
            </w:r>
          </w:p>
          <w:p w14:paraId="2C8F715F" w14:textId="77777777" w:rsidR="00A6203E" w:rsidRPr="00CB5CA4"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(0.16</w:t>
            </w:r>
            <w:r w:rsidRPr="00CB5CA4">
              <w:rPr>
                <w:rFonts w:ascii="Times New Roman" w:hAnsi="Times New Roman" w:cs="Times New Roman"/>
              </w:rPr>
              <w:t>)</w:t>
            </w:r>
          </w:p>
        </w:tc>
        <w:tc>
          <w:tcPr>
            <w:tcW w:w="1944" w:type="dxa"/>
            <w:tcBorders>
              <w:top w:val="nil"/>
              <w:left w:val="nil"/>
              <w:bottom w:val="nil"/>
              <w:right w:val="nil"/>
            </w:tcBorders>
          </w:tcPr>
          <w:p w14:paraId="15FD0E26" w14:textId="77777777" w:rsidR="00A6203E"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0.52**</w:t>
            </w:r>
          </w:p>
          <w:p w14:paraId="281489F8" w14:textId="77777777" w:rsidR="00A6203E" w:rsidRPr="00CB5CA4" w:rsidRDefault="00A6203E" w:rsidP="00A6203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(0.17)</w:t>
            </w:r>
          </w:p>
        </w:tc>
      </w:tr>
      <w:tr w:rsidR="00A6203E" w:rsidRPr="00CB5CA4" w14:paraId="02A5D0DE" w14:textId="77777777" w:rsidTr="00C3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right w:val="single" w:sz="4" w:space="0" w:color="auto"/>
            </w:tcBorders>
          </w:tcPr>
          <w:p w14:paraId="3D8E92FA" w14:textId="77777777" w:rsidR="00A6203E" w:rsidRPr="00CB5CA4" w:rsidRDefault="00A6203E" w:rsidP="00A6203E">
            <w:pPr>
              <w:rPr>
                <w:rFonts w:ascii="Times New Roman" w:hAnsi="Times New Roman" w:cs="Times New Roman"/>
                <w:i w:val="0"/>
              </w:rPr>
            </w:pPr>
            <w:r w:rsidRPr="00CB5CA4">
              <w:rPr>
                <w:rFonts w:ascii="Times New Roman" w:hAnsi="Times New Roman" w:cs="Times New Roman"/>
                <w:i w:val="0"/>
              </w:rPr>
              <w:t>Policy Mood</w:t>
            </w:r>
          </w:p>
        </w:tc>
        <w:tc>
          <w:tcPr>
            <w:tcW w:w="1404" w:type="dxa"/>
            <w:tcBorders>
              <w:top w:val="nil"/>
              <w:left w:val="single" w:sz="4" w:space="0" w:color="auto"/>
              <w:bottom w:val="nil"/>
              <w:right w:val="nil"/>
            </w:tcBorders>
            <w:shd w:val="clear" w:color="auto" w:fill="E6E6E6"/>
          </w:tcPr>
          <w:p w14:paraId="21A94BC0" w14:textId="77777777" w:rsidR="00A6203E" w:rsidRPr="00CB5CA4"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
              <m:r>
                <m:rPr>
                  <m:sty m:val="p"/>
                </m:rPr>
                <w:rPr>
                  <w:rFonts w:ascii="Cambria Math" w:hAnsi="Cambria Math" w:cs="Times New Roman"/>
                </w:rPr>
                <m:t xml:space="preserve">+ </m:t>
              </m:r>
            </m:oMath>
            <w:r w:rsidRPr="00CB5CA4">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99" w:type="dxa"/>
            <w:tcBorders>
              <w:top w:val="nil"/>
              <w:left w:val="nil"/>
              <w:bottom w:val="nil"/>
              <w:right w:val="nil"/>
            </w:tcBorders>
            <w:shd w:val="clear" w:color="auto" w:fill="E6E6E6"/>
          </w:tcPr>
          <w:p w14:paraId="76CBD0CD" w14:textId="77777777" w:rsidR="00A6203E"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p w14:paraId="04163054" w14:textId="77777777" w:rsidR="00A6203E" w:rsidRPr="00CB5CA4"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5CA4">
              <w:rPr>
                <w:rFonts w:ascii="Times New Roman" w:hAnsi="Times New Roman" w:cs="Times New Roman"/>
              </w:rPr>
              <w:t>(0.02)</w:t>
            </w:r>
          </w:p>
        </w:tc>
        <w:tc>
          <w:tcPr>
            <w:tcW w:w="1944" w:type="dxa"/>
            <w:tcBorders>
              <w:top w:val="nil"/>
              <w:left w:val="nil"/>
              <w:bottom w:val="nil"/>
              <w:right w:val="nil"/>
            </w:tcBorders>
            <w:shd w:val="clear" w:color="auto" w:fill="E6E6E6"/>
          </w:tcPr>
          <w:p w14:paraId="6248B0B3" w14:textId="77777777" w:rsidR="00A6203E"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19AFA6FC" w14:textId="77777777" w:rsidR="00A6203E" w:rsidRPr="00CB5CA4" w:rsidRDefault="00A6203E" w:rsidP="00A6203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CB5CA4">
              <w:rPr>
                <w:rFonts w:ascii="Times New Roman" w:hAnsi="Times New Roman" w:cs="Times New Roman"/>
              </w:rPr>
              <w:t>)</w:t>
            </w:r>
          </w:p>
        </w:tc>
      </w:tr>
      <w:tr w:rsidR="00A6203E" w:rsidRPr="00CB5CA4" w14:paraId="7C31814E" w14:textId="77777777" w:rsidTr="00C34CBE">
        <w:trPr>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right w:val="single" w:sz="4" w:space="0" w:color="auto"/>
            </w:tcBorders>
          </w:tcPr>
          <w:p w14:paraId="2E4A746B" w14:textId="77777777" w:rsidR="00A6203E" w:rsidRPr="00CB5CA4" w:rsidRDefault="00A6203E" w:rsidP="00A6203E">
            <w:pPr>
              <w:rPr>
                <w:rFonts w:ascii="Times New Roman" w:hAnsi="Times New Roman" w:cs="Times New Roman"/>
                <w:i w:val="0"/>
              </w:rPr>
            </w:pPr>
            <w:r w:rsidRPr="00CB5CA4">
              <w:rPr>
                <w:rFonts w:ascii="Times New Roman" w:hAnsi="Times New Roman" w:cs="Times New Roman"/>
                <w:i w:val="0"/>
              </w:rPr>
              <w:t>GDP Growth</w:t>
            </w:r>
          </w:p>
        </w:tc>
        <w:tc>
          <w:tcPr>
            <w:tcW w:w="1404" w:type="dxa"/>
            <w:tcBorders>
              <w:top w:val="nil"/>
              <w:left w:val="single" w:sz="4" w:space="0" w:color="auto"/>
              <w:bottom w:val="nil"/>
              <w:right w:val="nil"/>
            </w:tcBorders>
          </w:tcPr>
          <w:p w14:paraId="7961074F" w14:textId="77777777" w:rsidR="00A6203E" w:rsidRPr="00CB5CA4"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m:oMath>
              <m:r>
                <m:rPr>
                  <m:sty m:val="p"/>
                </m:rPr>
                <w:rPr>
                  <w:rFonts w:ascii="Cambria Math" w:hAnsi="Cambria Math" w:cs="Times New Roman"/>
                </w:rPr>
                <m:t xml:space="preserve">- </m:t>
              </m:r>
            </m:oMath>
            <w:r w:rsidRPr="00CB5CA4">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99" w:type="dxa"/>
            <w:tcBorders>
              <w:top w:val="nil"/>
              <w:left w:val="nil"/>
              <w:bottom w:val="nil"/>
              <w:right w:val="nil"/>
            </w:tcBorders>
          </w:tcPr>
          <w:p w14:paraId="1A625BC3" w14:textId="77777777" w:rsidR="00A6203E"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p w14:paraId="4A66F745" w14:textId="77777777" w:rsidR="00A6203E" w:rsidRPr="00CB5CA4"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(0.04</w:t>
            </w:r>
            <w:r w:rsidRPr="00CB5CA4">
              <w:rPr>
                <w:rFonts w:ascii="Times New Roman" w:hAnsi="Times New Roman" w:cs="Times New Roman"/>
              </w:rPr>
              <w:t>)</w:t>
            </w:r>
          </w:p>
        </w:tc>
        <w:tc>
          <w:tcPr>
            <w:tcW w:w="1944" w:type="dxa"/>
            <w:tcBorders>
              <w:top w:val="nil"/>
              <w:left w:val="nil"/>
              <w:bottom w:val="nil"/>
              <w:right w:val="nil"/>
            </w:tcBorders>
          </w:tcPr>
          <w:p w14:paraId="6B28EB14" w14:textId="77777777" w:rsidR="00A6203E"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-0.06</w:t>
            </w:r>
          </w:p>
          <w:p w14:paraId="1BCF5661" w14:textId="77777777" w:rsidR="00A6203E" w:rsidRPr="00CB5CA4" w:rsidRDefault="00A6203E" w:rsidP="00A6203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w:t>
            </w:r>
            <w:r w:rsidRPr="00CB5CA4">
              <w:rPr>
                <w:rFonts w:ascii="Times New Roman" w:hAnsi="Times New Roman" w:cs="Times New Roman"/>
              </w:rPr>
              <w:t>)</w:t>
            </w:r>
          </w:p>
        </w:tc>
      </w:tr>
      <w:tr w:rsidR="00A6203E" w:rsidRPr="00CB5CA4" w14:paraId="578DAE8A" w14:textId="77777777" w:rsidTr="00C3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right w:val="single" w:sz="4" w:space="0" w:color="auto"/>
            </w:tcBorders>
          </w:tcPr>
          <w:p w14:paraId="123A84C6" w14:textId="77777777" w:rsidR="00A6203E" w:rsidRPr="00CB5CA4" w:rsidRDefault="00A6203E" w:rsidP="00A6203E">
            <w:pPr>
              <w:rPr>
                <w:rFonts w:ascii="Times New Roman" w:hAnsi="Times New Roman" w:cs="Times New Roman"/>
                <w:i w:val="0"/>
              </w:rPr>
            </w:pPr>
            <w:r w:rsidRPr="00CB5CA4">
              <w:rPr>
                <w:rFonts w:ascii="Times New Roman" w:hAnsi="Times New Roman" w:cs="Times New Roman"/>
                <w:i w:val="0"/>
              </w:rPr>
              <w:t>War</w:t>
            </w:r>
          </w:p>
        </w:tc>
        <w:tc>
          <w:tcPr>
            <w:tcW w:w="1404" w:type="dxa"/>
            <w:tcBorders>
              <w:top w:val="nil"/>
              <w:left w:val="single" w:sz="4" w:space="0" w:color="auto"/>
              <w:bottom w:val="nil"/>
              <w:right w:val="nil"/>
            </w:tcBorders>
            <w:shd w:val="clear" w:color="auto" w:fill="E6E6E6"/>
          </w:tcPr>
          <w:p w14:paraId="6A046815" w14:textId="77777777" w:rsidR="00A6203E" w:rsidRPr="00CB5CA4"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
              <m:r>
                <m:rPr>
                  <m:sty m:val="p"/>
                </m:rPr>
                <w:rPr>
                  <w:rFonts w:ascii="Cambria Math" w:hAnsi="Cambria Math" w:cs="Times New Roman"/>
                </w:rPr>
                <m:t xml:space="preserve">+ </m:t>
              </m:r>
            </m:oMath>
            <w:r w:rsidRPr="00CB5CA4">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99" w:type="dxa"/>
            <w:tcBorders>
              <w:top w:val="nil"/>
              <w:left w:val="nil"/>
              <w:bottom w:val="nil"/>
              <w:right w:val="nil"/>
            </w:tcBorders>
            <w:shd w:val="clear" w:color="auto" w:fill="E6E6E6"/>
          </w:tcPr>
          <w:p w14:paraId="4619EAC2" w14:textId="77777777" w:rsidR="00A6203E"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0.59***</w:t>
            </w:r>
          </w:p>
          <w:p w14:paraId="6B4FFB5A" w14:textId="77777777" w:rsidR="00A6203E" w:rsidRPr="00CB5CA4"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(0.14)</w:t>
            </w:r>
          </w:p>
        </w:tc>
        <w:tc>
          <w:tcPr>
            <w:tcW w:w="1944" w:type="dxa"/>
            <w:tcBorders>
              <w:top w:val="nil"/>
              <w:left w:val="nil"/>
              <w:bottom w:val="nil"/>
              <w:right w:val="nil"/>
            </w:tcBorders>
            <w:shd w:val="clear" w:color="auto" w:fill="E6E6E6"/>
          </w:tcPr>
          <w:p w14:paraId="766A9498" w14:textId="77777777" w:rsidR="00A6203E"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p>
          <w:p w14:paraId="71D37072" w14:textId="77777777" w:rsidR="00A6203E" w:rsidRPr="00CB5CA4" w:rsidRDefault="00A6203E" w:rsidP="00A6203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(0.17</w:t>
            </w:r>
            <w:r w:rsidRPr="00CB5CA4">
              <w:rPr>
                <w:rFonts w:ascii="Times New Roman" w:hAnsi="Times New Roman" w:cs="Times New Roman"/>
              </w:rPr>
              <w:t>)</w:t>
            </w:r>
          </w:p>
        </w:tc>
      </w:tr>
      <w:tr w:rsidR="00A6203E" w:rsidRPr="00CB5CA4" w14:paraId="1F079EF3" w14:textId="77777777" w:rsidTr="00C34CBE">
        <w:trPr>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bottom w:val="single" w:sz="4" w:space="0" w:color="auto"/>
              <w:right w:val="single" w:sz="4" w:space="0" w:color="auto"/>
            </w:tcBorders>
          </w:tcPr>
          <w:p w14:paraId="716DB7FA" w14:textId="77777777" w:rsidR="00A6203E" w:rsidRPr="00CB5CA4" w:rsidRDefault="00A6203E" w:rsidP="00A6203E">
            <w:pPr>
              <w:rPr>
                <w:rFonts w:ascii="Times New Roman" w:hAnsi="Times New Roman" w:cs="Times New Roman"/>
                <w:i w:val="0"/>
              </w:rPr>
            </w:pPr>
            <w:r w:rsidRPr="00CB5CA4">
              <w:rPr>
                <w:rFonts w:ascii="Times New Roman" w:hAnsi="Times New Roman" w:cs="Times New Roman"/>
                <w:i w:val="0"/>
              </w:rPr>
              <w:t>Constant</w:t>
            </w:r>
          </w:p>
        </w:tc>
        <w:tc>
          <w:tcPr>
            <w:tcW w:w="1404" w:type="dxa"/>
            <w:tcBorders>
              <w:top w:val="nil"/>
              <w:left w:val="single" w:sz="4" w:space="0" w:color="auto"/>
              <w:bottom w:val="single" w:sz="4" w:space="0" w:color="auto"/>
              <w:right w:val="nil"/>
            </w:tcBorders>
          </w:tcPr>
          <w:p w14:paraId="1937D57A" w14:textId="77777777" w:rsidR="00A6203E" w:rsidRPr="00CB5CA4"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9" w:type="dxa"/>
            <w:tcBorders>
              <w:top w:val="nil"/>
              <w:left w:val="nil"/>
              <w:bottom w:val="single" w:sz="4" w:space="0" w:color="auto"/>
              <w:right w:val="nil"/>
            </w:tcBorders>
          </w:tcPr>
          <w:p w14:paraId="0E057347" w14:textId="77777777" w:rsidR="00A6203E"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-1.51</w:t>
            </w:r>
          </w:p>
          <w:p w14:paraId="022428FD" w14:textId="77777777" w:rsidR="00A6203E" w:rsidRPr="00CB5CA4"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(2.05</w:t>
            </w:r>
            <w:r w:rsidRPr="00CB5CA4">
              <w:rPr>
                <w:rFonts w:ascii="Times New Roman" w:hAnsi="Times New Roman" w:cs="Times New Roman"/>
              </w:rPr>
              <w:t>)</w:t>
            </w:r>
          </w:p>
        </w:tc>
        <w:tc>
          <w:tcPr>
            <w:tcW w:w="1944" w:type="dxa"/>
            <w:tcBorders>
              <w:top w:val="nil"/>
              <w:left w:val="nil"/>
              <w:bottom w:val="single" w:sz="4" w:space="0" w:color="auto"/>
              <w:right w:val="nil"/>
            </w:tcBorders>
          </w:tcPr>
          <w:p w14:paraId="40451C3F" w14:textId="77777777" w:rsidR="00A6203E"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-0.41</w:t>
            </w:r>
          </w:p>
          <w:p w14:paraId="3659686B" w14:textId="77777777" w:rsidR="00A6203E" w:rsidRPr="00CB5CA4" w:rsidRDefault="00A6203E" w:rsidP="00A6203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(1.71</w:t>
            </w:r>
            <w:r w:rsidRPr="00CB5CA4">
              <w:rPr>
                <w:rFonts w:ascii="Times New Roman" w:hAnsi="Times New Roman" w:cs="Times New Roman"/>
              </w:rPr>
              <w:t>)</w:t>
            </w:r>
          </w:p>
        </w:tc>
      </w:tr>
      <w:tr w:rsidR="00A6203E" w:rsidRPr="00CB5CA4" w14:paraId="1342177C" w14:textId="77777777" w:rsidTr="00C34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right w:val="single" w:sz="4" w:space="0" w:color="auto"/>
            </w:tcBorders>
          </w:tcPr>
          <w:p w14:paraId="02698E19" w14:textId="77777777" w:rsidR="00A6203E" w:rsidRPr="00CB5CA4" w:rsidRDefault="00A6203E" w:rsidP="00A6203E">
            <w:pPr>
              <w:rPr>
                <w:rFonts w:ascii="Times New Roman" w:hAnsi="Times New Roman" w:cs="Times New Roman"/>
                <w:i w:val="0"/>
              </w:rPr>
            </w:pPr>
            <w:r w:rsidRPr="00CB5CA4">
              <w:rPr>
                <w:rFonts w:ascii="Times New Roman" w:hAnsi="Times New Roman" w:cs="Times New Roman"/>
                <w:i w:val="0"/>
              </w:rPr>
              <w:t>N</w:t>
            </w:r>
          </w:p>
        </w:tc>
        <w:tc>
          <w:tcPr>
            <w:tcW w:w="1404" w:type="dxa"/>
            <w:tcBorders>
              <w:top w:val="single" w:sz="4" w:space="0" w:color="auto"/>
              <w:left w:val="single" w:sz="4" w:space="0" w:color="auto"/>
              <w:bottom w:val="nil"/>
              <w:right w:val="nil"/>
            </w:tcBorders>
            <w:shd w:val="clear" w:color="auto" w:fill="E6E6E6"/>
          </w:tcPr>
          <w:p w14:paraId="267D02F1" w14:textId="77777777" w:rsidR="00A6203E" w:rsidRPr="00CB5CA4"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9" w:type="dxa"/>
            <w:tcBorders>
              <w:top w:val="single" w:sz="4" w:space="0" w:color="auto"/>
              <w:left w:val="nil"/>
              <w:bottom w:val="nil"/>
              <w:right w:val="nil"/>
            </w:tcBorders>
            <w:shd w:val="clear" w:color="auto" w:fill="E6E6E6"/>
          </w:tcPr>
          <w:p w14:paraId="24E69153" w14:textId="77777777" w:rsidR="00A6203E" w:rsidRPr="00CB5CA4"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5CA4">
              <w:rPr>
                <w:rFonts w:ascii="Times New Roman" w:hAnsi="Times New Roman" w:cs="Times New Roman"/>
              </w:rPr>
              <w:t>3</w:t>
            </w:r>
            <w:r>
              <w:rPr>
                <w:rFonts w:ascii="Times New Roman" w:hAnsi="Times New Roman" w:cs="Times New Roman"/>
              </w:rPr>
              <w:t>2</w:t>
            </w:r>
          </w:p>
        </w:tc>
        <w:tc>
          <w:tcPr>
            <w:tcW w:w="1944" w:type="dxa"/>
            <w:tcBorders>
              <w:top w:val="single" w:sz="4" w:space="0" w:color="auto"/>
              <w:left w:val="nil"/>
              <w:bottom w:val="nil"/>
              <w:right w:val="nil"/>
            </w:tcBorders>
            <w:shd w:val="clear" w:color="auto" w:fill="E6E6E6"/>
          </w:tcPr>
          <w:p w14:paraId="3C61E95B" w14:textId="77777777" w:rsidR="00A6203E" w:rsidRPr="00CB5CA4" w:rsidRDefault="00A6203E" w:rsidP="00A620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5CA4">
              <w:rPr>
                <w:rFonts w:ascii="Times New Roman" w:hAnsi="Times New Roman" w:cs="Times New Roman"/>
              </w:rPr>
              <w:t>3</w:t>
            </w:r>
            <w:r>
              <w:rPr>
                <w:rFonts w:ascii="Times New Roman" w:hAnsi="Times New Roman" w:cs="Times New Roman"/>
              </w:rPr>
              <w:t>2</w:t>
            </w:r>
          </w:p>
        </w:tc>
      </w:tr>
      <w:tr w:rsidR="00A6203E" w:rsidRPr="00CB5CA4" w14:paraId="6347EAF0" w14:textId="77777777" w:rsidTr="00C34CBE">
        <w:trPr>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bottom w:val="single" w:sz="4" w:space="0" w:color="auto"/>
              <w:right w:val="single" w:sz="4" w:space="0" w:color="auto"/>
            </w:tcBorders>
          </w:tcPr>
          <w:p w14:paraId="698BB833" w14:textId="77777777" w:rsidR="00A6203E" w:rsidRPr="00CB5CA4" w:rsidRDefault="00A6203E" w:rsidP="00A6203E">
            <w:pPr>
              <w:rPr>
                <w:rFonts w:ascii="Times New Roman" w:hAnsi="Times New Roman" w:cs="Times New Roman"/>
                <w:i w:val="0"/>
              </w:rPr>
            </w:pPr>
            <w:r>
              <w:rPr>
                <w:rFonts w:ascii="Times New Roman" w:hAnsi="Times New Roman" w:cs="Times New Roman"/>
                <w:i w:val="0"/>
              </w:rPr>
              <w:t>Pseudo R</w:t>
            </w:r>
            <w:r w:rsidRPr="007661EB">
              <w:rPr>
                <w:rFonts w:ascii="Times New Roman" w:hAnsi="Times New Roman" w:cs="Times New Roman"/>
                <w:i w:val="0"/>
                <w:vertAlign w:val="superscript"/>
              </w:rPr>
              <w:t>2</w:t>
            </w:r>
          </w:p>
        </w:tc>
        <w:tc>
          <w:tcPr>
            <w:tcW w:w="1404" w:type="dxa"/>
            <w:tcBorders>
              <w:top w:val="nil"/>
              <w:left w:val="single" w:sz="4" w:space="0" w:color="auto"/>
              <w:bottom w:val="single" w:sz="4" w:space="0" w:color="auto"/>
              <w:right w:val="nil"/>
            </w:tcBorders>
          </w:tcPr>
          <w:p w14:paraId="302679A9" w14:textId="77777777" w:rsidR="00A6203E" w:rsidRPr="00CB5CA4"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9" w:type="dxa"/>
            <w:tcBorders>
              <w:top w:val="nil"/>
              <w:left w:val="nil"/>
              <w:bottom w:val="single" w:sz="4" w:space="0" w:color="auto"/>
              <w:right w:val="nil"/>
            </w:tcBorders>
          </w:tcPr>
          <w:p w14:paraId="4F1608E8" w14:textId="77777777" w:rsidR="00A6203E" w:rsidRPr="00CB5CA4"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0.11</w:t>
            </w:r>
          </w:p>
        </w:tc>
        <w:tc>
          <w:tcPr>
            <w:tcW w:w="1944" w:type="dxa"/>
            <w:tcBorders>
              <w:top w:val="nil"/>
              <w:left w:val="nil"/>
              <w:bottom w:val="single" w:sz="4" w:space="0" w:color="auto"/>
              <w:right w:val="nil"/>
            </w:tcBorders>
          </w:tcPr>
          <w:p w14:paraId="1B60952F" w14:textId="77777777" w:rsidR="00A6203E" w:rsidRPr="00CB5CA4" w:rsidRDefault="00A6203E" w:rsidP="00A620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0.13</w:t>
            </w:r>
          </w:p>
        </w:tc>
      </w:tr>
    </w:tbl>
    <w:p w14:paraId="590CE23C" w14:textId="7E6D1C9E" w:rsidR="00A6203E" w:rsidRDefault="00A6203E" w:rsidP="00A6203E">
      <w:pPr>
        <w:spacing w:before="60" w:after="0" w:line="240" w:lineRule="auto"/>
        <w:ind w:left="720"/>
        <w:rPr>
          <w:rFonts w:ascii="Times New Roman" w:hAnsi="Times New Roman" w:cs="Times New Roman"/>
          <w:sz w:val="24"/>
          <w:szCs w:val="24"/>
        </w:rPr>
      </w:pPr>
      <w:r w:rsidRPr="000A7098">
        <w:rPr>
          <w:rFonts w:ascii="Times New Roman" w:hAnsi="Times New Roman" w:cs="Times New Roman"/>
          <w:sz w:val="24"/>
          <w:szCs w:val="24"/>
          <w:u w:val="single"/>
        </w:rPr>
        <w:t>Note</w:t>
      </w:r>
      <w:r>
        <w:rPr>
          <w:rFonts w:ascii="Times New Roman" w:hAnsi="Times New Roman" w:cs="Times New Roman"/>
          <w:sz w:val="24"/>
          <w:szCs w:val="24"/>
        </w:rPr>
        <w:t xml:space="preserve">: Numbers in cells are negative binomial regression coefficients with robust standard errors in parentheses.  Both models include a time trend and a </w:t>
      </w:r>
      <w:r w:rsidR="00B75103">
        <w:rPr>
          <w:rFonts w:ascii="Times New Roman" w:hAnsi="Times New Roman" w:cs="Times New Roman"/>
          <w:sz w:val="24"/>
          <w:szCs w:val="24"/>
        </w:rPr>
        <w:t>one-Congress</w:t>
      </w:r>
      <w:r>
        <w:rPr>
          <w:rFonts w:ascii="Times New Roman" w:hAnsi="Times New Roman" w:cs="Times New Roman"/>
          <w:sz w:val="24"/>
          <w:szCs w:val="24"/>
        </w:rPr>
        <w:t xml:space="preserve"> lagged version of the dependent variable.  One-tailed tests are used for all coefficients with a specified directional prediction.  Two-tailed tests are used for all other coefficients.  </w:t>
      </w:r>
    </w:p>
    <w:p w14:paraId="5E500AF6" w14:textId="77777777" w:rsidR="00A6203E" w:rsidRDefault="00A6203E" w:rsidP="00A6203E">
      <w:pPr>
        <w:spacing w:before="60"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9944AB">
        <w:rPr>
          <w:rFonts w:ascii="Times New Roman" w:hAnsi="Times New Roman" w:cs="Times New Roman"/>
          <w:i/>
          <w:sz w:val="24"/>
          <w:szCs w:val="24"/>
        </w:rPr>
        <w:t>p</w:t>
      </w:r>
      <w:r>
        <w:rPr>
          <w:rFonts w:ascii="Times New Roman" w:hAnsi="Times New Roman" w:cs="Times New Roman"/>
          <w:sz w:val="24"/>
          <w:szCs w:val="24"/>
        </w:rPr>
        <w:t>&lt;0.05, **</w:t>
      </w:r>
      <w:r w:rsidRPr="009944AB">
        <w:rPr>
          <w:rFonts w:ascii="Times New Roman" w:hAnsi="Times New Roman" w:cs="Times New Roman"/>
          <w:i/>
          <w:sz w:val="24"/>
          <w:szCs w:val="24"/>
        </w:rPr>
        <w:t>p</w:t>
      </w:r>
      <w:r>
        <w:rPr>
          <w:rFonts w:ascii="Times New Roman" w:hAnsi="Times New Roman" w:cs="Times New Roman"/>
          <w:sz w:val="24"/>
          <w:szCs w:val="24"/>
        </w:rPr>
        <w:t>&lt;0.01, ***</w:t>
      </w:r>
      <w:r w:rsidRPr="005B0862">
        <w:rPr>
          <w:rFonts w:ascii="Times New Roman" w:hAnsi="Times New Roman" w:cs="Times New Roman"/>
          <w:i/>
          <w:sz w:val="24"/>
          <w:szCs w:val="24"/>
        </w:rPr>
        <w:t>p</w:t>
      </w:r>
      <w:r>
        <w:rPr>
          <w:rFonts w:ascii="Times New Roman" w:hAnsi="Times New Roman" w:cs="Times New Roman"/>
          <w:sz w:val="24"/>
          <w:szCs w:val="24"/>
        </w:rPr>
        <w:t xml:space="preserve">&lt;0.001 </w:t>
      </w:r>
    </w:p>
    <w:p w14:paraId="3FC1602D" w14:textId="77777777" w:rsidR="00A6203E" w:rsidRDefault="00A6203E" w:rsidP="00A6203E">
      <w:pPr>
        <w:spacing w:before="60" w:after="0" w:line="240" w:lineRule="auto"/>
        <w:ind w:left="720"/>
        <w:rPr>
          <w:rFonts w:ascii="Times New Roman" w:hAnsi="Times New Roman" w:cs="Times New Roman"/>
          <w:sz w:val="24"/>
          <w:szCs w:val="24"/>
        </w:rPr>
      </w:pPr>
    </w:p>
    <w:p w14:paraId="78936BE5" w14:textId="77777777" w:rsidR="00A6203E" w:rsidRDefault="00A6203E" w:rsidP="00A6203E">
      <w:pPr>
        <w:spacing w:before="60" w:after="0" w:line="240" w:lineRule="auto"/>
        <w:ind w:left="720"/>
        <w:rPr>
          <w:rFonts w:ascii="Times New Roman" w:hAnsi="Times New Roman" w:cs="Times New Roman"/>
          <w:sz w:val="24"/>
          <w:szCs w:val="24"/>
        </w:rPr>
      </w:pPr>
    </w:p>
    <w:p w14:paraId="4A9F3052" w14:textId="77777777" w:rsidR="00A6203E" w:rsidRDefault="00A6203E" w:rsidP="00A6203E">
      <w:pPr>
        <w:spacing w:before="60" w:after="0" w:line="240" w:lineRule="auto"/>
        <w:ind w:left="720"/>
        <w:rPr>
          <w:rFonts w:ascii="Times New Roman" w:hAnsi="Times New Roman" w:cs="Times New Roman"/>
          <w:sz w:val="24"/>
          <w:szCs w:val="24"/>
        </w:rPr>
      </w:pPr>
    </w:p>
    <w:p w14:paraId="580D84A4" w14:textId="77777777" w:rsidR="00A6203E" w:rsidRDefault="00A6203E" w:rsidP="00A6203E">
      <w:pPr>
        <w:spacing w:before="60" w:after="0" w:line="240" w:lineRule="auto"/>
        <w:ind w:left="720"/>
        <w:rPr>
          <w:rFonts w:ascii="Times New Roman" w:hAnsi="Times New Roman" w:cs="Times New Roman"/>
          <w:sz w:val="24"/>
          <w:szCs w:val="24"/>
        </w:rPr>
      </w:pPr>
    </w:p>
    <w:p w14:paraId="19A67307" w14:textId="77777777" w:rsidR="00A6203E" w:rsidRDefault="00A6203E" w:rsidP="00A6203E">
      <w:pPr>
        <w:spacing w:before="60" w:after="0" w:line="240" w:lineRule="auto"/>
        <w:ind w:left="720"/>
        <w:rPr>
          <w:rFonts w:ascii="Times New Roman" w:hAnsi="Times New Roman" w:cs="Times New Roman"/>
          <w:sz w:val="24"/>
          <w:szCs w:val="24"/>
        </w:rPr>
      </w:pPr>
    </w:p>
    <w:p w14:paraId="21979927" w14:textId="77777777" w:rsidR="00A6203E" w:rsidRDefault="00A6203E" w:rsidP="00A6203E">
      <w:pPr>
        <w:spacing w:before="60" w:after="0" w:line="240" w:lineRule="auto"/>
        <w:ind w:left="720"/>
        <w:rPr>
          <w:rFonts w:ascii="Times New Roman" w:hAnsi="Times New Roman" w:cs="Times New Roman"/>
          <w:sz w:val="24"/>
          <w:szCs w:val="24"/>
        </w:rPr>
      </w:pPr>
    </w:p>
    <w:p w14:paraId="4FDB3D31" w14:textId="77777777" w:rsidR="00A6203E" w:rsidRDefault="00A6203E" w:rsidP="00A6203E">
      <w:pPr>
        <w:spacing w:before="60" w:after="0" w:line="240" w:lineRule="auto"/>
        <w:ind w:left="720"/>
        <w:rPr>
          <w:rFonts w:ascii="Times New Roman" w:hAnsi="Times New Roman" w:cs="Times New Roman"/>
          <w:sz w:val="24"/>
          <w:szCs w:val="24"/>
        </w:rPr>
      </w:pPr>
    </w:p>
    <w:p w14:paraId="28C75A58" w14:textId="77777777" w:rsidR="00A6203E" w:rsidRDefault="00A6203E" w:rsidP="00A6203E">
      <w:pPr>
        <w:spacing w:before="60" w:after="0" w:line="240" w:lineRule="auto"/>
        <w:ind w:left="720"/>
        <w:rPr>
          <w:rFonts w:ascii="Times New Roman" w:hAnsi="Times New Roman" w:cs="Times New Roman"/>
          <w:sz w:val="24"/>
          <w:szCs w:val="24"/>
        </w:rPr>
      </w:pPr>
    </w:p>
    <w:p w14:paraId="02E197C5" w14:textId="77777777" w:rsidR="00A6203E" w:rsidRDefault="00A6203E" w:rsidP="00A6203E">
      <w:pPr>
        <w:spacing w:before="60" w:after="0" w:line="240" w:lineRule="auto"/>
        <w:ind w:left="720"/>
        <w:rPr>
          <w:rFonts w:ascii="Times New Roman" w:hAnsi="Times New Roman" w:cs="Times New Roman"/>
          <w:sz w:val="24"/>
          <w:szCs w:val="24"/>
        </w:rPr>
      </w:pPr>
    </w:p>
    <w:p w14:paraId="23882414" w14:textId="77777777" w:rsidR="00A6203E" w:rsidRDefault="00A6203E" w:rsidP="00A6203E">
      <w:pPr>
        <w:spacing w:before="60" w:after="0" w:line="240" w:lineRule="auto"/>
        <w:ind w:left="720"/>
        <w:rPr>
          <w:rFonts w:ascii="Times New Roman" w:hAnsi="Times New Roman" w:cs="Times New Roman"/>
          <w:sz w:val="24"/>
          <w:szCs w:val="24"/>
        </w:rPr>
      </w:pPr>
    </w:p>
    <w:p w14:paraId="38DCDFFF" w14:textId="77777777" w:rsidR="00A6203E" w:rsidRDefault="00A6203E" w:rsidP="00A6203E">
      <w:pPr>
        <w:spacing w:before="60" w:after="0" w:line="240" w:lineRule="auto"/>
        <w:ind w:left="720"/>
        <w:rPr>
          <w:rFonts w:ascii="Times New Roman" w:hAnsi="Times New Roman" w:cs="Times New Roman"/>
          <w:sz w:val="24"/>
          <w:szCs w:val="24"/>
        </w:rPr>
      </w:pPr>
    </w:p>
    <w:p w14:paraId="0C8A041E" w14:textId="77777777" w:rsidR="00A6203E" w:rsidRDefault="00A6203E" w:rsidP="00A6203E">
      <w:pPr>
        <w:spacing w:before="60" w:after="0" w:line="240" w:lineRule="auto"/>
        <w:ind w:left="720"/>
        <w:rPr>
          <w:rFonts w:ascii="Times New Roman" w:hAnsi="Times New Roman" w:cs="Times New Roman"/>
          <w:sz w:val="24"/>
          <w:szCs w:val="24"/>
        </w:rPr>
      </w:pPr>
    </w:p>
    <w:p w14:paraId="25CCBB82" w14:textId="77777777" w:rsidR="00A6203E" w:rsidRDefault="00A6203E" w:rsidP="00A6203E">
      <w:pPr>
        <w:spacing w:before="60" w:after="0" w:line="240" w:lineRule="auto"/>
        <w:ind w:left="720"/>
        <w:rPr>
          <w:rFonts w:ascii="Times New Roman" w:hAnsi="Times New Roman" w:cs="Times New Roman"/>
          <w:sz w:val="24"/>
          <w:szCs w:val="24"/>
        </w:rPr>
      </w:pPr>
    </w:p>
    <w:p w14:paraId="3A421E14" w14:textId="77777777" w:rsidR="00A6203E" w:rsidRDefault="00A6203E" w:rsidP="00A6203E">
      <w:pPr>
        <w:spacing w:before="60" w:after="0" w:line="240" w:lineRule="auto"/>
        <w:ind w:left="720"/>
        <w:rPr>
          <w:rFonts w:ascii="Times New Roman" w:hAnsi="Times New Roman" w:cs="Times New Roman"/>
          <w:sz w:val="24"/>
          <w:szCs w:val="24"/>
        </w:rPr>
      </w:pPr>
    </w:p>
    <w:p w14:paraId="1588B36B" w14:textId="77777777" w:rsidR="00A6203E" w:rsidRDefault="00A6203E" w:rsidP="00A6203E">
      <w:pPr>
        <w:spacing w:before="60" w:after="0" w:line="240" w:lineRule="auto"/>
        <w:ind w:left="720"/>
        <w:rPr>
          <w:rFonts w:ascii="Times New Roman" w:hAnsi="Times New Roman" w:cs="Times New Roman"/>
          <w:sz w:val="24"/>
          <w:szCs w:val="24"/>
        </w:rPr>
      </w:pPr>
    </w:p>
    <w:p w14:paraId="141746E7" w14:textId="19CD1526" w:rsidR="005B3A15" w:rsidRDefault="00A6203E" w:rsidP="005B3A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565C48">
        <w:rPr>
          <w:rFonts w:ascii="Times New Roman" w:hAnsi="Times New Roman" w:cs="Times New Roman"/>
          <w:b/>
          <w:sz w:val="24"/>
          <w:szCs w:val="24"/>
        </w:rPr>
        <w:lastRenderedPageBreak/>
        <w:t>Table A3</w:t>
      </w:r>
      <w:r w:rsidR="00AA29D4">
        <w:rPr>
          <w:rFonts w:ascii="Times New Roman" w:hAnsi="Times New Roman" w:cs="Times New Roman"/>
          <w:b/>
          <w:sz w:val="24"/>
          <w:szCs w:val="24"/>
        </w:rPr>
        <w:t>-3</w:t>
      </w:r>
      <w:r w:rsidR="00C81F68" w:rsidRPr="00975EE9">
        <w:rPr>
          <w:rFonts w:ascii="Times New Roman" w:hAnsi="Times New Roman" w:cs="Times New Roman"/>
          <w:b/>
          <w:sz w:val="24"/>
          <w:szCs w:val="24"/>
        </w:rPr>
        <w:t xml:space="preserve">. Impact of </w:t>
      </w:r>
      <w:r w:rsidR="005B3A15">
        <w:rPr>
          <w:rFonts w:ascii="Times New Roman" w:hAnsi="Times New Roman" w:cs="Times New Roman"/>
          <w:b/>
          <w:sz w:val="24"/>
          <w:szCs w:val="24"/>
        </w:rPr>
        <w:t xml:space="preserve">ADA-Based </w:t>
      </w:r>
      <w:r w:rsidR="00C81F68" w:rsidRPr="00975EE9">
        <w:rPr>
          <w:rFonts w:ascii="Times New Roman" w:hAnsi="Times New Roman" w:cs="Times New Roman"/>
          <w:b/>
          <w:sz w:val="24"/>
          <w:szCs w:val="24"/>
        </w:rPr>
        <w:t xml:space="preserve">Gridlock </w:t>
      </w:r>
      <w:r w:rsidR="00C81F68">
        <w:rPr>
          <w:rFonts w:ascii="Times New Roman" w:hAnsi="Times New Roman" w:cs="Times New Roman"/>
          <w:b/>
          <w:sz w:val="24"/>
          <w:szCs w:val="24"/>
        </w:rPr>
        <w:t>Interval</w:t>
      </w:r>
      <w:r w:rsidR="00C81F68" w:rsidRPr="00975EE9">
        <w:rPr>
          <w:rFonts w:ascii="Times New Roman" w:hAnsi="Times New Roman" w:cs="Times New Roman"/>
          <w:b/>
          <w:sz w:val="24"/>
          <w:szCs w:val="24"/>
        </w:rPr>
        <w:t xml:space="preserve"> on Ideological and Non-Ideological</w:t>
      </w:r>
      <w:r w:rsidR="00C81F68">
        <w:rPr>
          <w:rFonts w:ascii="Times New Roman" w:hAnsi="Times New Roman" w:cs="Times New Roman"/>
          <w:b/>
          <w:sz w:val="24"/>
          <w:szCs w:val="24"/>
        </w:rPr>
        <w:t xml:space="preserve"> Landmark</w:t>
      </w:r>
      <w:r w:rsidR="00C81F68" w:rsidRPr="00975EE9">
        <w:rPr>
          <w:rFonts w:ascii="Times New Roman" w:hAnsi="Times New Roman" w:cs="Times New Roman"/>
          <w:b/>
          <w:sz w:val="24"/>
          <w:szCs w:val="24"/>
        </w:rPr>
        <w:t xml:space="preserve"> Laws</w:t>
      </w:r>
      <w:r w:rsidR="00C81F68">
        <w:rPr>
          <w:rFonts w:ascii="Times New Roman" w:hAnsi="Times New Roman" w:cs="Times New Roman"/>
          <w:b/>
          <w:sz w:val="24"/>
          <w:szCs w:val="24"/>
        </w:rPr>
        <w:t>, 80th – 112th Congresses</w:t>
      </w:r>
      <w:r w:rsidR="005B3A15">
        <w:rPr>
          <w:rFonts w:ascii="Times New Roman" w:hAnsi="Times New Roman" w:cs="Times New Roman"/>
          <w:b/>
          <w:sz w:val="24"/>
          <w:szCs w:val="24"/>
        </w:rPr>
        <w:t>;</w:t>
      </w:r>
    </w:p>
    <w:p w14:paraId="7B05E0FA" w14:textId="3384F9BA" w:rsidR="00C81F68" w:rsidRPr="00975EE9" w:rsidRDefault="005B3A15" w:rsidP="005B3A15">
      <w:pPr>
        <w:pStyle w:val="NoSpacing"/>
        <w:jc w:val="center"/>
        <w:rPr>
          <w:rFonts w:ascii="Times New Roman" w:hAnsi="Times New Roman" w:cs="Times New Roman"/>
          <w:b/>
          <w:sz w:val="24"/>
          <w:szCs w:val="24"/>
        </w:rPr>
      </w:pPr>
      <w:r>
        <w:rPr>
          <w:rFonts w:ascii="Times New Roman" w:hAnsi="Times New Roman" w:cs="Times New Roman"/>
          <w:b/>
          <w:sz w:val="24"/>
          <w:szCs w:val="24"/>
        </w:rPr>
        <w:t>Negative Binomial Results</w:t>
      </w:r>
      <w:r w:rsidR="00C81F68">
        <w:rPr>
          <w:rFonts w:ascii="Times New Roman" w:hAnsi="Times New Roman" w:cs="Times New Roman"/>
          <w:b/>
          <w:sz w:val="24"/>
          <w:szCs w:val="24"/>
        </w:rPr>
        <w:t xml:space="preserve"> (</w:t>
      </w:r>
      <w:r w:rsidR="0039626A">
        <w:rPr>
          <w:rFonts w:ascii="Times New Roman" w:hAnsi="Times New Roman" w:cs="Times New Roman"/>
          <w:b/>
          <w:sz w:val="24"/>
          <w:szCs w:val="24"/>
        </w:rPr>
        <w:t xml:space="preserve">Replicating </w:t>
      </w:r>
      <w:r w:rsidR="00AA29D4">
        <w:rPr>
          <w:rFonts w:ascii="Times New Roman" w:hAnsi="Times New Roman" w:cs="Times New Roman"/>
          <w:b/>
          <w:sz w:val="24"/>
          <w:szCs w:val="24"/>
        </w:rPr>
        <w:t>Table 4</w:t>
      </w:r>
      <w:r w:rsidR="00C81F68">
        <w:rPr>
          <w:rFonts w:ascii="Times New Roman" w:hAnsi="Times New Roman" w:cs="Times New Roman"/>
          <w:b/>
          <w:sz w:val="24"/>
          <w:szCs w:val="24"/>
        </w:rPr>
        <w:t>)</w:t>
      </w:r>
    </w:p>
    <w:p w14:paraId="2B94CD22" w14:textId="77777777" w:rsidR="00C81F68" w:rsidRDefault="00C81F68" w:rsidP="00C81F68">
      <w:pPr>
        <w:pStyle w:val="NoSpacing"/>
        <w:rPr>
          <w:rFonts w:ascii="Times New Roman" w:hAnsi="Times New Roman" w:cs="Times New Roman"/>
          <w:sz w:val="24"/>
          <w:szCs w:val="24"/>
        </w:rPr>
      </w:pPr>
    </w:p>
    <w:tbl>
      <w:tblPr>
        <w:tblStyle w:val="PlainTable51"/>
        <w:tblW w:w="9419" w:type="dxa"/>
        <w:jc w:val="center"/>
        <w:tblLayout w:type="fixed"/>
        <w:tblLook w:val="04A0" w:firstRow="1" w:lastRow="0" w:firstColumn="1" w:lastColumn="0" w:noHBand="0" w:noVBand="1"/>
      </w:tblPr>
      <w:tblGrid>
        <w:gridCol w:w="2820"/>
        <w:gridCol w:w="1678"/>
        <w:gridCol w:w="1530"/>
        <w:gridCol w:w="1530"/>
        <w:gridCol w:w="1861"/>
      </w:tblGrid>
      <w:tr w:rsidR="003052F3" w:rsidRPr="00FE4D3E" w14:paraId="6209C547" w14:textId="77777777" w:rsidTr="00176A9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20" w:type="dxa"/>
            <w:tcBorders>
              <w:top w:val="single" w:sz="4" w:space="0" w:color="7F7F7F" w:themeColor="text1" w:themeTint="80"/>
            </w:tcBorders>
            <w:vAlign w:val="bottom"/>
          </w:tcPr>
          <w:p w14:paraId="068E6400" w14:textId="77777777" w:rsidR="003052F3" w:rsidRPr="00866505" w:rsidRDefault="003052F3" w:rsidP="00680D71">
            <w:pPr>
              <w:tabs>
                <w:tab w:val="left" w:pos="347"/>
                <w:tab w:val="right" w:pos="2860"/>
              </w:tabs>
              <w:rPr>
                <w:rFonts w:ascii="Times New Roman" w:hAnsi="Times New Roman" w:cs="Times New Roman"/>
                <w:b/>
                <w:sz w:val="24"/>
              </w:rPr>
            </w:pPr>
            <w:r w:rsidRPr="00866505">
              <w:rPr>
                <w:rFonts w:ascii="Times New Roman" w:hAnsi="Times New Roman" w:cs="Times New Roman"/>
                <w:b/>
                <w:sz w:val="24"/>
              </w:rPr>
              <w:t>Variable</w:t>
            </w:r>
          </w:p>
        </w:tc>
        <w:tc>
          <w:tcPr>
            <w:tcW w:w="1678" w:type="dxa"/>
            <w:tcBorders>
              <w:top w:val="single" w:sz="4" w:space="0" w:color="7F7F7F" w:themeColor="text1" w:themeTint="80"/>
            </w:tcBorders>
            <w:vAlign w:val="bottom"/>
          </w:tcPr>
          <w:p w14:paraId="1F9F14E4" w14:textId="6FD14207" w:rsidR="003052F3" w:rsidRPr="003052F3" w:rsidRDefault="003052F3" w:rsidP="00680D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3052F3">
              <w:rPr>
                <w:rFonts w:ascii="Times New Roman" w:hAnsi="Times New Roman" w:cs="Times New Roman"/>
                <w:b/>
              </w:rPr>
              <w:t>Expectation</w:t>
            </w:r>
          </w:p>
        </w:tc>
        <w:tc>
          <w:tcPr>
            <w:tcW w:w="1530" w:type="dxa"/>
            <w:tcBorders>
              <w:top w:val="single" w:sz="4" w:space="0" w:color="7F7F7F" w:themeColor="text1" w:themeTint="80"/>
            </w:tcBorders>
          </w:tcPr>
          <w:p w14:paraId="3D6B6899" w14:textId="49DEF7D6" w:rsidR="003052F3" w:rsidRPr="003052F3" w:rsidRDefault="003052F3" w:rsidP="00680D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3052F3">
              <w:rPr>
                <w:rFonts w:ascii="Times New Roman" w:hAnsi="Times New Roman" w:cs="Times New Roman"/>
                <w:b/>
              </w:rPr>
              <w:t>All Landmark Laws</w:t>
            </w:r>
          </w:p>
        </w:tc>
        <w:tc>
          <w:tcPr>
            <w:tcW w:w="1530" w:type="dxa"/>
            <w:tcBorders>
              <w:top w:val="single" w:sz="4" w:space="0" w:color="7F7F7F" w:themeColor="text1" w:themeTint="80"/>
            </w:tcBorders>
          </w:tcPr>
          <w:p w14:paraId="3200DB2B" w14:textId="3158F994" w:rsidR="003052F3" w:rsidRDefault="003052F3" w:rsidP="00680D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866505">
              <w:rPr>
                <w:rFonts w:ascii="Times New Roman" w:hAnsi="Times New Roman" w:cs="Times New Roman"/>
                <w:b/>
                <w:sz w:val="24"/>
              </w:rPr>
              <w:t xml:space="preserve">Ideological </w:t>
            </w:r>
            <w:r>
              <w:rPr>
                <w:rFonts w:ascii="Times New Roman" w:hAnsi="Times New Roman" w:cs="Times New Roman"/>
                <w:b/>
                <w:sz w:val="24"/>
              </w:rPr>
              <w:t>Landmark</w:t>
            </w:r>
          </w:p>
          <w:p w14:paraId="34F12DD8" w14:textId="77777777" w:rsidR="003052F3" w:rsidRPr="00866505" w:rsidRDefault="003052F3" w:rsidP="00680D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866505">
              <w:rPr>
                <w:rFonts w:ascii="Times New Roman" w:hAnsi="Times New Roman" w:cs="Times New Roman"/>
                <w:b/>
                <w:sz w:val="24"/>
              </w:rPr>
              <w:t>Laws</w:t>
            </w:r>
          </w:p>
        </w:tc>
        <w:tc>
          <w:tcPr>
            <w:tcW w:w="1861" w:type="dxa"/>
            <w:tcBorders>
              <w:top w:val="single" w:sz="4" w:space="0" w:color="7F7F7F" w:themeColor="text1" w:themeTint="80"/>
            </w:tcBorders>
          </w:tcPr>
          <w:p w14:paraId="153F3955" w14:textId="77777777" w:rsidR="003052F3" w:rsidRDefault="003052F3" w:rsidP="00680D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866505">
              <w:rPr>
                <w:rFonts w:ascii="Times New Roman" w:hAnsi="Times New Roman" w:cs="Times New Roman"/>
                <w:b/>
                <w:sz w:val="24"/>
              </w:rPr>
              <w:t xml:space="preserve">Non-Ideological </w:t>
            </w:r>
            <w:r>
              <w:rPr>
                <w:rFonts w:ascii="Times New Roman" w:hAnsi="Times New Roman" w:cs="Times New Roman"/>
                <w:b/>
                <w:sz w:val="24"/>
              </w:rPr>
              <w:t xml:space="preserve">Landmark </w:t>
            </w:r>
          </w:p>
          <w:p w14:paraId="23788818" w14:textId="77777777" w:rsidR="003052F3" w:rsidRPr="00866505" w:rsidRDefault="003052F3" w:rsidP="00680D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866505">
              <w:rPr>
                <w:rFonts w:ascii="Times New Roman" w:hAnsi="Times New Roman" w:cs="Times New Roman"/>
                <w:b/>
                <w:sz w:val="24"/>
              </w:rPr>
              <w:t>Laws</w:t>
            </w:r>
          </w:p>
        </w:tc>
      </w:tr>
      <w:tr w:rsidR="003052F3" w:rsidRPr="00FE4D3E" w14:paraId="584D65F9" w14:textId="77777777" w:rsidTr="00176A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0" w:type="dxa"/>
            <w:tcBorders>
              <w:top w:val="single" w:sz="4" w:space="0" w:color="7F7F7F" w:themeColor="text1" w:themeTint="80"/>
              <w:right w:val="single" w:sz="4" w:space="0" w:color="auto"/>
            </w:tcBorders>
          </w:tcPr>
          <w:p w14:paraId="2BE2165A" w14:textId="358726C7" w:rsidR="003052F3" w:rsidRPr="00EA7056" w:rsidRDefault="003052F3" w:rsidP="00680D71">
            <w:pPr>
              <w:rPr>
                <w:rFonts w:ascii="Times New Roman" w:hAnsi="Times New Roman" w:cs="Times New Roman"/>
                <w:i w:val="0"/>
                <w:sz w:val="24"/>
              </w:rPr>
            </w:pPr>
            <w:r>
              <w:rPr>
                <w:rFonts w:ascii="Times New Roman" w:hAnsi="Times New Roman" w:cs="Times New Roman"/>
                <w:i w:val="0"/>
                <w:sz w:val="24"/>
              </w:rPr>
              <w:t>Gridlock Interval (ADA</w:t>
            </w:r>
            <w:r w:rsidRPr="00EA7056">
              <w:rPr>
                <w:rFonts w:ascii="Times New Roman" w:hAnsi="Times New Roman" w:cs="Times New Roman"/>
                <w:i w:val="0"/>
                <w:sz w:val="24"/>
              </w:rPr>
              <w:t>)</w:t>
            </w:r>
          </w:p>
        </w:tc>
        <w:tc>
          <w:tcPr>
            <w:tcW w:w="1678" w:type="dxa"/>
            <w:tcBorders>
              <w:top w:val="single" w:sz="4" w:space="0" w:color="7F7F7F" w:themeColor="text1" w:themeTint="80"/>
              <w:left w:val="single" w:sz="4" w:space="0" w:color="auto"/>
            </w:tcBorders>
            <w:shd w:val="clear" w:color="auto" w:fill="E6E6E6"/>
          </w:tcPr>
          <w:p w14:paraId="1B804135" w14:textId="08B08B9A" w:rsidR="003052F3" w:rsidRPr="00871A5B"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tcBorders>
              <w:top w:val="single" w:sz="4" w:space="0" w:color="7F7F7F" w:themeColor="text1" w:themeTint="80"/>
            </w:tcBorders>
            <w:shd w:val="clear" w:color="auto" w:fill="E6E6E6"/>
          </w:tcPr>
          <w:p w14:paraId="77E83CFA" w14:textId="3F065C5A" w:rsidR="003052F3" w:rsidRDefault="003052F3" w:rsidP="00190D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w:t>
            </w:r>
          </w:p>
          <w:p w14:paraId="656C60C4" w14:textId="23783F34" w:rsidR="003052F3"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530" w:type="dxa"/>
            <w:tcBorders>
              <w:top w:val="single" w:sz="4" w:space="0" w:color="7F7F7F" w:themeColor="text1" w:themeTint="80"/>
            </w:tcBorders>
            <w:shd w:val="clear" w:color="auto" w:fill="E6E6E6"/>
          </w:tcPr>
          <w:p w14:paraId="22523ECF" w14:textId="5C989A82" w:rsidR="003052F3"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-0.02*</w:t>
            </w:r>
          </w:p>
          <w:p w14:paraId="484059A6" w14:textId="77777777" w:rsidR="003052F3" w:rsidRPr="00FE4D3E"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w:t>
            </w:r>
            <w:r w:rsidRPr="00FE4D3E">
              <w:rPr>
                <w:rFonts w:ascii="Times New Roman" w:hAnsi="Times New Roman" w:cs="Times New Roman"/>
              </w:rPr>
              <w:t>)</w:t>
            </w:r>
          </w:p>
        </w:tc>
        <w:tc>
          <w:tcPr>
            <w:tcW w:w="1861" w:type="dxa"/>
            <w:tcBorders>
              <w:top w:val="single" w:sz="4" w:space="0" w:color="7F7F7F" w:themeColor="text1" w:themeTint="80"/>
            </w:tcBorders>
            <w:shd w:val="clear" w:color="auto" w:fill="E6E6E6"/>
          </w:tcPr>
          <w:p w14:paraId="67BC15F6" w14:textId="77777777" w:rsidR="003052F3"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0.04**</w:t>
            </w:r>
          </w:p>
          <w:p w14:paraId="35A36458" w14:textId="77777777" w:rsidR="003052F3" w:rsidRPr="00FE4D3E" w:rsidRDefault="003052F3" w:rsidP="00680D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FE4D3E">
              <w:rPr>
                <w:rFonts w:ascii="Times New Roman" w:hAnsi="Times New Roman" w:cs="Times New Roman"/>
              </w:rPr>
              <w:t>)</w:t>
            </w:r>
          </w:p>
        </w:tc>
      </w:tr>
      <w:tr w:rsidR="003052F3" w:rsidRPr="00FE4D3E" w14:paraId="7C686100" w14:textId="77777777" w:rsidTr="00176A9C">
        <w:trPr>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single" w:sz="4" w:space="0" w:color="auto"/>
            </w:tcBorders>
          </w:tcPr>
          <w:p w14:paraId="2C4DF1C7" w14:textId="77777777" w:rsidR="003052F3" w:rsidRPr="00EA7056" w:rsidRDefault="003052F3" w:rsidP="00680D71">
            <w:pPr>
              <w:rPr>
                <w:rFonts w:ascii="Times New Roman" w:hAnsi="Times New Roman" w:cs="Times New Roman"/>
                <w:i w:val="0"/>
                <w:sz w:val="24"/>
              </w:rPr>
            </w:pPr>
            <w:r w:rsidRPr="00EA7056">
              <w:rPr>
                <w:rFonts w:ascii="Times New Roman" w:hAnsi="Times New Roman" w:cs="Times New Roman"/>
                <w:i w:val="0"/>
                <w:sz w:val="24"/>
              </w:rPr>
              <w:t>Unified Government</w:t>
            </w:r>
          </w:p>
        </w:tc>
        <w:tc>
          <w:tcPr>
            <w:tcW w:w="1678" w:type="dxa"/>
            <w:tcBorders>
              <w:left w:val="single" w:sz="4" w:space="0" w:color="auto"/>
            </w:tcBorders>
          </w:tcPr>
          <w:p w14:paraId="45411D7C" w14:textId="202F822A" w:rsidR="003052F3" w:rsidRPr="00871A5B"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tcPr>
          <w:p w14:paraId="59A14060" w14:textId="2D723E2D" w:rsidR="003052F3" w:rsidRDefault="003052F3" w:rsidP="00190D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0.14</w:t>
            </w:r>
          </w:p>
          <w:p w14:paraId="0356C6B9" w14:textId="21B0EF52" w:rsidR="003052F3"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530" w:type="dxa"/>
          </w:tcPr>
          <w:p w14:paraId="6E14EEBE" w14:textId="09C91C7E" w:rsidR="003052F3"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p w14:paraId="3417E0EA" w14:textId="77777777" w:rsidR="003052F3" w:rsidRPr="00FE4D3E"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(0.17</w:t>
            </w:r>
            <w:r w:rsidRPr="00FE4D3E">
              <w:rPr>
                <w:rFonts w:ascii="Times New Roman" w:hAnsi="Times New Roman" w:cs="Times New Roman"/>
              </w:rPr>
              <w:t>)</w:t>
            </w:r>
          </w:p>
        </w:tc>
        <w:tc>
          <w:tcPr>
            <w:tcW w:w="1861" w:type="dxa"/>
          </w:tcPr>
          <w:p w14:paraId="131C4E72" w14:textId="32D37AB9" w:rsidR="003052F3" w:rsidRDefault="003052F3" w:rsidP="002F50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0.41</w:t>
            </w:r>
          </w:p>
          <w:p w14:paraId="3FFA324C" w14:textId="77777777" w:rsidR="003052F3" w:rsidRPr="00FE4D3E" w:rsidRDefault="003052F3" w:rsidP="00680D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(0.22</w:t>
            </w:r>
            <w:r w:rsidRPr="00FE4D3E">
              <w:rPr>
                <w:rFonts w:ascii="Times New Roman" w:hAnsi="Times New Roman" w:cs="Times New Roman"/>
              </w:rPr>
              <w:t>)</w:t>
            </w:r>
          </w:p>
        </w:tc>
      </w:tr>
      <w:tr w:rsidR="003052F3" w:rsidRPr="00FE4D3E" w14:paraId="3A41AFDC" w14:textId="77777777" w:rsidTr="00176A9C">
        <w:trPr>
          <w:cnfStyle w:val="000000100000" w:firstRow="0" w:lastRow="0" w:firstColumn="0" w:lastColumn="0" w:oddVBand="0" w:evenVBand="0" w:oddHBand="1"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single" w:sz="4" w:space="0" w:color="auto"/>
            </w:tcBorders>
          </w:tcPr>
          <w:p w14:paraId="4B5E4392" w14:textId="77777777" w:rsidR="003052F3" w:rsidRPr="00EA7056" w:rsidRDefault="003052F3" w:rsidP="00680D71">
            <w:pPr>
              <w:rPr>
                <w:rFonts w:ascii="Times New Roman" w:hAnsi="Times New Roman" w:cs="Times New Roman"/>
                <w:i w:val="0"/>
                <w:sz w:val="24"/>
              </w:rPr>
            </w:pPr>
            <w:r w:rsidRPr="00EA7056">
              <w:rPr>
                <w:rFonts w:ascii="Times New Roman" w:hAnsi="Times New Roman" w:cs="Times New Roman"/>
                <w:i w:val="0"/>
                <w:sz w:val="24"/>
              </w:rPr>
              <w:t>Policy Mood</w:t>
            </w:r>
          </w:p>
        </w:tc>
        <w:tc>
          <w:tcPr>
            <w:tcW w:w="1678" w:type="dxa"/>
            <w:tcBorders>
              <w:left w:val="single" w:sz="4" w:space="0" w:color="auto"/>
            </w:tcBorders>
            <w:shd w:val="clear" w:color="auto" w:fill="E6E6E6"/>
          </w:tcPr>
          <w:p w14:paraId="7A531A91" w14:textId="6E022BF4" w:rsidR="003052F3" w:rsidRPr="00871A5B"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shd w:val="clear" w:color="auto" w:fill="E6E6E6"/>
          </w:tcPr>
          <w:p w14:paraId="645D13D1" w14:textId="0EEC48CF" w:rsidR="003052F3" w:rsidRDefault="003052F3" w:rsidP="00190D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6272BA24" w14:textId="583E9BEF" w:rsidR="003052F3"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tc>
        <w:tc>
          <w:tcPr>
            <w:tcW w:w="1530" w:type="dxa"/>
            <w:shd w:val="clear" w:color="auto" w:fill="E6E6E6"/>
          </w:tcPr>
          <w:p w14:paraId="612F2768" w14:textId="33125C7B" w:rsidR="003052F3"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6907AF00" w14:textId="77777777" w:rsidR="003052F3" w:rsidRPr="00FE4D3E"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FE4D3E">
              <w:rPr>
                <w:rFonts w:ascii="Times New Roman" w:hAnsi="Times New Roman" w:cs="Times New Roman"/>
              </w:rPr>
              <w:t>)</w:t>
            </w:r>
          </w:p>
        </w:tc>
        <w:tc>
          <w:tcPr>
            <w:tcW w:w="1861" w:type="dxa"/>
            <w:shd w:val="clear" w:color="auto" w:fill="E6E6E6"/>
          </w:tcPr>
          <w:p w14:paraId="66D17441" w14:textId="77777777" w:rsidR="003052F3"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p w14:paraId="0C65D8FA" w14:textId="77777777" w:rsidR="003052F3" w:rsidRPr="00FE4D3E" w:rsidRDefault="003052F3" w:rsidP="00680D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FE4D3E">
              <w:rPr>
                <w:rFonts w:ascii="Times New Roman" w:hAnsi="Times New Roman" w:cs="Times New Roman"/>
              </w:rPr>
              <w:t>)</w:t>
            </w:r>
          </w:p>
        </w:tc>
      </w:tr>
      <w:tr w:rsidR="003052F3" w:rsidRPr="00FE4D3E" w14:paraId="467D34B9" w14:textId="77777777" w:rsidTr="00176A9C">
        <w:trPr>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single" w:sz="4" w:space="0" w:color="auto"/>
            </w:tcBorders>
          </w:tcPr>
          <w:p w14:paraId="050457E1" w14:textId="77777777" w:rsidR="003052F3" w:rsidRPr="00EA7056" w:rsidRDefault="003052F3" w:rsidP="00680D71">
            <w:pPr>
              <w:rPr>
                <w:rFonts w:ascii="Times New Roman" w:hAnsi="Times New Roman" w:cs="Times New Roman"/>
                <w:i w:val="0"/>
                <w:sz w:val="24"/>
              </w:rPr>
            </w:pPr>
            <w:r w:rsidRPr="00EA7056">
              <w:rPr>
                <w:rFonts w:ascii="Times New Roman" w:hAnsi="Times New Roman" w:cs="Times New Roman"/>
                <w:i w:val="0"/>
                <w:sz w:val="24"/>
              </w:rPr>
              <w:t>GDP Growth</w:t>
            </w:r>
          </w:p>
        </w:tc>
        <w:tc>
          <w:tcPr>
            <w:tcW w:w="1678" w:type="dxa"/>
            <w:tcBorders>
              <w:left w:val="single" w:sz="4" w:space="0" w:color="auto"/>
            </w:tcBorders>
          </w:tcPr>
          <w:p w14:paraId="12ABF4C2" w14:textId="453128E0" w:rsidR="003052F3" w:rsidRPr="00871A5B"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tcPr>
          <w:p w14:paraId="09F9F23E" w14:textId="5D11AE5D" w:rsidR="003052F3" w:rsidRDefault="003052F3" w:rsidP="003052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-0.03</w:t>
            </w:r>
          </w:p>
          <w:p w14:paraId="6DC63DE2" w14:textId="683E8C3A" w:rsidR="003052F3"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(0.04)</w:t>
            </w:r>
          </w:p>
        </w:tc>
        <w:tc>
          <w:tcPr>
            <w:tcW w:w="1530" w:type="dxa"/>
          </w:tcPr>
          <w:p w14:paraId="69D97BC8" w14:textId="665BE0A6" w:rsidR="003052F3"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w:t>
            </w:r>
          </w:p>
          <w:p w14:paraId="576EA888" w14:textId="77777777" w:rsidR="003052F3" w:rsidRPr="00FE4D3E"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w:t>
            </w:r>
          </w:p>
        </w:tc>
        <w:tc>
          <w:tcPr>
            <w:tcW w:w="1861" w:type="dxa"/>
          </w:tcPr>
          <w:p w14:paraId="4B44536E" w14:textId="77777777" w:rsidR="003052F3"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p w14:paraId="17417DA1" w14:textId="77777777" w:rsidR="003052F3" w:rsidRPr="00FE4D3E" w:rsidRDefault="003052F3" w:rsidP="00680D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r>
      <w:tr w:rsidR="003052F3" w:rsidRPr="00FE4D3E" w14:paraId="001362E4" w14:textId="77777777" w:rsidTr="00176A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single" w:sz="4" w:space="0" w:color="auto"/>
            </w:tcBorders>
          </w:tcPr>
          <w:p w14:paraId="4C5C6FA1" w14:textId="77777777" w:rsidR="003052F3" w:rsidRPr="00EA7056" w:rsidRDefault="003052F3" w:rsidP="00680D71">
            <w:pPr>
              <w:rPr>
                <w:rFonts w:ascii="Times New Roman" w:hAnsi="Times New Roman" w:cs="Times New Roman"/>
                <w:i w:val="0"/>
                <w:sz w:val="24"/>
              </w:rPr>
            </w:pPr>
            <w:r w:rsidRPr="00EA7056">
              <w:rPr>
                <w:rFonts w:ascii="Times New Roman" w:hAnsi="Times New Roman" w:cs="Times New Roman"/>
                <w:i w:val="0"/>
                <w:sz w:val="24"/>
              </w:rPr>
              <w:t>War</w:t>
            </w:r>
          </w:p>
        </w:tc>
        <w:tc>
          <w:tcPr>
            <w:tcW w:w="1678" w:type="dxa"/>
            <w:tcBorders>
              <w:left w:val="single" w:sz="4" w:space="0" w:color="auto"/>
            </w:tcBorders>
            <w:shd w:val="clear" w:color="auto" w:fill="E6E6E6"/>
          </w:tcPr>
          <w:p w14:paraId="113345D6" w14:textId="2D86E10A" w:rsidR="003052F3" w:rsidRPr="00871A5B"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shd w:val="clear" w:color="auto" w:fill="E6E6E6"/>
          </w:tcPr>
          <w:p w14:paraId="2A740FCE" w14:textId="22E1FD2F" w:rsidR="003052F3" w:rsidRDefault="003052F3" w:rsidP="00190D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0.35*</w:t>
            </w:r>
          </w:p>
          <w:p w14:paraId="7B7AB2D8" w14:textId="60979CEA" w:rsidR="003052F3"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(0.14)</w:t>
            </w:r>
          </w:p>
        </w:tc>
        <w:tc>
          <w:tcPr>
            <w:tcW w:w="1530" w:type="dxa"/>
            <w:shd w:val="clear" w:color="auto" w:fill="E6E6E6"/>
          </w:tcPr>
          <w:p w14:paraId="770AEE1E" w14:textId="6940F16C" w:rsidR="003052F3"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0.53**</w:t>
            </w:r>
          </w:p>
          <w:p w14:paraId="795DEAC2" w14:textId="77777777" w:rsidR="003052F3" w:rsidRPr="00FE4D3E"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p>
        </w:tc>
        <w:tc>
          <w:tcPr>
            <w:tcW w:w="1861" w:type="dxa"/>
            <w:shd w:val="clear" w:color="auto" w:fill="E6E6E6"/>
          </w:tcPr>
          <w:p w14:paraId="23040A0B" w14:textId="77777777" w:rsidR="003052F3"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0.24</w:t>
            </w:r>
          </w:p>
          <w:p w14:paraId="6D01FB52" w14:textId="77777777" w:rsidR="003052F3" w:rsidRPr="00FE4D3E" w:rsidRDefault="003052F3" w:rsidP="00680D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r w:rsidRPr="00FE4D3E">
              <w:rPr>
                <w:rFonts w:ascii="Times New Roman" w:hAnsi="Times New Roman" w:cs="Times New Roman"/>
              </w:rPr>
              <w:t>)</w:t>
            </w:r>
          </w:p>
        </w:tc>
      </w:tr>
      <w:tr w:rsidR="003052F3" w:rsidRPr="00FE4D3E" w14:paraId="69961747" w14:textId="77777777" w:rsidTr="00176A9C">
        <w:trPr>
          <w:jc w:val="center"/>
        </w:trPr>
        <w:tc>
          <w:tcPr>
            <w:cnfStyle w:val="001000000000" w:firstRow="0" w:lastRow="0" w:firstColumn="1" w:lastColumn="0" w:oddVBand="0" w:evenVBand="0" w:oddHBand="0" w:evenHBand="0" w:firstRowFirstColumn="0" w:firstRowLastColumn="0" w:lastRowFirstColumn="0" w:lastRowLastColumn="0"/>
            <w:tcW w:w="2820" w:type="dxa"/>
            <w:tcBorders>
              <w:bottom w:val="single" w:sz="4" w:space="0" w:color="auto"/>
              <w:right w:val="single" w:sz="4" w:space="0" w:color="auto"/>
            </w:tcBorders>
          </w:tcPr>
          <w:p w14:paraId="02C5801A" w14:textId="77777777" w:rsidR="003052F3" w:rsidRPr="00EA7056" w:rsidRDefault="003052F3" w:rsidP="00680D71">
            <w:pPr>
              <w:rPr>
                <w:rFonts w:ascii="Times New Roman" w:hAnsi="Times New Roman" w:cs="Times New Roman"/>
                <w:i w:val="0"/>
                <w:sz w:val="24"/>
              </w:rPr>
            </w:pPr>
            <w:r w:rsidRPr="00EA7056">
              <w:rPr>
                <w:rFonts w:ascii="Times New Roman" w:hAnsi="Times New Roman" w:cs="Times New Roman"/>
                <w:i w:val="0"/>
                <w:sz w:val="24"/>
              </w:rPr>
              <w:t>Constant</w:t>
            </w:r>
          </w:p>
        </w:tc>
        <w:tc>
          <w:tcPr>
            <w:tcW w:w="1678" w:type="dxa"/>
            <w:tcBorders>
              <w:left w:val="single" w:sz="4" w:space="0" w:color="auto"/>
              <w:bottom w:val="single" w:sz="4" w:space="0" w:color="auto"/>
            </w:tcBorders>
          </w:tcPr>
          <w:p w14:paraId="6DD00C8F" w14:textId="77777777" w:rsidR="003052F3" w:rsidRPr="00FE4D3E"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tcBorders>
              <w:bottom w:val="single" w:sz="4" w:space="0" w:color="auto"/>
            </w:tcBorders>
          </w:tcPr>
          <w:p w14:paraId="2A5DB69C" w14:textId="6A1C5C66" w:rsidR="003052F3" w:rsidRDefault="003052F3" w:rsidP="00190D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0.52</w:t>
            </w:r>
          </w:p>
          <w:p w14:paraId="0AAC3EF6" w14:textId="53E743AE" w:rsidR="003052F3"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(1.69)</w:t>
            </w:r>
          </w:p>
        </w:tc>
        <w:tc>
          <w:tcPr>
            <w:tcW w:w="1530" w:type="dxa"/>
            <w:tcBorders>
              <w:bottom w:val="single" w:sz="4" w:space="0" w:color="auto"/>
            </w:tcBorders>
          </w:tcPr>
          <w:p w14:paraId="617EAA66" w14:textId="2D2BF6EA" w:rsidR="003052F3"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-0.98</w:t>
            </w:r>
          </w:p>
          <w:p w14:paraId="535BFAC6" w14:textId="77777777" w:rsidR="003052F3" w:rsidRPr="00FE4D3E"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(1.98</w:t>
            </w:r>
            <w:r w:rsidRPr="00FE4D3E">
              <w:rPr>
                <w:rFonts w:ascii="Times New Roman" w:hAnsi="Times New Roman" w:cs="Times New Roman"/>
              </w:rPr>
              <w:t>)</w:t>
            </w:r>
          </w:p>
        </w:tc>
        <w:tc>
          <w:tcPr>
            <w:tcW w:w="1861" w:type="dxa"/>
            <w:tcBorders>
              <w:bottom w:val="single" w:sz="4" w:space="0" w:color="auto"/>
            </w:tcBorders>
          </w:tcPr>
          <w:p w14:paraId="0AB0511B" w14:textId="77777777" w:rsidR="003052F3"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-0.55</w:t>
            </w:r>
          </w:p>
          <w:p w14:paraId="29241DC0" w14:textId="77777777" w:rsidR="003052F3" w:rsidRPr="00FE4D3E" w:rsidRDefault="003052F3" w:rsidP="00680D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(2.34</w:t>
            </w:r>
            <w:r w:rsidRPr="00FE4D3E">
              <w:rPr>
                <w:rFonts w:ascii="Times New Roman" w:hAnsi="Times New Roman" w:cs="Times New Roman"/>
              </w:rPr>
              <w:t>)</w:t>
            </w:r>
          </w:p>
        </w:tc>
      </w:tr>
      <w:tr w:rsidR="003052F3" w:rsidRPr="00FE4D3E" w14:paraId="7C8A0D68" w14:textId="77777777" w:rsidTr="00176A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0" w:type="dxa"/>
            <w:tcBorders>
              <w:top w:val="single" w:sz="4" w:space="0" w:color="auto"/>
              <w:right w:val="single" w:sz="4" w:space="0" w:color="auto"/>
            </w:tcBorders>
          </w:tcPr>
          <w:p w14:paraId="3E07F867" w14:textId="77777777" w:rsidR="003052F3" w:rsidRPr="00EA7056" w:rsidRDefault="003052F3" w:rsidP="00680D71">
            <w:pPr>
              <w:rPr>
                <w:rFonts w:ascii="Times New Roman" w:hAnsi="Times New Roman" w:cs="Times New Roman"/>
                <w:i w:val="0"/>
                <w:sz w:val="24"/>
              </w:rPr>
            </w:pPr>
            <w:r w:rsidRPr="00EA7056">
              <w:rPr>
                <w:rFonts w:ascii="Times New Roman" w:hAnsi="Times New Roman" w:cs="Times New Roman"/>
                <w:i w:val="0"/>
                <w:sz w:val="24"/>
              </w:rPr>
              <w:t>N</w:t>
            </w:r>
          </w:p>
        </w:tc>
        <w:tc>
          <w:tcPr>
            <w:tcW w:w="1678" w:type="dxa"/>
            <w:tcBorders>
              <w:top w:val="single" w:sz="4" w:space="0" w:color="auto"/>
              <w:left w:val="single" w:sz="4" w:space="0" w:color="auto"/>
            </w:tcBorders>
            <w:shd w:val="clear" w:color="auto" w:fill="E6E6E6"/>
          </w:tcPr>
          <w:p w14:paraId="52D159B0" w14:textId="77777777" w:rsidR="003052F3" w:rsidRPr="00FE4D3E"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tcBorders>
              <w:top w:val="single" w:sz="4" w:space="0" w:color="auto"/>
            </w:tcBorders>
            <w:shd w:val="clear" w:color="auto" w:fill="E6E6E6"/>
          </w:tcPr>
          <w:p w14:paraId="237A5AB0" w14:textId="20E8F51F" w:rsidR="003052F3" w:rsidRPr="00FE4D3E" w:rsidRDefault="00176A9C"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w:t>
            </w:r>
          </w:p>
        </w:tc>
        <w:tc>
          <w:tcPr>
            <w:tcW w:w="1530" w:type="dxa"/>
            <w:tcBorders>
              <w:top w:val="single" w:sz="4" w:space="0" w:color="auto"/>
            </w:tcBorders>
            <w:shd w:val="clear" w:color="auto" w:fill="E6E6E6"/>
          </w:tcPr>
          <w:p w14:paraId="446A9FB6" w14:textId="0CF80F94" w:rsidR="003052F3" w:rsidRPr="00FE4D3E"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4D3E">
              <w:rPr>
                <w:rFonts w:ascii="Times New Roman" w:hAnsi="Times New Roman" w:cs="Times New Roman"/>
              </w:rPr>
              <w:t>31</w:t>
            </w:r>
          </w:p>
        </w:tc>
        <w:tc>
          <w:tcPr>
            <w:tcW w:w="1861" w:type="dxa"/>
            <w:tcBorders>
              <w:top w:val="single" w:sz="4" w:space="0" w:color="auto"/>
            </w:tcBorders>
            <w:shd w:val="clear" w:color="auto" w:fill="E6E6E6"/>
          </w:tcPr>
          <w:p w14:paraId="497DDCBD" w14:textId="77777777" w:rsidR="003052F3" w:rsidRPr="00FE4D3E" w:rsidRDefault="003052F3" w:rsidP="00680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4D3E">
              <w:rPr>
                <w:rFonts w:ascii="Times New Roman" w:hAnsi="Times New Roman" w:cs="Times New Roman"/>
              </w:rPr>
              <w:t>3</w:t>
            </w:r>
            <w:r>
              <w:rPr>
                <w:rFonts w:ascii="Times New Roman" w:hAnsi="Times New Roman" w:cs="Times New Roman"/>
              </w:rPr>
              <w:t>1</w:t>
            </w:r>
          </w:p>
        </w:tc>
      </w:tr>
      <w:tr w:rsidR="003052F3" w:rsidRPr="00FE4D3E" w14:paraId="65AC95D4" w14:textId="77777777" w:rsidTr="00176A9C">
        <w:trPr>
          <w:jc w:val="center"/>
        </w:trPr>
        <w:tc>
          <w:tcPr>
            <w:cnfStyle w:val="001000000000" w:firstRow="0" w:lastRow="0" w:firstColumn="1" w:lastColumn="0" w:oddVBand="0" w:evenVBand="0" w:oddHBand="0" w:evenHBand="0" w:firstRowFirstColumn="0" w:firstRowLastColumn="0" w:lastRowFirstColumn="0" w:lastRowLastColumn="0"/>
            <w:tcW w:w="2820" w:type="dxa"/>
            <w:tcBorders>
              <w:bottom w:val="single" w:sz="4" w:space="0" w:color="7F7F7F" w:themeColor="text1" w:themeTint="80"/>
              <w:right w:val="single" w:sz="4" w:space="0" w:color="auto"/>
            </w:tcBorders>
          </w:tcPr>
          <w:p w14:paraId="57314B50" w14:textId="77777777" w:rsidR="003052F3" w:rsidRPr="00EA7056" w:rsidRDefault="003052F3" w:rsidP="00680D71">
            <w:pPr>
              <w:rPr>
                <w:rFonts w:ascii="Times New Roman" w:hAnsi="Times New Roman" w:cs="Times New Roman"/>
                <w:i w:val="0"/>
                <w:sz w:val="24"/>
              </w:rPr>
            </w:pPr>
            <w:r w:rsidRPr="00EA7056">
              <w:rPr>
                <w:rFonts w:ascii="Times New Roman" w:hAnsi="Times New Roman" w:cs="Times New Roman"/>
                <w:i w:val="0"/>
                <w:sz w:val="24"/>
              </w:rPr>
              <w:t>Pseudo R</w:t>
            </w:r>
            <w:r w:rsidRPr="00EA7056">
              <w:rPr>
                <w:rFonts w:ascii="Times New Roman" w:hAnsi="Times New Roman" w:cs="Times New Roman"/>
                <w:i w:val="0"/>
                <w:sz w:val="24"/>
                <w:vertAlign w:val="superscript"/>
              </w:rPr>
              <w:t>2</w:t>
            </w:r>
          </w:p>
        </w:tc>
        <w:tc>
          <w:tcPr>
            <w:tcW w:w="1678" w:type="dxa"/>
            <w:tcBorders>
              <w:left w:val="single" w:sz="4" w:space="0" w:color="auto"/>
              <w:bottom w:val="single" w:sz="4" w:space="0" w:color="7F7F7F" w:themeColor="text1" w:themeTint="80"/>
            </w:tcBorders>
          </w:tcPr>
          <w:p w14:paraId="192311B5" w14:textId="77777777" w:rsidR="003052F3" w:rsidRPr="00FE4D3E" w:rsidRDefault="003052F3" w:rsidP="00680D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tcBorders>
              <w:bottom w:val="single" w:sz="4" w:space="0" w:color="7F7F7F" w:themeColor="text1" w:themeTint="80"/>
            </w:tcBorders>
          </w:tcPr>
          <w:p w14:paraId="1CFC0A27" w14:textId="24106BA6" w:rsidR="003052F3" w:rsidRPr="00FE4D3E" w:rsidRDefault="00176A9C"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530" w:type="dxa"/>
            <w:tcBorders>
              <w:bottom w:val="single" w:sz="4" w:space="0" w:color="7F7F7F" w:themeColor="text1" w:themeTint="80"/>
            </w:tcBorders>
          </w:tcPr>
          <w:p w14:paraId="716B17D4" w14:textId="27F5D513" w:rsidR="003052F3" w:rsidRPr="00FE4D3E"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4D3E">
              <w:rPr>
                <w:rFonts w:ascii="Times New Roman" w:hAnsi="Times New Roman" w:cs="Times New Roman"/>
              </w:rPr>
              <w:t>0.</w:t>
            </w:r>
            <w:r>
              <w:rPr>
                <w:rFonts w:ascii="Times New Roman" w:hAnsi="Times New Roman" w:cs="Times New Roman"/>
              </w:rPr>
              <w:t>09</w:t>
            </w:r>
          </w:p>
        </w:tc>
        <w:tc>
          <w:tcPr>
            <w:tcW w:w="1861" w:type="dxa"/>
            <w:tcBorders>
              <w:bottom w:val="single" w:sz="4" w:space="0" w:color="7F7F7F" w:themeColor="text1" w:themeTint="80"/>
            </w:tcBorders>
          </w:tcPr>
          <w:p w14:paraId="347E205E" w14:textId="77777777" w:rsidR="003052F3" w:rsidRPr="00FE4D3E" w:rsidRDefault="003052F3" w:rsidP="00680D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4D3E">
              <w:rPr>
                <w:rFonts w:ascii="Times New Roman" w:hAnsi="Times New Roman" w:cs="Times New Roman"/>
              </w:rPr>
              <w:t>0.</w:t>
            </w:r>
            <w:r>
              <w:rPr>
                <w:rFonts w:ascii="Times New Roman" w:hAnsi="Times New Roman" w:cs="Times New Roman"/>
              </w:rPr>
              <w:t>13</w:t>
            </w:r>
          </w:p>
        </w:tc>
      </w:tr>
    </w:tbl>
    <w:p w14:paraId="28FCE47F" w14:textId="1F369237" w:rsidR="00C81F68" w:rsidRDefault="00C81F68" w:rsidP="00C81F68">
      <w:pPr>
        <w:spacing w:before="60" w:after="0" w:line="240" w:lineRule="auto"/>
        <w:ind w:left="720"/>
        <w:rPr>
          <w:rFonts w:ascii="Times New Roman" w:hAnsi="Times New Roman" w:cs="Times New Roman"/>
          <w:sz w:val="24"/>
          <w:szCs w:val="24"/>
        </w:rPr>
      </w:pPr>
      <w:r w:rsidRPr="00975EE9">
        <w:rPr>
          <w:rFonts w:ascii="Times New Roman" w:hAnsi="Times New Roman" w:cs="Times New Roman"/>
          <w:sz w:val="24"/>
          <w:szCs w:val="24"/>
          <w:u w:val="single"/>
        </w:rPr>
        <w:t>Note</w:t>
      </w:r>
      <w:r>
        <w:rPr>
          <w:rFonts w:ascii="Times New Roman" w:hAnsi="Times New Roman" w:cs="Times New Roman"/>
          <w:sz w:val="24"/>
          <w:szCs w:val="24"/>
        </w:rPr>
        <w:t xml:space="preserve">: Numbers in cells are </w:t>
      </w:r>
      <w:r w:rsidR="00A77DCE">
        <w:rPr>
          <w:rFonts w:ascii="Times New Roman" w:hAnsi="Times New Roman" w:cs="Times New Roman"/>
          <w:sz w:val="24"/>
          <w:szCs w:val="24"/>
        </w:rPr>
        <w:t>negative binomial</w:t>
      </w:r>
      <w:r>
        <w:rPr>
          <w:rFonts w:ascii="Times New Roman" w:hAnsi="Times New Roman" w:cs="Times New Roman"/>
          <w:sz w:val="24"/>
          <w:szCs w:val="24"/>
        </w:rPr>
        <w:t xml:space="preserve"> regression coefficients with </w:t>
      </w:r>
      <w:r w:rsidR="00E931C1">
        <w:rPr>
          <w:rFonts w:ascii="Times New Roman" w:hAnsi="Times New Roman" w:cs="Times New Roman"/>
          <w:sz w:val="24"/>
          <w:szCs w:val="24"/>
        </w:rPr>
        <w:t xml:space="preserve">robust </w:t>
      </w:r>
      <w:r>
        <w:rPr>
          <w:rFonts w:ascii="Times New Roman" w:hAnsi="Times New Roman" w:cs="Times New Roman"/>
          <w:sz w:val="24"/>
          <w:szCs w:val="24"/>
        </w:rPr>
        <w:t xml:space="preserve">standard errors in parentheses.  </w:t>
      </w:r>
      <w:r w:rsidR="00C025F5">
        <w:rPr>
          <w:rFonts w:ascii="Times New Roman" w:hAnsi="Times New Roman" w:cs="Times New Roman"/>
          <w:sz w:val="24"/>
          <w:szCs w:val="24"/>
        </w:rPr>
        <w:t xml:space="preserve">Both models include a time trend and a </w:t>
      </w:r>
      <w:r w:rsidR="00B75103">
        <w:rPr>
          <w:rFonts w:ascii="Times New Roman" w:hAnsi="Times New Roman" w:cs="Times New Roman"/>
          <w:sz w:val="24"/>
          <w:szCs w:val="24"/>
        </w:rPr>
        <w:t>one-Congress</w:t>
      </w:r>
      <w:r w:rsidR="00C025F5">
        <w:rPr>
          <w:rFonts w:ascii="Times New Roman" w:hAnsi="Times New Roman" w:cs="Times New Roman"/>
          <w:sz w:val="24"/>
          <w:szCs w:val="24"/>
        </w:rPr>
        <w:t xml:space="preserve"> lagged version of the dependent variable.  </w:t>
      </w:r>
      <w:r>
        <w:rPr>
          <w:rFonts w:ascii="Times New Roman" w:hAnsi="Times New Roman" w:cs="Times New Roman"/>
          <w:sz w:val="24"/>
          <w:szCs w:val="24"/>
        </w:rPr>
        <w:t xml:space="preserve">One-tailed tests are used for all coefficients with a specified directional prediction.  Two-tailed tests are used for all other coefficients.  </w:t>
      </w:r>
    </w:p>
    <w:p w14:paraId="08D6A6FE" w14:textId="77777777" w:rsidR="00C81F68" w:rsidRDefault="00C81F68" w:rsidP="00C81F68">
      <w:pPr>
        <w:spacing w:before="60" w:after="0"/>
        <w:ind w:left="720"/>
        <w:rPr>
          <w:rFonts w:ascii="Times New Roman" w:hAnsi="Times New Roman" w:cs="Times New Roman"/>
          <w:sz w:val="24"/>
          <w:szCs w:val="24"/>
        </w:rPr>
      </w:pPr>
      <w:r>
        <w:rPr>
          <w:rFonts w:ascii="Times New Roman" w:hAnsi="Times New Roman" w:cs="Times New Roman"/>
          <w:sz w:val="24"/>
          <w:szCs w:val="24"/>
        </w:rPr>
        <w:t>*</w:t>
      </w:r>
      <w:proofErr w:type="gramStart"/>
      <w:r w:rsidRPr="009944AB">
        <w:rPr>
          <w:rFonts w:ascii="Times New Roman" w:hAnsi="Times New Roman" w:cs="Times New Roman"/>
          <w:i/>
          <w:sz w:val="24"/>
          <w:szCs w:val="24"/>
        </w:rPr>
        <w:t>p</w:t>
      </w:r>
      <w:proofErr w:type="gramEnd"/>
      <w:r>
        <w:rPr>
          <w:rFonts w:ascii="Times New Roman" w:hAnsi="Times New Roman" w:cs="Times New Roman"/>
          <w:sz w:val="24"/>
          <w:szCs w:val="24"/>
        </w:rPr>
        <w:t>&lt;0.05, **</w:t>
      </w:r>
      <w:r w:rsidRPr="009944AB">
        <w:rPr>
          <w:rFonts w:ascii="Times New Roman" w:hAnsi="Times New Roman" w:cs="Times New Roman"/>
          <w:i/>
          <w:sz w:val="24"/>
          <w:szCs w:val="24"/>
        </w:rPr>
        <w:t>p</w:t>
      </w:r>
      <w:r>
        <w:rPr>
          <w:rFonts w:ascii="Times New Roman" w:hAnsi="Times New Roman" w:cs="Times New Roman"/>
          <w:sz w:val="24"/>
          <w:szCs w:val="24"/>
        </w:rPr>
        <w:t>&lt;0.01.</w:t>
      </w:r>
    </w:p>
    <w:p w14:paraId="2DD1235C" w14:textId="77777777" w:rsidR="00C81F68" w:rsidRDefault="00C81F68" w:rsidP="00C81F68">
      <w:pPr>
        <w:spacing w:before="60" w:after="0"/>
        <w:ind w:left="720"/>
        <w:rPr>
          <w:rFonts w:ascii="Times New Roman" w:hAnsi="Times New Roman" w:cs="Times New Roman"/>
          <w:sz w:val="24"/>
          <w:szCs w:val="24"/>
        </w:rPr>
      </w:pPr>
    </w:p>
    <w:p w14:paraId="4B464608" w14:textId="77777777" w:rsidR="00C81F68" w:rsidRDefault="00C81F68" w:rsidP="00C81F68">
      <w:pPr>
        <w:spacing w:before="60" w:after="0"/>
        <w:ind w:left="720"/>
        <w:rPr>
          <w:rFonts w:ascii="Times New Roman" w:hAnsi="Times New Roman" w:cs="Times New Roman"/>
          <w:sz w:val="24"/>
          <w:szCs w:val="24"/>
        </w:rPr>
      </w:pPr>
    </w:p>
    <w:p w14:paraId="61F970EE" w14:textId="77777777" w:rsidR="00C81F68" w:rsidRDefault="00C81F68" w:rsidP="00C81F68">
      <w:pPr>
        <w:spacing w:before="60" w:after="0"/>
        <w:ind w:left="720"/>
        <w:rPr>
          <w:rFonts w:ascii="Times New Roman" w:hAnsi="Times New Roman" w:cs="Times New Roman"/>
          <w:sz w:val="24"/>
          <w:szCs w:val="24"/>
        </w:rPr>
      </w:pPr>
    </w:p>
    <w:p w14:paraId="396E3400" w14:textId="77777777" w:rsidR="00C81F68" w:rsidRDefault="00C81F68" w:rsidP="00C81F68">
      <w:pPr>
        <w:spacing w:before="60" w:after="0"/>
        <w:ind w:left="720"/>
        <w:rPr>
          <w:rFonts w:ascii="Times New Roman" w:hAnsi="Times New Roman" w:cs="Times New Roman"/>
          <w:sz w:val="24"/>
          <w:szCs w:val="24"/>
        </w:rPr>
      </w:pPr>
    </w:p>
    <w:p w14:paraId="53CDC029" w14:textId="77777777" w:rsidR="00C81F68" w:rsidRDefault="00C81F68" w:rsidP="00C81F68">
      <w:pPr>
        <w:spacing w:before="60" w:after="0"/>
        <w:ind w:left="720"/>
        <w:rPr>
          <w:rFonts w:ascii="Times New Roman" w:hAnsi="Times New Roman" w:cs="Times New Roman"/>
          <w:sz w:val="24"/>
          <w:szCs w:val="24"/>
        </w:rPr>
      </w:pPr>
    </w:p>
    <w:p w14:paraId="1751CEC5" w14:textId="77777777" w:rsidR="00C81F68" w:rsidRDefault="00C81F68" w:rsidP="00C81F68">
      <w:pPr>
        <w:spacing w:before="60" w:after="0"/>
        <w:ind w:left="720"/>
        <w:rPr>
          <w:rFonts w:ascii="Times New Roman" w:hAnsi="Times New Roman" w:cs="Times New Roman"/>
          <w:sz w:val="24"/>
          <w:szCs w:val="24"/>
        </w:rPr>
      </w:pPr>
    </w:p>
    <w:p w14:paraId="3876284B" w14:textId="77777777" w:rsidR="00C81F68" w:rsidRDefault="00C81F68" w:rsidP="00C81F68">
      <w:pPr>
        <w:spacing w:before="60" w:after="0"/>
        <w:ind w:left="720"/>
        <w:rPr>
          <w:rFonts w:ascii="Times New Roman" w:hAnsi="Times New Roman" w:cs="Times New Roman"/>
          <w:sz w:val="24"/>
          <w:szCs w:val="24"/>
        </w:rPr>
      </w:pPr>
    </w:p>
    <w:p w14:paraId="27F49F16" w14:textId="77777777" w:rsidR="00C81F68" w:rsidRDefault="00C81F68" w:rsidP="00C81F68">
      <w:pPr>
        <w:spacing w:before="60" w:after="0"/>
        <w:ind w:left="720"/>
        <w:rPr>
          <w:rFonts w:ascii="Times New Roman" w:hAnsi="Times New Roman" w:cs="Times New Roman"/>
          <w:sz w:val="24"/>
          <w:szCs w:val="24"/>
        </w:rPr>
      </w:pPr>
    </w:p>
    <w:p w14:paraId="6E87E0A9" w14:textId="77777777" w:rsidR="00C81F68" w:rsidRDefault="00C81F68" w:rsidP="00C81F68">
      <w:pPr>
        <w:spacing w:before="60" w:after="0"/>
        <w:ind w:left="720"/>
        <w:rPr>
          <w:rFonts w:ascii="Times New Roman" w:hAnsi="Times New Roman" w:cs="Times New Roman"/>
          <w:sz w:val="24"/>
          <w:szCs w:val="24"/>
        </w:rPr>
      </w:pPr>
    </w:p>
    <w:p w14:paraId="6DC2B325" w14:textId="77777777" w:rsidR="00C81F68" w:rsidRDefault="00C81F68" w:rsidP="00C81F68">
      <w:pPr>
        <w:spacing w:before="60" w:after="0"/>
        <w:ind w:left="720"/>
        <w:rPr>
          <w:rFonts w:ascii="Times New Roman" w:hAnsi="Times New Roman" w:cs="Times New Roman"/>
          <w:sz w:val="24"/>
          <w:szCs w:val="24"/>
        </w:rPr>
      </w:pPr>
    </w:p>
    <w:p w14:paraId="615F871A" w14:textId="77777777" w:rsidR="00C81F68" w:rsidRDefault="00C81F68" w:rsidP="00C81F68">
      <w:pPr>
        <w:spacing w:before="60" w:after="0"/>
        <w:ind w:left="720"/>
        <w:rPr>
          <w:rFonts w:ascii="Times New Roman" w:hAnsi="Times New Roman" w:cs="Times New Roman"/>
          <w:sz w:val="24"/>
          <w:szCs w:val="24"/>
        </w:rPr>
      </w:pPr>
    </w:p>
    <w:p w14:paraId="28CEE99B" w14:textId="77777777" w:rsidR="00C81F68" w:rsidRDefault="00C81F68" w:rsidP="00C81F68">
      <w:pPr>
        <w:spacing w:before="60" w:after="0"/>
        <w:ind w:left="720"/>
        <w:rPr>
          <w:rFonts w:ascii="Times New Roman" w:hAnsi="Times New Roman" w:cs="Times New Roman"/>
          <w:sz w:val="24"/>
          <w:szCs w:val="24"/>
        </w:rPr>
      </w:pPr>
    </w:p>
    <w:p w14:paraId="24E4AE23" w14:textId="77777777" w:rsidR="00C81F68" w:rsidRDefault="00C81F68" w:rsidP="00C81F68">
      <w:pPr>
        <w:spacing w:before="60" w:after="0"/>
        <w:ind w:left="720"/>
        <w:rPr>
          <w:rFonts w:ascii="Times New Roman" w:hAnsi="Times New Roman" w:cs="Times New Roman"/>
          <w:sz w:val="24"/>
          <w:szCs w:val="24"/>
        </w:rPr>
      </w:pPr>
    </w:p>
    <w:p w14:paraId="73F92B7C" w14:textId="77777777" w:rsidR="00C81F68" w:rsidRDefault="00C81F68" w:rsidP="00C81F68">
      <w:pPr>
        <w:spacing w:before="60" w:after="0"/>
        <w:ind w:left="720"/>
        <w:rPr>
          <w:rFonts w:ascii="Times New Roman" w:hAnsi="Times New Roman" w:cs="Times New Roman"/>
          <w:sz w:val="24"/>
          <w:szCs w:val="24"/>
        </w:rPr>
      </w:pPr>
    </w:p>
    <w:p w14:paraId="0D2E3E93" w14:textId="0078F346" w:rsidR="002F50FD" w:rsidRDefault="00565C48" w:rsidP="002F5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A3</w:t>
      </w:r>
      <w:r w:rsidR="002F50FD">
        <w:rPr>
          <w:rFonts w:ascii="Times New Roman" w:hAnsi="Times New Roman" w:cs="Times New Roman"/>
          <w:b/>
          <w:sz w:val="24"/>
          <w:szCs w:val="24"/>
        </w:rPr>
        <w:t>-4</w:t>
      </w:r>
      <w:r w:rsidR="002F50FD" w:rsidRPr="00975EE9">
        <w:rPr>
          <w:rFonts w:ascii="Times New Roman" w:hAnsi="Times New Roman" w:cs="Times New Roman"/>
          <w:b/>
          <w:sz w:val="24"/>
          <w:szCs w:val="24"/>
        </w:rPr>
        <w:t xml:space="preserve">. Impact of </w:t>
      </w:r>
      <w:r w:rsidR="002F50FD">
        <w:rPr>
          <w:rFonts w:ascii="Times New Roman" w:hAnsi="Times New Roman" w:cs="Times New Roman"/>
          <w:b/>
          <w:sz w:val="24"/>
          <w:szCs w:val="24"/>
        </w:rPr>
        <w:t>Partisan Polarization</w:t>
      </w:r>
      <w:r w:rsidR="002F50FD" w:rsidRPr="00975EE9">
        <w:rPr>
          <w:rFonts w:ascii="Times New Roman" w:hAnsi="Times New Roman" w:cs="Times New Roman"/>
          <w:b/>
          <w:sz w:val="24"/>
          <w:szCs w:val="24"/>
        </w:rPr>
        <w:t xml:space="preserve"> on Ideological and Non-Ideological</w:t>
      </w:r>
      <w:r w:rsidR="002F50FD">
        <w:rPr>
          <w:rFonts w:ascii="Times New Roman" w:hAnsi="Times New Roman" w:cs="Times New Roman"/>
          <w:b/>
          <w:sz w:val="24"/>
          <w:szCs w:val="24"/>
        </w:rPr>
        <w:t xml:space="preserve"> Landmark</w:t>
      </w:r>
      <w:r w:rsidR="002F50FD" w:rsidRPr="00975EE9">
        <w:rPr>
          <w:rFonts w:ascii="Times New Roman" w:hAnsi="Times New Roman" w:cs="Times New Roman"/>
          <w:b/>
          <w:sz w:val="24"/>
          <w:szCs w:val="24"/>
        </w:rPr>
        <w:t xml:space="preserve"> Laws</w:t>
      </w:r>
      <w:r w:rsidR="002F50FD">
        <w:rPr>
          <w:rFonts w:ascii="Times New Roman" w:hAnsi="Times New Roman" w:cs="Times New Roman"/>
          <w:b/>
          <w:sz w:val="24"/>
          <w:szCs w:val="24"/>
        </w:rPr>
        <w:t>, 80th – 113th Congresses;</w:t>
      </w:r>
    </w:p>
    <w:p w14:paraId="4223569C" w14:textId="5A229C13" w:rsidR="002F50FD" w:rsidRPr="00975EE9" w:rsidRDefault="002F50FD" w:rsidP="002F50F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Negative Binomial Results (Replicating Table </w:t>
      </w:r>
      <w:r w:rsidR="00565C48">
        <w:rPr>
          <w:rFonts w:ascii="Times New Roman" w:hAnsi="Times New Roman" w:cs="Times New Roman"/>
          <w:b/>
          <w:sz w:val="24"/>
          <w:szCs w:val="24"/>
        </w:rPr>
        <w:t>A2</w:t>
      </w:r>
      <w:r w:rsidR="008E0DB5">
        <w:rPr>
          <w:rFonts w:ascii="Times New Roman" w:hAnsi="Times New Roman" w:cs="Times New Roman"/>
          <w:b/>
          <w:sz w:val="24"/>
          <w:szCs w:val="24"/>
        </w:rPr>
        <w:t>-1</w:t>
      </w:r>
      <w:r>
        <w:rPr>
          <w:rFonts w:ascii="Times New Roman" w:hAnsi="Times New Roman" w:cs="Times New Roman"/>
          <w:b/>
          <w:sz w:val="24"/>
          <w:szCs w:val="24"/>
        </w:rPr>
        <w:t>)</w:t>
      </w:r>
    </w:p>
    <w:p w14:paraId="60BE63E7" w14:textId="77777777" w:rsidR="002F50FD" w:rsidRDefault="002F50FD" w:rsidP="002F50FD">
      <w:pPr>
        <w:pStyle w:val="NoSpacing"/>
        <w:rPr>
          <w:rFonts w:ascii="Times New Roman" w:hAnsi="Times New Roman" w:cs="Times New Roman"/>
          <w:sz w:val="24"/>
          <w:szCs w:val="24"/>
        </w:rPr>
      </w:pPr>
    </w:p>
    <w:tbl>
      <w:tblPr>
        <w:tblStyle w:val="PlainTable51"/>
        <w:tblW w:w="9419" w:type="dxa"/>
        <w:jc w:val="center"/>
        <w:tblLayout w:type="fixed"/>
        <w:tblLook w:val="04A0" w:firstRow="1" w:lastRow="0" w:firstColumn="1" w:lastColumn="0" w:noHBand="0" w:noVBand="1"/>
      </w:tblPr>
      <w:tblGrid>
        <w:gridCol w:w="2820"/>
        <w:gridCol w:w="1678"/>
        <w:gridCol w:w="1530"/>
        <w:gridCol w:w="1530"/>
        <w:gridCol w:w="1861"/>
      </w:tblGrid>
      <w:tr w:rsidR="003052F3" w:rsidRPr="00FE4D3E" w14:paraId="0E345371" w14:textId="77777777" w:rsidTr="003052F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20" w:type="dxa"/>
            <w:tcBorders>
              <w:top w:val="single" w:sz="4" w:space="0" w:color="7F7F7F" w:themeColor="text1" w:themeTint="80"/>
            </w:tcBorders>
            <w:vAlign w:val="bottom"/>
          </w:tcPr>
          <w:p w14:paraId="030B8ED5" w14:textId="77777777" w:rsidR="003052F3" w:rsidRPr="00866505" w:rsidRDefault="003052F3" w:rsidP="002F50FD">
            <w:pPr>
              <w:tabs>
                <w:tab w:val="left" w:pos="347"/>
                <w:tab w:val="right" w:pos="2860"/>
              </w:tabs>
              <w:rPr>
                <w:rFonts w:ascii="Times New Roman" w:hAnsi="Times New Roman" w:cs="Times New Roman"/>
                <w:b/>
                <w:sz w:val="24"/>
              </w:rPr>
            </w:pPr>
            <w:r w:rsidRPr="00866505">
              <w:rPr>
                <w:rFonts w:ascii="Times New Roman" w:hAnsi="Times New Roman" w:cs="Times New Roman"/>
                <w:b/>
                <w:sz w:val="24"/>
              </w:rPr>
              <w:t>Variable</w:t>
            </w:r>
          </w:p>
        </w:tc>
        <w:tc>
          <w:tcPr>
            <w:tcW w:w="1678" w:type="dxa"/>
            <w:tcBorders>
              <w:top w:val="single" w:sz="4" w:space="0" w:color="7F7F7F" w:themeColor="text1" w:themeTint="80"/>
            </w:tcBorders>
            <w:vAlign w:val="bottom"/>
          </w:tcPr>
          <w:p w14:paraId="6D7322CB" w14:textId="43D4C6CF" w:rsidR="003052F3" w:rsidRPr="003052F3" w:rsidRDefault="003052F3" w:rsidP="002F50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3052F3">
              <w:rPr>
                <w:rFonts w:ascii="Times New Roman" w:hAnsi="Times New Roman" w:cs="Times New Roman"/>
                <w:b/>
              </w:rPr>
              <w:t>Expectation</w:t>
            </w:r>
          </w:p>
        </w:tc>
        <w:tc>
          <w:tcPr>
            <w:tcW w:w="1530" w:type="dxa"/>
            <w:tcBorders>
              <w:top w:val="single" w:sz="4" w:space="0" w:color="7F7F7F" w:themeColor="text1" w:themeTint="80"/>
            </w:tcBorders>
          </w:tcPr>
          <w:p w14:paraId="4739FC2C" w14:textId="54DBDD4C" w:rsidR="003052F3" w:rsidRPr="003052F3" w:rsidRDefault="003052F3" w:rsidP="002F50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3052F3">
              <w:rPr>
                <w:rFonts w:ascii="Times New Roman" w:hAnsi="Times New Roman" w:cs="Times New Roman"/>
                <w:b/>
              </w:rPr>
              <w:t>All Landmark Laws</w:t>
            </w:r>
          </w:p>
        </w:tc>
        <w:tc>
          <w:tcPr>
            <w:tcW w:w="1530" w:type="dxa"/>
            <w:tcBorders>
              <w:top w:val="single" w:sz="4" w:space="0" w:color="7F7F7F" w:themeColor="text1" w:themeTint="80"/>
            </w:tcBorders>
          </w:tcPr>
          <w:p w14:paraId="750AC666" w14:textId="3CF968E5" w:rsidR="003052F3" w:rsidRDefault="003052F3" w:rsidP="002F50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866505">
              <w:rPr>
                <w:rFonts w:ascii="Times New Roman" w:hAnsi="Times New Roman" w:cs="Times New Roman"/>
                <w:b/>
                <w:sz w:val="24"/>
              </w:rPr>
              <w:t xml:space="preserve">Ideological </w:t>
            </w:r>
            <w:r>
              <w:rPr>
                <w:rFonts w:ascii="Times New Roman" w:hAnsi="Times New Roman" w:cs="Times New Roman"/>
                <w:b/>
                <w:sz w:val="24"/>
              </w:rPr>
              <w:t>Landmark</w:t>
            </w:r>
          </w:p>
          <w:p w14:paraId="396A232D" w14:textId="77777777" w:rsidR="003052F3" w:rsidRPr="00866505" w:rsidRDefault="003052F3" w:rsidP="002F50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866505">
              <w:rPr>
                <w:rFonts w:ascii="Times New Roman" w:hAnsi="Times New Roman" w:cs="Times New Roman"/>
                <w:b/>
                <w:sz w:val="24"/>
              </w:rPr>
              <w:t>Laws</w:t>
            </w:r>
          </w:p>
        </w:tc>
        <w:tc>
          <w:tcPr>
            <w:tcW w:w="1861" w:type="dxa"/>
            <w:tcBorders>
              <w:top w:val="single" w:sz="4" w:space="0" w:color="7F7F7F" w:themeColor="text1" w:themeTint="80"/>
            </w:tcBorders>
          </w:tcPr>
          <w:p w14:paraId="37D45362" w14:textId="77777777" w:rsidR="003052F3" w:rsidRDefault="003052F3" w:rsidP="002F50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866505">
              <w:rPr>
                <w:rFonts w:ascii="Times New Roman" w:hAnsi="Times New Roman" w:cs="Times New Roman"/>
                <w:b/>
                <w:sz w:val="24"/>
              </w:rPr>
              <w:t xml:space="preserve">Non-Ideological </w:t>
            </w:r>
            <w:r>
              <w:rPr>
                <w:rFonts w:ascii="Times New Roman" w:hAnsi="Times New Roman" w:cs="Times New Roman"/>
                <w:b/>
                <w:sz w:val="24"/>
              </w:rPr>
              <w:t xml:space="preserve">Landmark </w:t>
            </w:r>
          </w:p>
          <w:p w14:paraId="678FAEDD" w14:textId="77777777" w:rsidR="003052F3" w:rsidRPr="00866505" w:rsidRDefault="003052F3" w:rsidP="002F50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866505">
              <w:rPr>
                <w:rFonts w:ascii="Times New Roman" w:hAnsi="Times New Roman" w:cs="Times New Roman"/>
                <w:b/>
                <w:sz w:val="24"/>
              </w:rPr>
              <w:t>Laws</w:t>
            </w:r>
          </w:p>
        </w:tc>
      </w:tr>
      <w:tr w:rsidR="003052F3" w:rsidRPr="00FE4D3E" w14:paraId="52F239BC" w14:textId="77777777" w:rsidTr="003052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0" w:type="dxa"/>
            <w:tcBorders>
              <w:top w:val="single" w:sz="4" w:space="0" w:color="7F7F7F" w:themeColor="text1" w:themeTint="80"/>
              <w:right w:val="single" w:sz="4" w:space="0" w:color="auto"/>
            </w:tcBorders>
          </w:tcPr>
          <w:p w14:paraId="0871D2E5" w14:textId="5E3AEA9F" w:rsidR="003052F3" w:rsidRPr="00EA7056" w:rsidRDefault="003052F3" w:rsidP="002F50FD">
            <w:pPr>
              <w:rPr>
                <w:rFonts w:ascii="Times New Roman" w:hAnsi="Times New Roman" w:cs="Times New Roman"/>
                <w:i w:val="0"/>
                <w:sz w:val="24"/>
              </w:rPr>
            </w:pPr>
            <w:r>
              <w:rPr>
                <w:rFonts w:ascii="Times New Roman" w:hAnsi="Times New Roman" w:cs="Times New Roman"/>
                <w:i w:val="0"/>
                <w:sz w:val="24"/>
              </w:rPr>
              <w:t>Partisan Polarization</w:t>
            </w:r>
          </w:p>
        </w:tc>
        <w:tc>
          <w:tcPr>
            <w:tcW w:w="1678" w:type="dxa"/>
            <w:tcBorders>
              <w:top w:val="single" w:sz="4" w:space="0" w:color="7F7F7F" w:themeColor="text1" w:themeTint="80"/>
              <w:left w:val="single" w:sz="4" w:space="0" w:color="auto"/>
            </w:tcBorders>
            <w:shd w:val="clear" w:color="auto" w:fill="E6E6E6"/>
          </w:tcPr>
          <w:p w14:paraId="11B4618D" w14:textId="62EEADFF" w:rsidR="003052F3" w:rsidRPr="00871A5B"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tcBorders>
              <w:top w:val="single" w:sz="4" w:space="0" w:color="7F7F7F" w:themeColor="text1" w:themeTint="80"/>
            </w:tcBorders>
            <w:shd w:val="clear" w:color="auto" w:fill="E6E6E6"/>
          </w:tcPr>
          <w:p w14:paraId="799608CB" w14:textId="2430F3E4" w:rsidR="003052F3" w:rsidRDefault="003052F3" w:rsidP="003052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-1.50</w:t>
            </w:r>
          </w:p>
          <w:p w14:paraId="1347BCD2" w14:textId="4E6CAA87" w:rsidR="003052F3"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(1.82)</w:t>
            </w:r>
          </w:p>
        </w:tc>
        <w:tc>
          <w:tcPr>
            <w:tcW w:w="1530" w:type="dxa"/>
            <w:tcBorders>
              <w:top w:val="single" w:sz="4" w:space="0" w:color="7F7F7F" w:themeColor="text1" w:themeTint="80"/>
            </w:tcBorders>
            <w:shd w:val="clear" w:color="auto" w:fill="E6E6E6"/>
          </w:tcPr>
          <w:p w14:paraId="500F2734" w14:textId="168BFBCE" w:rsidR="003052F3"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-6.82*</w:t>
            </w:r>
          </w:p>
          <w:p w14:paraId="705FCC94" w14:textId="4C340571" w:rsidR="003052F3" w:rsidRPr="00FE4D3E"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(2.98</w:t>
            </w:r>
            <w:r w:rsidRPr="00FE4D3E">
              <w:rPr>
                <w:rFonts w:ascii="Times New Roman" w:hAnsi="Times New Roman" w:cs="Times New Roman"/>
              </w:rPr>
              <w:t>)</w:t>
            </w:r>
          </w:p>
        </w:tc>
        <w:tc>
          <w:tcPr>
            <w:tcW w:w="1861" w:type="dxa"/>
            <w:tcBorders>
              <w:top w:val="single" w:sz="4" w:space="0" w:color="7F7F7F" w:themeColor="text1" w:themeTint="80"/>
            </w:tcBorders>
            <w:shd w:val="clear" w:color="auto" w:fill="E6E6E6"/>
          </w:tcPr>
          <w:p w14:paraId="2638500A" w14:textId="4BC12FB6" w:rsidR="003052F3"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7.10**</w:t>
            </w:r>
          </w:p>
          <w:p w14:paraId="5963564A" w14:textId="3C6A6B75" w:rsidR="003052F3" w:rsidRPr="00FE4D3E" w:rsidRDefault="003052F3" w:rsidP="002F50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(2.30</w:t>
            </w:r>
            <w:r w:rsidRPr="00FE4D3E">
              <w:rPr>
                <w:rFonts w:ascii="Times New Roman" w:hAnsi="Times New Roman" w:cs="Times New Roman"/>
              </w:rPr>
              <w:t>)</w:t>
            </w:r>
          </w:p>
        </w:tc>
      </w:tr>
      <w:tr w:rsidR="003052F3" w:rsidRPr="00FE4D3E" w14:paraId="7BB96546" w14:textId="77777777" w:rsidTr="003052F3">
        <w:trPr>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single" w:sz="4" w:space="0" w:color="auto"/>
            </w:tcBorders>
          </w:tcPr>
          <w:p w14:paraId="319DCDDF" w14:textId="77777777" w:rsidR="003052F3" w:rsidRPr="00EA7056" w:rsidRDefault="003052F3" w:rsidP="002F50FD">
            <w:pPr>
              <w:rPr>
                <w:rFonts w:ascii="Times New Roman" w:hAnsi="Times New Roman" w:cs="Times New Roman"/>
                <w:i w:val="0"/>
                <w:sz w:val="24"/>
              </w:rPr>
            </w:pPr>
            <w:r w:rsidRPr="00EA7056">
              <w:rPr>
                <w:rFonts w:ascii="Times New Roman" w:hAnsi="Times New Roman" w:cs="Times New Roman"/>
                <w:i w:val="0"/>
                <w:sz w:val="24"/>
              </w:rPr>
              <w:t>Unified Government</w:t>
            </w:r>
          </w:p>
        </w:tc>
        <w:tc>
          <w:tcPr>
            <w:tcW w:w="1678" w:type="dxa"/>
            <w:tcBorders>
              <w:left w:val="single" w:sz="4" w:space="0" w:color="auto"/>
            </w:tcBorders>
          </w:tcPr>
          <w:p w14:paraId="0DEF9F0F" w14:textId="5EAB0FBD" w:rsidR="003052F3" w:rsidRPr="00871A5B"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tcPr>
          <w:p w14:paraId="6387A98A" w14:textId="0417F598" w:rsidR="003052F3" w:rsidRDefault="003052F3" w:rsidP="00190D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0.12</w:t>
            </w:r>
          </w:p>
          <w:p w14:paraId="6512933F" w14:textId="6C4493EE" w:rsidR="003052F3"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w:t>
            </w:r>
          </w:p>
        </w:tc>
        <w:tc>
          <w:tcPr>
            <w:tcW w:w="1530" w:type="dxa"/>
          </w:tcPr>
          <w:p w14:paraId="3CB5BB05" w14:textId="4223737E" w:rsidR="003052F3"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p w14:paraId="22D48DFA" w14:textId="088970E4" w:rsidR="003052F3" w:rsidRPr="00FE4D3E"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(0.13</w:t>
            </w:r>
            <w:r w:rsidRPr="00FE4D3E">
              <w:rPr>
                <w:rFonts w:ascii="Times New Roman" w:hAnsi="Times New Roman" w:cs="Times New Roman"/>
              </w:rPr>
              <w:t>)</w:t>
            </w:r>
          </w:p>
        </w:tc>
        <w:tc>
          <w:tcPr>
            <w:tcW w:w="1861" w:type="dxa"/>
          </w:tcPr>
          <w:p w14:paraId="4F577D85" w14:textId="0E76D574" w:rsidR="003052F3"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0.18</w:t>
            </w:r>
          </w:p>
          <w:p w14:paraId="6A773F04" w14:textId="70509F74" w:rsidR="003052F3" w:rsidRPr="00FE4D3E" w:rsidRDefault="003052F3" w:rsidP="002F50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(0.16</w:t>
            </w:r>
            <w:r w:rsidRPr="00FE4D3E">
              <w:rPr>
                <w:rFonts w:ascii="Times New Roman" w:hAnsi="Times New Roman" w:cs="Times New Roman"/>
              </w:rPr>
              <w:t>)</w:t>
            </w:r>
          </w:p>
        </w:tc>
      </w:tr>
      <w:tr w:rsidR="003052F3" w:rsidRPr="00FE4D3E" w14:paraId="0F5104FF" w14:textId="77777777" w:rsidTr="003052F3">
        <w:trPr>
          <w:cnfStyle w:val="000000100000" w:firstRow="0" w:lastRow="0" w:firstColumn="0" w:lastColumn="0" w:oddVBand="0" w:evenVBand="0" w:oddHBand="1"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single" w:sz="4" w:space="0" w:color="auto"/>
            </w:tcBorders>
          </w:tcPr>
          <w:p w14:paraId="126F330E" w14:textId="77777777" w:rsidR="003052F3" w:rsidRPr="00EA7056" w:rsidRDefault="003052F3" w:rsidP="002F50FD">
            <w:pPr>
              <w:rPr>
                <w:rFonts w:ascii="Times New Roman" w:hAnsi="Times New Roman" w:cs="Times New Roman"/>
                <w:i w:val="0"/>
                <w:sz w:val="24"/>
              </w:rPr>
            </w:pPr>
            <w:r w:rsidRPr="00EA7056">
              <w:rPr>
                <w:rFonts w:ascii="Times New Roman" w:hAnsi="Times New Roman" w:cs="Times New Roman"/>
                <w:i w:val="0"/>
                <w:sz w:val="24"/>
              </w:rPr>
              <w:t>Policy Mood</w:t>
            </w:r>
          </w:p>
        </w:tc>
        <w:tc>
          <w:tcPr>
            <w:tcW w:w="1678" w:type="dxa"/>
            <w:tcBorders>
              <w:left w:val="single" w:sz="4" w:space="0" w:color="auto"/>
            </w:tcBorders>
            <w:shd w:val="clear" w:color="auto" w:fill="E6E6E6"/>
          </w:tcPr>
          <w:p w14:paraId="4F06670B" w14:textId="6CE15445" w:rsidR="003052F3" w:rsidRPr="00871A5B"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shd w:val="clear" w:color="auto" w:fill="E6E6E6"/>
          </w:tcPr>
          <w:p w14:paraId="1B6AC1A5" w14:textId="015DBBE4" w:rsidR="003052F3" w:rsidRDefault="003052F3" w:rsidP="00190D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00FDD6E0" w14:textId="38DFB059" w:rsidR="003052F3"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tc>
        <w:tc>
          <w:tcPr>
            <w:tcW w:w="1530" w:type="dxa"/>
            <w:shd w:val="clear" w:color="auto" w:fill="E6E6E6"/>
          </w:tcPr>
          <w:p w14:paraId="43ABEB5C" w14:textId="14A7B600" w:rsidR="003052F3"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p w14:paraId="35710482" w14:textId="77777777" w:rsidR="003052F3" w:rsidRPr="00FE4D3E"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FE4D3E">
              <w:rPr>
                <w:rFonts w:ascii="Times New Roman" w:hAnsi="Times New Roman" w:cs="Times New Roman"/>
              </w:rPr>
              <w:t>)</w:t>
            </w:r>
          </w:p>
        </w:tc>
        <w:tc>
          <w:tcPr>
            <w:tcW w:w="1861" w:type="dxa"/>
            <w:shd w:val="clear" w:color="auto" w:fill="E6E6E6"/>
          </w:tcPr>
          <w:p w14:paraId="4BC6D222" w14:textId="49DE9B11" w:rsidR="003052F3"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w:t>
            </w:r>
          </w:p>
          <w:p w14:paraId="25783333" w14:textId="343160F3" w:rsidR="003052F3" w:rsidRPr="00FE4D3E" w:rsidRDefault="003052F3" w:rsidP="002F50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FE4D3E">
              <w:rPr>
                <w:rFonts w:ascii="Times New Roman" w:hAnsi="Times New Roman" w:cs="Times New Roman"/>
              </w:rPr>
              <w:t>)</w:t>
            </w:r>
          </w:p>
        </w:tc>
      </w:tr>
      <w:tr w:rsidR="003052F3" w:rsidRPr="00FE4D3E" w14:paraId="61EF3F80" w14:textId="77777777" w:rsidTr="003052F3">
        <w:trPr>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single" w:sz="4" w:space="0" w:color="auto"/>
            </w:tcBorders>
          </w:tcPr>
          <w:p w14:paraId="32395978" w14:textId="77777777" w:rsidR="003052F3" w:rsidRPr="00EA7056" w:rsidRDefault="003052F3" w:rsidP="002F50FD">
            <w:pPr>
              <w:rPr>
                <w:rFonts w:ascii="Times New Roman" w:hAnsi="Times New Roman" w:cs="Times New Roman"/>
                <w:i w:val="0"/>
                <w:sz w:val="24"/>
              </w:rPr>
            </w:pPr>
            <w:r w:rsidRPr="00EA7056">
              <w:rPr>
                <w:rFonts w:ascii="Times New Roman" w:hAnsi="Times New Roman" w:cs="Times New Roman"/>
                <w:i w:val="0"/>
                <w:sz w:val="24"/>
              </w:rPr>
              <w:t>GDP Growth</w:t>
            </w:r>
          </w:p>
        </w:tc>
        <w:tc>
          <w:tcPr>
            <w:tcW w:w="1678" w:type="dxa"/>
            <w:tcBorders>
              <w:left w:val="single" w:sz="4" w:space="0" w:color="auto"/>
            </w:tcBorders>
          </w:tcPr>
          <w:p w14:paraId="5D2A1839" w14:textId="56C3B07E" w:rsidR="003052F3" w:rsidRPr="00871A5B"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tcPr>
          <w:p w14:paraId="2C56AD0A" w14:textId="738D7B20" w:rsidR="003052F3" w:rsidRDefault="003052F3" w:rsidP="003052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-0.02</w:t>
            </w:r>
          </w:p>
          <w:p w14:paraId="3098DFCB" w14:textId="03E9D3F6" w:rsidR="003052F3"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tc>
        <w:tc>
          <w:tcPr>
            <w:tcW w:w="1530" w:type="dxa"/>
          </w:tcPr>
          <w:p w14:paraId="32F0356C" w14:textId="2528FDAF" w:rsidR="003052F3"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443E4D98" w14:textId="2DAE3857" w:rsidR="003052F3" w:rsidRPr="00FE4D3E"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(0.04)</w:t>
            </w:r>
          </w:p>
        </w:tc>
        <w:tc>
          <w:tcPr>
            <w:tcW w:w="1861" w:type="dxa"/>
          </w:tcPr>
          <w:p w14:paraId="2533A67F" w14:textId="067AAA73" w:rsidR="003052F3" w:rsidRDefault="003052F3" w:rsidP="002F50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-0.04</w:t>
            </w:r>
          </w:p>
          <w:p w14:paraId="49872DA7" w14:textId="62F6F423" w:rsidR="003052F3" w:rsidRPr="00FE4D3E" w:rsidRDefault="003052F3" w:rsidP="002F50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w:t>
            </w:r>
          </w:p>
        </w:tc>
      </w:tr>
      <w:tr w:rsidR="003052F3" w:rsidRPr="00FE4D3E" w14:paraId="3D350CFE" w14:textId="77777777" w:rsidTr="003052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single" w:sz="4" w:space="0" w:color="auto"/>
            </w:tcBorders>
          </w:tcPr>
          <w:p w14:paraId="3263F78E" w14:textId="77777777" w:rsidR="003052F3" w:rsidRPr="00EA7056" w:rsidRDefault="003052F3" w:rsidP="002F50FD">
            <w:pPr>
              <w:rPr>
                <w:rFonts w:ascii="Times New Roman" w:hAnsi="Times New Roman" w:cs="Times New Roman"/>
                <w:i w:val="0"/>
                <w:sz w:val="24"/>
              </w:rPr>
            </w:pPr>
            <w:r w:rsidRPr="00EA7056">
              <w:rPr>
                <w:rFonts w:ascii="Times New Roman" w:hAnsi="Times New Roman" w:cs="Times New Roman"/>
                <w:i w:val="0"/>
                <w:sz w:val="24"/>
              </w:rPr>
              <w:t>War</w:t>
            </w:r>
          </w:p>
        </w:tc>
        <w:tc>
          <w:tcPr>
            <w:tcW w:w="1678" w:type="dxa"/>
            <w:tcBorders>
              <w:left w:val="single" w:sz="4" w:space="0" w:color="auto"/>
            </w:tcBorders>
            <w:shd w:val="clear" w:color="auto" w:fill="E6E6E6"/>
          </w:tcPr>
          <w:p w14:paraId="401CC533" w14:textId="77023184" w:rsidR="003052F3" w:rsidRPr="00871A5B"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425251">
              <w:rPr>
                <w:rFonts w:ascii="Times New Roman" w:eastAsiaTheme="minorEastAsia" w:hAnsi="Times New Roman" w:cs="Times New Roman"/>
                <w:i/>
              </w:rPr>
              <w:t>n.a</w:t>
            </w:r>
            <w:proofErr w:type="spellEnd"/>
            <w:r w:rsidRPr="00425251">
              <w:rPr>
                <w:rFonts w:ascii="Times New Roman" w:eastAsiaTheme="minorEastAsia" w:hAnsi="Times New Roman" w:cs="Times New Roman"/>
                <w:i/>
              </w:rPr>
              <w:t>.</w:t>
            </w:r>
            <w:r>
              <w:rPr>
                <w:rFonts w:ascii="Times New Roman" w:eastAsiaTheme="minorEastAsia" w:hAnsi="Times New Roman" w:cs="Times New Roman"/>
              </w:rPr>
              <w:t xml:space="preserve"> / </w:t>
            </w:r>
            <m:oMath>
              <m:r>
                <w:rPr>
                  <w:rFonts w:ascii="Cambria Math" w:hAnsi="Cambria Math" w:cs="Times New Roman"/>
                </w:rPr>
                <m:t xml:space="preserve">+ </m:t>
              </m:r>
            </m:oMath>
            <w:r w:rsidRPr="00871A5B">
              <w:rPr>
                <w:rFonts w:ascii="Times New Roman" w:hAnsi="Times New Roman" w:cs="Times New Roman"/>
              </w:rPr>
              <w:t>/</w:t>
            </w:r>
            <w:r>
              <w:rPr>
                <w:rFonts w:ascii="Times New Roman" w:hAnsi="Times New Roman" w:cs="Times New Roman"/>
              </w:rPr>
              <w:t xml:space="preserve"> </w:t>
            </w:r>
            <w:proofErr w:type="spellStart"/>
            <w:r w:rsidRPr="007B61DA">
              <w:rPr>
                <w:rFonts w:ascii="Times New Roman" w:hAnsi="Times New Roman" w:cs="Times New Roman"/>
                <w:i/>
              </w:rPr>
              <w:t>n.a</w:t>
            </w:r>
            <w:proofErr w:type="spellEnd"/>
            <w:r w:rsidRPr="007B61DA">
              <w:rPr>
                <w:rFonts w:ascii="Times New Roman" w:hAnsi="Times New Roman" w:cs="Times New Roman"/>
                <w:i/>
              </w:rPr>
              <w:t>.</w:t>
            </w:r>
          </w:p>
        </w:tc>
        <w:tc>
          <w:tcPr>
            <w:tcW w:w="1530" w:type="dxa"/>
            <w:shd w:val="clear" w:color="auto" w:fill="E6E6E6"/>
          </w:tcPr>
          <w:p w14:paraId="2A3290F6" w14:textId="25153D51" w:rsidR="003052F3" w:rsidRDefault="003052F3" w:rsidP="00190D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0.35**</w:t>
            </w:r>
          </w:p>
          <w:p w14:paraId="4A0A3804" w14:textId="72399614" w:rsidR="003052F3"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w:t>
            </w:r>
          </w:p>
        </w:tc>
        <w:tc>
          <w:tcPr>
            <w:tcW w:w="1530" w:type="dxa"/>
            <w:shd w:val="clear" w:color="auto" w:fill="E6E6E6"/>
          </w:tcPr>
          <w:p w14:paraId="2AC5FB5D" w14:textId="73CE3D15" w:rsidR="003052F3"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0.40**</w:t>
            </w:r>
          </w:p>
          <w:p w14:paraId="0848DD5B" w14:textId="46582561" w:rsidR="003052F3" w:rsidRPr="00FE4D3E"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(0.15)</w:t>
            </w:r>
          </w:p>
        </w:tc>
        <w:tc>
          <w:tcPr>
            <w:tcW w:w="1861" w:type="dxa"/>
            <w:shd w:val="clear" w:color="auto" w:fill="E6E6E6"/>
          </w:tcPr>
          <w:p w14:paraId="6E6092DE" w14:textId="7F2A54E4" w:rsidR="003052F3"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0.41*</w:t>
            </w:r>
          </w:p>
          <w:p w14:paraId="09EF524D" w14:textId="0239414A" w:rsidR="003052F3" w:rsidRPr="00FE4D3E" w:rsidRDefault="003052F3" w:rsidP="002F50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(0.16</w:t>
            </w:r>
            <w:r w:rsidRPr="00FE4D3E">
              <w:rPr>
                <w:rFonts w:ascii="Times New Roman" w:hAnsi="Times New Roman" w:cs="Times New Roman"/>
              </w:rPr>
              <w:t>)</w:t>
            </w:r>
          </w:p>
        </w:tc>
      </w:tr>
      <w:tr w:rsidR="003052F3" w:rsidRPr="00FE4D3E" w14:paraId="01E4AD0B" w14:textId="77777777" w:rsidTr="003052F3">
        <w:trPr>
          <w:jc w:val="center"/>
        </w:trPr>
        <w:tc>
          <w:tcPr>
            <w:cnfStyle w:val="001000000000" w:firstRow="0" w:lastRow="0" w:firstColumn="1" w:lastColumn="0" w:oddVBand="0" w:evenVBand="0" w:oddHBand="0" w:evenHBand="0" w:firstRowFirstColumn="0" w:firstRowLastColumn="0" w:lastRowFirstColumn="0" w:lastRowLastColumn="0"/>
            <w:tcW w:w="2820" w:type="dxa"/>
            <w:tcBorders>
              <w:bottom w:val="single" w:sz="4" w:space="0" w:color="auto"/>
              <w:right w:val="single" w:sz="4" w:space="0" w:color="auto"/>
            </w:tcBorders>
          </w:tcPr>
          <w:p w14:paraId="37404EE1" w14:textId="77777777" w:rsidR="003052F3" w:rsidRPr="00EA7056" w:rsidRDefault="003052F3" w:rsidP="002F50FD">
            <w:pPr>
              <w:rPr>
                <w:rFonts w:ascii="Times New Roman" w:hAnsi="Times New Roman" w:cs="Times New Roman"/>
                <w:i w:val="0"/>
                <w:sz w:val="24"/>
              </w:rPr>
            </w:pPr>
            <w:r w:rsidRPr="00EA7056">
              <w:rPr>
                <w:rFonts w:ascii="Times New Roman" w:hAnsi="Times New Roman" w:cs="Times New Roman"/>
                <w:i w:val="0"/>
                <w:sz w:val="24"/>
              </w:rPr>
              <w:t>Constant</w:t>
            </w:r>
          </w:p>
        </w:tc>
        <w:tc>
          <w:tcPr>
            <w:tcW w:w="1678" w:type="dxa"/>
            <w:tcBorders>
              <w:left w:val="single" w:sz="4" w:space="0" w:color="auto"/>
              <w:bottom w:val="single" w:sz="4" w:space="0" w:color="auto"/>
            </w:tcBorders>
          </w:tcPr>
          <w:p w14:paraId="391EE914" w14:textId="77777777" w:rsidR="003052F3" w:rsidRPr="00FE4D3E"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tcBorders>
              <w:bottom w:val="single" w:sz="4" w:space="0" w:color="auto"/>
            </w:tcBorders>
          </w:tcPr>
          <w:p w14:paraId="411DE746" w14:textId="2D1723A4" w:rsidR="003052F3" w:rsidRDefault="003052F3" w:rsidP="003052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-0.20</w:t>
            </w:r>
          </w:p>
          <w:p w14:paraId="634E0F36" w14:textId="4205C554" w:rsidR="003052F3"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(1.66)</w:t>
            </w:r>
          </w:p>
        </w:tc>
        <w:tc>
          <w:tcPr>
            <w:tcW w:w="1530" w:type="dxa"/>
            <w:tcBorders>
              <w:bottom w:val="single" w:sz="4" w:space="0" w:color="auto"/>
            </w:tcBorders>
          </w:tcPr>
          <w:p w14:paraId="71E067D9" w14:textId="0513CA8C" w:rsidR="003052F3"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-1.84</w:t>
            </w:r>
          </w:p>
          <w:p w14:paraId="48FCE9E4" w14:textId="5F2E2855" w:rsidR="003052F3" w:rsidRPr="00FE4D3E"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(2.35</w:t>
            </w:r>
            <w:r w:rsidRPr="00FE4D3E">
              <w:rPr>
                <w:rFonts w:ascii="Times New Roman" w:hAnsi="Times New Roman" w:cs="Times New Roman"/>
              </w:rPr>
              <w:t>)</w:t>
            </w:r>
          </w:p>
        </w:tc>
        <w:tc>
          <w:tcPr>
            <w:tcW w:w="1861" w:type="dxa"/>
            <w:tcBorders>
              <w:bottom w:val="single" w:sz="4" w:space="0" w:color="auto"/>
            </w:tcBorders>
          </w:tcPr>
          <w:p w14:paraId="29A5A59F" w14:textId="59144B42" w:rsidR="003052F3" w:rsidRDefault="003052F3" w:rsidP="002F50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-0.28</w:t>
            </w:r>
          </w:p>
          <w:p w14:paraId="52CF9DC7" w14:textId="52D88FDF" w:rsidR="003052F3" w:rsidRPr="00FE4D3E" w:rsidRDefault="003052F3" w:rsidP="002F50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(1.40</w:t>
            </w:r>
            <w:r w:rsidRPr="00FE4D3E">
              <w:rPr>
                <w:rFonts w:ascii="Times New Roman" w:hAnsi="Times New Roman" w:cs="Times New Roman"/>
              </w:rPr>
              <w:t>)</w:t>
            </w:r>
          </w:p>
        </w:tc>
      </w:tr>
      <w:tr w:rsidR="003052F3" w:rsidRPr="00FE4D3E" w14:paraId="05883FE5" w14:textId="77777777" w:rsidTr="003052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0" w:type="dxa"/>
            <w:tcBorders>
              <w:top w:val="single" w:sz="4" w:space="0" w:color="auto"/>
              <w:right w:val="single" w:sz="4" w:space="0" w:color="auto"/>
            </w:tcBorders>
          </w:tcPr>
          <w:p w14:paraId="3CCF38FE" w14:textId="77777777" w:rsidR="003052F3" w:rsidRPr="00EA7056" w:rsidRDefault="003052F3" w:rsidP="002F50FD">
            <w:pPr>
              <w:rPr>
                <w:rFonts w:ascii="Times New Roman" w:hAnsi="Times New Roman" w:cs="Times New Roman"/>
                <w:i w:val="0"/>
                <w:sz w:val="24"/>
              </w:rPr>
            </w:pPr>
            <w:r w:rsidRPr="00EA7056">
              <w:rPr>
                <w:rFonts w:ascii="Times New Roman" w:hAnsi="Times New Roman" w:cs="Times New Roman"/>
                <w:i w:val="0"/>
                <w:sz w:val="24"/>
              </w:rPr>
              <w:t>N</w:t>
            </w:r>
          </w:p>
        </w:tc>
        <w:tc>
          <w:tcPr>
            <w:tcW w:w="1678" w:type="dxa"/>
            <w:tcBorders>
              <w:top w:val="single" w:sz="4" w:space="0" w:color="auto"/>
              <w:left w:val="single" w:sz="4" w:space="0" w:color="auto"/>
            </w:tcBorders>
            <w:shd w:val="clear" w:color="auto" w:fill="E6E6E6"/>
          </w:tcPr>
          <w:p w14:paraId="74CA3261" w14:textId="77777777" w:rsidR="003052F3" w:rsidRPr="00FE4D3E"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tcBorders>
              <w:top w:val="single" w:sz="4" w:space="0" w:color="auto"/>
            </w:tcBorders>
            <w:shd w:val="clear" w:color="auto" w:fill="E6E6E6"/>
          </w:tcPr>
          <w:p w14:paraId="5838AA09" w14:textId="6BBF16ED" w:rsidR="003052F3" w:rsidRPr="00FE4D3E"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w:t>
            </w:r>
          </w:p>
        </w:tc>
        <w:tc>
          <w:tcPr>
            <w:tcW w:w="1530" w:type="dxa"/>
            <w:tcBorders>
              <w:top w:val="single" w:sz="4" w:space="0" w:color="auto"/>
            </w:tcBorders>
            <w:shd w:val="clear" w:color="auto" w:fill="E6E6E6"/>
          </w:tcPr>
          <w:p w14:paraId="0BFB965F" w14:textId="44AA66DB" w:rsidR="003052F3" w:rsidRPr="00FE4D3E"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4D3E">
              <w:rPr>
                <w:rFonts w:ascii="Times New Roman" w:hAnsi="Times New Roman" w:cs="Times New Roman"/>
              </w:rPr>
              <w:t>3</w:t>
            </w:r>
            <w:r>
              <w:rPr>
                <w:rFonts w:ascii="Times New Roman" w:hAnsi="Times New Roman" w:cs="Times New Roman"/>
              </w:rPr>
              <w:t>2</w:t>
            </w:r>
          </w:p>
        </w:tc>
        <w:tc>
          <w:tcPr>
            <w:tcW w:w="1861" w:type="dxa"/>
            <w:tcBorders>
              <w:top w:val="single" w:sz="4" w:space="0" w:color="auto"/>
            </w:tcBorders>
            <w:shd w:val="clear" w:color="auto" w:fill="E6E6E6"/>
          </w:tcPr>
          <w:p w14:paraId="4DC479FA" w14:textId="671B0ABE" w:rsidR="003052F3" w:rsidRPr="00FE4D3E" w:rsidRDefault="003052F3" w:rsidP="002F50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4D3E">
              <w:rPr>
                <w:rFonts w:ascii="Times New Roman" w:hAnsi="Times New Roman" w:cs="Times New Roman"/>
              </w:rPr>
              <w:t>3</w:t>
            </w:r>
            <w:r>
              <w:rPr>
                <w:rFonts w:ascii="Times New Roman" w:hAnsi="Times New Roman" w:cs="Times New Roman"/>
              </w:rPr>
              <w:t>2</w:t>
            </w:r>
          </w:p>
        </w:tc>
      </w:tr>
      <w:tr w:rsidR="003052F3" w:rsidRPr="00FE4D3E" w14:paraId="0AC86EAB" w14:textId="77777777" w:rsidTr="003052F3">
        <w:trPr>
          <w:jc w:val="center"/>
        </w:trPr>
        <w:tc>
          <w:tcPr>
            <w:cnfStyle w:val="001000000000" w:firstRow="0" w:lastRow="0" w:firstColumn="1" w:lastColumn="0" w:oddVBand="0" w:evenVBand="0" w:oddHBand="0" w:evenHBand="0" w:firstRowFirstColumn="0" w:firstRowLastColumn="0" w:lastRowFirstColumn="0" w:lastRowLastColumn="0"/>
            <w:tcW w:w="2820" w:type="dxa"/>
            <w:tcBorders>
              <w:bottom w:val="single" w:sz="4" w:space="0" w:color="7F7F7F" w:themeColor="text1" w:themeTint="80"/>
              <w:right w:val="single" w:sz="4" w:space="0" w:color="auto"/>
            </w:tcBorders>
          </w:tcPr>
          <w:p w14:paraId="5707E006" w14:textId="77777777" w:rsidR="003052F3" w:rsidRPr="00EA7056" w:rsidRDefault="003052F3" w:rsidP="002F50FD">
            <w:pPr>
              <w:rPr>
                <w:rFonts w:ascii="Times New Roman" w:hAnsi="Times New Roman" w:cs="Times New Roman"/>
                <w:i w:val="0"/>
                <w:sz w:val="24"/>
              </w:rPr>
            </w:pPr>
            <w:r w:rsidRPr="00EA7056">
              <w:rPr>
                <w:rFonts w:ascii="Times New Roman" w:hAnsi="Times New Roman" w:cs="Times New Roman"/>
                <w:i w:val="0"/>
                <w:sz w:val="24"/>
              </w:rPr>
              <w:t>Pseudo R</w:t>
            </w:r>
            <w:r w:rsidRPr="00EA7056">
              <w:rPr>
                <w:rFonts w:ascii="Times New Roman" w:hAnsi="Times New Roman" w:cs="Times New Roman"/>
                <w:i w:val="0"/>
                <w:sz w:val="24"/>
                <w:vertAlign w:val="superscript"/>
              </w:rPr>
              <w:t>2</w:t>
            </w:r>
          </w:p>
        </w:tc>
        <w:tc>
          <w:tcPr>
            <w:tcW w:w="1678" w:type="dxa"/>
            <w:tcBorders>
              <w:left w:val="single" w:sz="4" w:space="0" w:color="auto"/>
              <w:bottom w:val="single" w:sz="4" w:space="0" w:color="7F7F7F" w:themeColor="text1" w:themeTint="80"/>
            </w:tcBorders>
          </w:tcPr>
          <w:p w14:paraId="642A29FB" w14:textId="77777777" w:rsidR="003052F3" w:rsidRPr="00FE4D3E" w:rsidRDefault="003052F3" w:rsidP="002F50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tcBorders>
              <w:bottom w:val="single" w:sz="4" w:space="0" w:color="7F7F7F" w:themeColor="text1" w:themeTint="80"/>
            </w:tcBorders>
          </w:tcPr>
          <w:p w14:paraId="7DF5A05F" w14:textId="1CDF85D3" w:rsidR="003052F3" w:rsidRPr="00FE4D3E"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530" w:type="dxa"/>
            <w:tcBorders>
              <w:bottom w:val="single" w:sz="4" w:space="0" w:color="7F7F7F" w:themeColor="text1" w:themeTint="80"/>
            </w:tcBorders>
          </w:tcPr>
          <w:p w14:paraId="4099804A" w14:textId="10E00A3E" w:rsidR="003052F3" w:rsidRPr="00FE4D3E"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4D3E">
              <w:rPr>
                <w:rFonts w:ascii="Times New Roman" w:hAnsi="Times New Roman" w:cs="Times New Roman"/>
              </w:rPr>
              <w:t>0.</w:t>
            </w:r>
            <w:r>
              <w:rPr>
                <w:rFonts w:ascii="Times New Roman" w:hAnsi="Times New Roman" w:cs="Times New Roman"/>
              </w:rPr>
              <w:t>09</w:t>
            </w:r>
          </w:p>
        </w:tc>
        <w:tc>
          <w:tcPr>
            <w:tcW w:w="1861" w:type="dxa"/>
            <w:tcBorders>
              <w:bottom w:val="single" w:sz="4" w:space="0" w:color="7F7F7F" w:themeColor="text1" w:themeTint="80"/>
            </w:tcBorders>
          </w:tcPr>
          <w:p w14:paraId="5BDB6542" w14:textId="7CD12A41" w:rsidR="003052F3" w:rsidRPr="00FE4D3E" w:rsidRDefault="003052F3" w:rsidP="002F50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4D3E">
              <w:rPr>
                <w:rFonts w:ascii="Times New Roman" w:hAnsi="Times New Roman" w:cs="Times New Roman"/>
              </w:rPr>
              <w:t>0.</w:t>
            </w:r>
            <w:r>
              <w:rPr>
                <w:rFonts w:ascii="Times New Roman" w:hAnsi="Times New Roman" w:cs="Times New Roman"/>
              </w:rPr>
              <w:t>10</w:t>
            </w:r>
          </w:p>
        </w:tc>
      </w:tr>
    </w:tbl>
    <w:p w14:paraId="464A59DB" w14:textId="472B28CA" w:rsidR="002F50FD" w:rsidRDefault="002F50FD" w:rsidP="002F50FD">
      <w:pPr>
        <w:spacing w:before="60" w:after="0" w:line="240" w:lineRule="auto"/>
        <w:ind w:left="720"/>
        <w:rPr>
          <w:rFonts w:ascii="Times New Roman" w:hAnsi="Times New Roman" w:cs="Times New Roman"/>
          <w:sz w:val="24"/>
          <w:szCs w:val="24"/>
        </w:rPr>
      </w:pPr>
      <w:r w:rsidRPr="00975EE9">
        <w:rPr>
          <w:rFonts w:ascii="Times New Roman" w:hAnsi="Times New Roman" w:cs="Times New Roman"/>
          <w:sz w:val="24"/>
          <w:szCs w:val="24"/>
          <w:u w:val="single"/>
        </w:rPr>
        <w:t>Note</w:t>
      </w:r>
      <w:r>
        <w:rPr>
          <w:rFonts w:ascii="Times New Roman" w:hAnsi="Times New Roman" w:cs="Times New Roman"/>
          <w:sz w:val="24"/>
          <w:szCs w:val="24"/>
        </w:rPr>
        <w:t xml:space="preserve">: Numbers in cells are negative binomial regression coefficients with robust standard errors in parentheses.  Both models include a time trend and a </w:t>
      </w:r>
      <w:r w:rsidR="00B75103">
        <w:rPr>
          <w:rFonts w:ascii="Times New Roman" w:hAnsi="Times New Roman" w:cs="Times New Roman"/>
          <w:sz w:val="24"/>
          <w:szCs w:val="24"/>
        </w:rPr>
        <w:t>one-Congress</w:t>
      </w:r>
      <w:r>
        <w:rPr>
          <w:rFonts w:ascii="Times New Roman" w:hAnsi="Times New Roman" w:cs="Times New Roman"/>
          <w:sz w:val="24"/>
          <w:szCs w:val="24"/>
        </w:rPr>
        <w:t xml:space="preserve"> lagged version of the dependent variable.  One-tailed tests are used for all coefficients with a specified directional prediction.  Two-tailed tests are used for all other coefficients.  </w:t>
      </w:r>
    </w:p>
    <w:p w14:paraId="2D660831" w14:textId="77777777" w:rsidR="002F50FD" w:rsidRDefault="002F50FD" w:rsidP="002F50FD">
      <w:pPr>
        <w:spacing w:before="60" w:after="0"/>
        <w:ind w:left="720"/>
        <w:rPr>
          <w:rFonts w:ascii="Times New Roman" w:hAnsi="Times New Roman" w:cs="Times New Roman"/>
          <w:sz w:val="24"/>
          <w:szCs w:val="24"/>
        </w:rPr>
      </w:pPr>
      <w:r>
        <w:rPr>
          <w:rFonts w:ascii="Times New Roman" w:hAnsi="Times New Roman" w:cs="Times New Roman"/>
          <w:sz w:val="24"/>
          <w:szCs w:val="24"/>
        </w:rPr>
        <w:t>*</w:t>
      </w:r>
      <w:proofErr w:type="gramStart"/>
      <w:r w:rsidRPr="009944AB">
        <w:rPr>
          <w:rFonts w:ascii="Times New Roman" w:hAnsi="Times New Roman" w:cs="Times New Roman"/>
          <w:i/>
          <w:sz w:val="24"/>
          <w:szCs w:val="24"/>
        </w:rPr>
        <w:t>p</w:t>
      </w:r>
      <w:proofErr w:type="gramEnd"/>
      <w:r>
        <w:rPr>
          <w:rFonts w:ascii="Times New Roman" w:hAnsi="Times New Roman" w:cs="Times New Roman"/>
          <w:sz w:val="24"/>
          <w:szCs w:val="24"/>
        </w:rPr>
        <w:t>&lt;0.05, **</w:t>
      </w:r>
      <w:r w:rsidRPr="009944AB">
        <w:rPr>
          <w:rFonts w:ascii="Times New Roman" w:hAnsi="Times New Roman" w:cs="Times New Roman"/>
          <w:i/>
          <w:sz w:val="24"/>
          <w:szCs w:val="24"/>
        </w:rPr>
        <w:t>p</w:t>
      </w:r>
      <w:r>
        <w:rPr>
          <w:rFonts w:ascii="Times New Roman" w:hAnsi="Times New Roman" w:cs="Times New Roman"/>
          <w:sz w:val="24"/>
          <w:szCs w:val="24"/>
        </w:rPr>
        <w:t>&lt;0.01.</w:t>
      </w:r>
    </w:p>
    <w:p w14:paraId="39062BC8" w14:textId="77777777" w:rsidR="00C81F68" w:rsidRDefault="00C81F68" w:rsidP="00C81F68">
      <w:pPr>
        <w:spacing w:before="60" w:after="0"/>
        <w:ind w:left="720"/>
        <w:rPr>
          <w:rFonts w:ascii="Times New Roman" w:hAnsi="Times New Roman" w:cs="Times New Roman"/>
          <w:sz w:val="24"/>
          <w:szCs w:val="24"/>
        </w:rPr>
      </w:pPr>
    </w:p>
    <w:p w14:paraId="66BF0F9B" w14:textId="77777777" w:rsidR="002F50FD" w:rsidRDefault="002F50FD" w:rsidP="009D3616">
      <w:pPr>
        <w:pStyle w:val="NoSpacing"/>
        <w:jc w:val="center"/>
        <w:rPr>
          <w:rFonts w:ascii="Times New Roman" w:hAnsi="Times New Roman" w:cs="Times New Roman"/>
          <w:b/>
          <w:sz w:val="24"/>
          <w:szCs w:val="24"/>
        </w:rPr>
      </w:pPr>
    </w:p>
    <w:p w14:paraId="4AC6ACB0" w14:textId="77777777" w:rsidR="002F50FD" w:rsidRDefault="002F50FD" w:rsidP="009D3616">
      <w:pPr>
        <w:pStyle w:val="NoSpacing"/>
        <w:jc w:val="center"/>
        <w:rPr>
          <w:rFonts w:ascii="Times New Roman" w:hAnsi="Times New Roman" w:cs="Times New Roman"/>
          <w:b/>
          <w:sz w:val="24"/>
          <w:szCs w:val="24"/>
        </w:rPr>
      </w:pPr>
    </w:p>
    <w:p w14:paraId="42DBADAF" w14:textId="77777777" w:rsidR="002F50FD" w:rsidRDefault="002F50FD" w:rsidP="009D3616">
      <w:pPr>
        <w:pStyle w:val="NoSpacing"/>
        <w:jc w:val="center"/>
        <w:rPr>
          <w:rFonts w:ascii="Times New Roman" w:hAnsi="Times New Roman" w:cs="Times New Roman"/>
          <w:b/>
          <w:sz w:val="24"/>
          <w:szCs w:val="24"/>
        </w:rPr>
      </w:pPr>
    </w:p>
    <w:p w14:paraId="00A2F2F0" w14:textId="77777777" w:rsidR="002F50FD" w:rsidRDefault="002F50FD" w:rsidP="009D3616">
      <w:pPr>
        <w:pStyle w:val="NoSpacing"/>
        <w:jc w:val="center"/>
        <w:rPr>
          <w:rFonts w:ascii="Times New Roman" w:hAnsi="Times New Roman" w:cs="Times New Roman"/>
          <w:b/>
          <w:sz w:val="24"/>
          <w:szCs w:val="24"/>
        </w:rPr>
      </w:pPr>
    </w:p>
    <w:p w14:paraId="064E84EF" w14:textId="77777777" w:rsidR="002F50FD" w:rsidRDefault="002F50FD" w:rsidP="009D3616">
      <w:pPr>
        <w:pStyle w:val="NoSpacing"/>
        <w:jc w:val="center"/>
        <w:rPr>
          <w:rFonts w:ascii="Times New Roman" w:hAnsi="Times New Roman" w:cs="Times New Roman"/>
          <w:b/>
          <w:sz w:val="24"/>
          <w:szCs w:val="24"/>
        </w:rPr>
      </w:pPr>
    </w:p>
    <w:p w14:paraId="0D4E6A98" w14:textId="77777777" w:rsidR="002F50FD" w:rsidRDefault="002F50FD" w:rsidP="009D3616">
      <w:pPr>
        <w:pStyle w:val="NoSpacing"/>
        <w:jc w:val="center"/>
        <w:rPr>
          <w:rFonts w:ascii="Times New Roman" w:hAnsi="Times New Roman" w:cs="Times New Roman"/>
          <w:b/>
          <w:sz w:val="24"/>
          <w:szCs w:val="24"/>
        </w:rPr>
      </w:pPr>
    </w:p>
    <w:p w14:paraId="145BF6D0" w14:textId="77777777" w:rsidR="002F50FD" w:rsidRDefault="002F50FD" w:rsidP="009D3616">
      <w:pPr>
        <w:pStyle w:val="NoSpacing"/>
        <w:jc w:val="center"/>
        <w:rPr>
          <w:rFonts w:ascii="Times New Roman" w:hAnsi="Times New Roman" w:cs="Times New Roman"/>
          <w:b/>
          <w:sz w:val="24"/>
          <w:szCs w:val="24"/>
        </w:rPr>
      </w:pPr>
    </w:p>
    <w:p w14:paraId="27183681" w14:textId="77777777" w:rsidR="002F50FD" w:rsidRDefault="002F50FD" w:rsidP="009D3616">
      <w:pPr>
        <w:pStyle w:val="NoSpacing"/>
        <w:jc w:val="center"/>
        <w:rPr>
          <w:rFonts w:ascii="Times New Roman" w:hAnsi="Times New Roman" w:cs="Times New Roman"/>
          <w:b/>
          <w:sz w:val="24"/>
          <w:szCs w:val="24"/>
        </w:rPr>
      </w:pPr>
    </w:p>
    <w:p w14:paraId="66EFAD96" w14:textId="77777777" w:rsidR="002F50FD" w:rsidRDefault="002F50FD" w:rsidP="009D3616">
      <w:pPr>
        <w:pStyle w:val="NoSpacing"/>
        <w:jc w:val="center"/>
        <w:rPr>
          <w:rFonts w:ascii="Times New Roman" w:hAnsi="Times New Roman" w:cs="Times New Roman"/>
          <w:b/>
          <w:sz w:val="24"/>
          <w:szCs w:val="24"/>
        </w:rPr>
      </w:pPr>
    </w:p>
    <w:p w14:paraId="13E344C9" w14:textId="77777777" w:rsidR="002F50FD" w:rsidRDefault="002F50FD" w:rsidP="009D3616">
      <w:pPr>
        <w:pStyle w:val="NoSpacing"/>
        <w:jc w:val="center"/>
        <w:rPr>
          <w:rFonts w:ascii="Times New Roman" w:hAnsi="Times New Roman" w:cs="Times New Roman"/>
          <w:b/>
          <w:sz w:val="24"/>
          <w:szCs w:val="24"/>
        </w:rPr>
      </w:pPr>
    </w:p>
    <w:p w14:paraId="10D29F13" w14:textId="77777777" w:rsidR="002F50FD" w:rsidRDefault="002F50FD" w:rsidP="009D3616">
      <w:pPr>
        <w:pStyle w:val="NoSpacing"/>
        <w:jc w:val="center"/>
        <w:rPr>
          <w:rFonts w:ascii="Times New Roman" w:hAnsi="Times New Roman" w:cs="Times New Roman"/>
          <w:b/>
          <w:sz w:val="24"/>
          <w:szCs w:val="24"/>
        </w:rPr>
      </w:pPr>
    </w:p>
    <w:p w14:paraId="7B2D5D63" w14:textId="77777777" w:rsidR="002F50FD" w:rsidRDefault="002F50FD" w:rsidP="009D3616">
      <w:pPr>
        <w:pStyle w:val="NoSpacing"/>
        <w:jc w:val="center"/>
        <w:rPr>
          <w:rFonts w:ascii="Times New Roman" w:hAnsi="Times New Roman" w:cs="Times New Roman"/>
          <w:b/>
          <w:sz w:val="24"/>
          <w:szCs w:val="24"/>
        </w:rPr>
      </w:pPr>
    </w:p>
    <w:p w14:paraId="166495BB" w14:textId="77777777" w:rsidR="002F50FD" w:rsidRDefault="002F50FD" w:rsidP="009D3616">
      <w:pPr>
        <w:pStyle w:val="NoSpacing"/>
        <w:jc w:val="center"/>
        <w:rPr>
          <w:rFonts w:ascii="Times New Roman" w:hAnsi="Times New Roman" w:cs="Times New Roman"/>
          <w:b/>
          <w:sz w:val="24"/>
          <w:szCs w:val="24"/>
        </w:rPr>
      </w:pPr>
    </w:p>
    <w:p w14:paraId="2BD0D6AA" w14:textId="77777777" w:rsidR="002F50FD" w:rsidRDefault="002F50FD" w:rsidP="009D3616">
      <w:pPr>
        <w:pStyle w:val="NoSpacing"/>
        <w:jc w:val="center"/>
        <w:rPr>
          <w:rFonts w:ascii="Times New Roman" w:hAnsi="Times New Roman" w:cs="Times New Roman"/>
          <w:b/>
          <w:sz w:val="24"/>
          <w:szCs w:val="24"/>
        </w:rPr>
      </w:pPr>
    </w:p>
    <w:p w14:paraId="05C80649" w14:textId="77777777" w:rsidR="002F50FD" w:rsidRDefault="002F50FD" w:rsidP="009D3616">
      <w:pPr>
        <w:pStyle w:val="NoSpacing"/>
        <w:jc w:val="center"/>
        <w:rPr>
          <w:rFonts w:ascii="Times New Roman" w:hAnsi="Times New Roman" w:cs="Times New Roman"/>
          <w:b/>
          <w:sz w:val="24"/>
          <w:szCs w:val="24"/>
        </w:rPr>
      </w:pPr>
    </w:p>
    <w:p w14:paraId="65A5DFC8" w14:textId="77777777" w:rsidR="002F50FD" w:rsidRDefault="002F50FD" w:rsidP="009D3616">
      <w:pPr>
        <w:pStyle w:val="NoSpacing"/>
        <w:jc w:val="center"/>
        <w:rPr>
          <w:rFonts w:ascii="Times New Roman" w:hAnsi="Times New Roman" w:cs="Times New Roman"/>
          <w:b/>
          <w:sz w:val="24"/>
          <w:szCs w:val="24"/>
        </w:rPr>
      </w:pPr>
    </w:p>
    <w:p w14:paraId="2786DD84" w14:textId="77777777" w:rsidR="002F50FD" w:rsidRDefault="002F50FD" w:rsidP="009D3616">
      <w:pPr>
        <w:pStyle w:val="NoSpacing"/>
        <w:jc w:val="center"/>
        <w:rPr>
          <w:rFonts w:ascii="Times New Roman" w:hAnsi="Times New Roman" w:cs="Times New Roman"/>
          <w:b/>
          <w:sz w:val="24"/>
          <w:szCs w:val="24"/>
        </w:rPr>
      </w:pPr>
    </w:p>
    <w:p w14:paraId="37697DD3" w14:textId="7DA6ADE7" w:rsidR="009D3616" w:rsidRDefault="009D3616" w:rsidP="009D3616">
      <w:pPr>
        <w:pStyle w:val="NoSpacing"/>
        <w:jc w:val="center"/>
        <w:rPr>
          <w:rFonts w:ascii="Times New Roman" w:hAnsi="Times New Roman" w:cs="Times New Roman"/>
          <w:b/>
          <w:sz w:val="24"/>
          <w:szCs w:val="24"/>
        </w:rPr>
      </w:pPr>
      <w:r w:rsidRPr="00435C60">
        <w:rPr>
          <w:rFonts w:ascii="Times New Roman" w:hAnsi="Times New Roman" w:cs="Times New Roman"/>
          <w:b/>
          <w:sz w:val="24"/>
          <w:szCs w:val="24"/>
        </w:rPr>
        <w:lastRenderedPageBreak/>
        <w:t xml:space="preserve">Table </w:t>
      </w:r>
      <w:r w:rsidR="00565C48">
        <w:rPr>
          <w:rFonts w:ascii="Times New Roman" w:hAnsi="Times New Roman" w:cs="Times New Roman"/>
          <w:b/>
          <w:sz w:val="24"/>
          <w:szCs w:val="24"/>
        </w:rPr>
        <w:t>A3</w:t>
      </w:r>
      <w:r w:rsidR="002F50FD">
        <w:rPr>
          <w:rFonts w:ascii="Times New Roman" w:hAnsi="Times New Roman" w:cs="Times New Roman"/>
          <w:b/>
          <w:sz w:val="24"/>
          <w:szCs w:val="24"/>
        </w:rPr>
        <w:t>-5</w:t>
      </w:r>
      <w:r w:rsidRPr="00435C60">
        <w:rPr>
          <w:rFonts w:ascii="Times New Roman" w:hAnsi="Times New Roman" w:cs="Times New Roman"/>
          <w:b/>
          <w:sz w:val="24"/>
          <w:szCs w:val="24"/>
        </w:rPr>
        <w:t>. Impact of Gridlock Interval</w:t>
      </w:r>
      <w:r>
        <w:rPr>
          <w:rFonts w:ascii="Times New Roman" w:hAnsi="Times New Roman" w:cs="Times New Roman"/>
          <w:b/>
          <w:sz w:val="24"/>
          <w:szCs w:val="24"/>
        </w:rPr>
        <w:t xml:space="preserve"> and </w:t>
      </w:r>
      <w:r w:rsidR="004C4E7D">
        <w:rPr>
          <w:rFonts w:ascii="Times New Roman" w:hAnsi="Times New Roman" w:cs="Times New Roman"/>
          <w:b/>
          <w:sz w:val="24"/>
          <w:szCs w:val="24"/>
        </w:rPr>
        <w:t xml:space="preserve">Partisan </w:t>
      </w:r>
      <w:r>
        <w:rPr>
          <w:rFonts w:ascii="Times New Roman" w:hAnsi="Times New Roman" w:cs="Times New Roman"/>
          <w:b/>
          <w:sz w:val="24"/>
          <w:szCs w:val="24"/>
        </w:rPr>
        <w:t>Polarization</w:t>
      </w:r>
      <w:r w:rsidRPr="00435C60">
        <w:rPr>
          <w:rFonts w:ascii="Times New Roman" w:hAnsi="Times New Roman" w:cs="Times New Roman"/>
          <w:b/>
          <w:sz w:val="24"/>
          <w:szCs w:val="24"/>
        </w:rPr>
        <w:t xml:space="preserve"> on Proportion of </w:t>
      </w:r>
      <w:r>
        <w:rPr>
          <w:rFonts w:ascii="Times New Roman" w:hAnsi="Times New Roman" w:cs="Times New Roman"/>
          <w:b/>
          <w:sz w:val="24"/>
          <w:szCs w:val="24"/>
        </w:rPr>
        <w:t xml:space="preserve">Landmark </w:t>
      </w:r>
      <w:r w:rsidRPr="00435C60">
        <w:rPr>
          <w:rFonts w:ascii="Times New Roman" w:hAnsi="Times New Roman" w:cs="Times New Roman"/>
          <w:b/>
          <w:sz w:val="24"/>
          <w:szCs w:val="24"/>
        </w:rPr>
        <w:t xml:space="preserve">Laws that Are Ideological, </w:t>
      </w:r>
      <w:r>
        <w:rPr>
          <w:rFonts w:ascii="Times New Roman" w:hAnsi="Times New Roman" w:cs="Times New Roman"/>
          <w:b/>
          <w:sz w:val="24"/>
          <w:szCs w:val="24"/>
        </w:rPr>
        <w:t>80th – 113th</w:t>
      </w:r>
      <w:r w:rsidRPr="00435C60">
        <w:rPr>
          <w:rFonts w:ascii="Times New Roman" w:hAnsi="Times New Roman" w:cs="Times New Roman"/>
          <w:b/>
          <w:sz w:val="24"/>
          <w:szCs w:val="24"/>
        </w:rPr>
        <w:t xml:space="preserve"> Congresses</w:t>
      </w:r>
      <w:r>
        <w:rPr>
          <w:rFonts w:ascii="Times New Roman" w:hAnsi="Times New Roman" w:cs="Times New Roman"/>
          <w:b/>
          <w:sz w:val="24"/>
          <w:szCs w:val="24"/>
        </w:rPr>
        <w:t xml:space="preserve">; </w:t>
      </w:r>
    </w:p>
    <w:p w14:paraId="4155A21B" w14:textId="55F2ABCD" w:rsidR="009D3616" w:rsidRPr="00435C60" w:rsidRDefault="000875D6" w:rsidP="009D3616">
      <w:pPr>
        <w:pStyle w:val="NoSpacing"/>
        <w:jc w:val="center"/>
        <w:rPr>
          <w:rFonts w:ascii="Times New Roman" w:hAnsi="Times New Roman" w:cs="Times New Roman"/>
          <w:b/>
          <w:sz w:val="24"/>
          <w:szCs w:val="24"/>
        </w:rPr>
      </w:pPr>
      <w:r>
        <w:rPr>
          <w:rFonts w:ascii="Times New Roman" w:hAnsi="Times New Roman" w:cs="Times New Roman"/>
          <w:b/>
          <w:sz w:val="24"/>
          <w:szCs w:val="24"/>
        </w:rPr>
        <w:t>(E</w:t>
      </w:r>
      <w:r w:rsidR="009D3616">
        <w:rPr>
          <w:rFonts w:ascii="Times New Roman" w:hAnsi="Times New Roman" w:cs="Times New Roman"/>
          <w:b/>
          <w:sz w:val="24"/>
          <w:szCs w:val="24"/>
        </w:rPr>
        <w:t xml:space="preserve">xtending the results of Tables 4 and </w:t>
      </w:r>
      <w:r w:rsidR="00565C48">
        <w:rPr>
          <w:rFonts w:ascii="Times New Roman" w:hAnsi="Times New Roman" w:cs="Times New Roman"/>
          <w:b/>
          <w:sz w:val="24"/>
          <w:szCs w:val="24"/>
        </w:rPr>
        <w:t>A2</w:t>
      </w:r>
      <w:r w:rsidR="008E0DB5">
        <w:rPr>
          <w:rFonts w:ascii="Times New Roman" w:hAnsi="Times New Roman" w:cs="Times New Roman"/>
          <w:b/>
          <w:sz w:val="24"/>
          <w:szCs w:val="24"/>
        </w:rPr>
        <w:t>-1</w:t>
      </w:r>
      <w:r w:rsidR="009D3616">
        <w:rPr>
          <w:rFonts w:ascii="Times New Roman" w:hAnsi="Times New Roman" w:cs="Times New Roman"/>
          <w:b/>
          <w:sz w:val="24"/>
          <w:szCs w:val="24"/>
        </w:rPr>
        <w:t>)</w:t>
      </w:r>
    </w:p>
    <w:p w14:paraId="0D38AAD2" w14:textId="77777777" w:rsidR="009D3616" w:rsidRPr="00435C60" w:rsidRDefault="009D3616" w:rsidP="009D3616">
      <w:pPr>
        <w:pStyle w:val="NoSpacing"/>
        <w:jc w:val="center"/>
        <w:rPr>
          <w:rFonts w:ascii="Times New Roman" w:hAnsi="Times New Roman" w:cs="Times New Roman"/>
          <w:b/>
          <w:sz w:val="24"/>
          <w:szCs w:val="24"/>
        </w:rPr>
      </w:pPr>
    </w:p>
    <w:tbl>
      <w:tblPr>
        <w:tblStyle w:val="PlainTable52"/>
        <w:tblW w:w="6316" w:type="dxa"/>
        <w:jc w:val="center"/>
        <w:tblLayout w:type="fixed"/>
        <w:tblLook w:val="04A0" w:firstRow="1" w:lastRow="0" w:firstColumn="1" w:lastColumn="0" w:noHBand="0" w:noVBand="1"/>
      </w:tblPr>
      <w:tblGrid>
        <w:gridCol w:w="3076"/>
        <w:gridCol w:w="1620"/>
        <w:gridCol w:w="1620"/>
      </w:tblGrid>
      <w:tr w:rsidR="009D3616" w:rsidRPr="00435C60" w14:paraId="116AA1B2" w14:textId="77777777" w:rsidTr="009D36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76" w:type="dxa"/>
            <w:tcBorders>
              <w:top w:val="single" w:sz="4" w:space="0" w:color="auto"/>
              <w:bottom w:val="single" w:sz="4" w:space="0" w:color="auto"/>
            </w:tcBorders>
          </w:tcPr>
          <w:p w14:paraId="51FDF8EE" w14:textId="77777777" w:rsidR="009D3616" w:rsidRPr="00C34CBE" w:rsidRDefault="009D3616" w:rsidP="00DD75F8">
            <w:pPr>
              <w:rPr>
                <w:rFonts w:ascii="Times New Roman" w:hAnsi="Times New Roman" w:cs="Times New Roman"/>
                <w:b/>
                <w:sz w:val="24"/>
                <w:szCs w:val="24"/>
              </w:rPr>
            </w:pPr>
            <w:r w:rsidRPr="00C34CBE">
              <w:rPr>
                <w:rFonts w:ascii="Times New Roman" w:hAnsi="Times New Roman" w:cs="Times New Roman"/>
                <w:b/>
                <w:sz w:val="24"/>
                <w:szCs w:val="24"/>
              </w:rPr>
              <w:t>Variable</w:t>
            </w:r>
          </w:p>
        </w:tc>
        <w:tc>
          <w:tcPr>
            <w:tcW w:w="1620" w:type="dxa"/>
            <w:tcBorders>
              <w:top w:val="single" w:sz="4" w:space="0" w:color="auto"/>
              <w:bottom w:val="single" w:sz="4" w:space="0" w:color="auto"/>
            </w:tcBorders>
          </w:tcPr>
          <w:p w14:paraId="16F5917A" w14:textId="7CA6DE37" w:rsidR="009D3616" w:rsidRPr="00C34CBE" w:rsidRDefault="00000A71" w:rsidP="00000A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34CBE">
              <w:rPr>
                <w:rFonts w:ascii="Times New Roman" w:hAnsi="Times New Roman" w:cs="Times New Roman"/>
                <w:b/>
                <w:sz w:val="24"/>
                <w:szCs w:val="24"/>
              </w:rPr>
              <w:t>Model 1</w:t>
            </w:r>
          </w:p>
        </w:tc>
        <w:tc>
          <w:tcPr>
            <w:tcW w:w="1620" w:type="dxa"/>
            <w:tcBorders>
              <w:top w:val="single" w:sz="4" w:space="0" w:color="auto"/>
              <w:bottom w:val="single" w:sz="4" w:space="0" w:color="auto"/>
            </w:tcBorders>
          </w:tcPr>
          <w:p w14:paraId="65DAAEA3" w14:textId="48ED1339" w:rsidR="009D3616" w:rsidRPr="00C34CBE" w:rsidRDefault="00000A71" w:rsidP="00DD75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34CBE">
              <w:rPr>
                <w:rFonts w:ascii="Times New Roman" w:hAnsi="Times New Roman" w:cs="Times New Roman"/>
                <w:b/>
                <w:sz w:val="24"/>
                <w:szCs w:val="24"/>
              </w:rPr>
              <w:t>Model 2</w:t>
            </w:r>
          </w:p>
        </w:tc>
      </w:tr>
      <w:tr w:rsidR="009D3616" w:rsidRPr="00435C60" w14:paraId="3B96BA6F" w14:textId="77777777" w:rsidTr="009D3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4A3510F4" w14:textId="77777777" w:rsidR="009D3616" w:rsidRPr="00C34CBE" w:rsidRDefault="009D3616" w:rsidP="00DD75F8">
            <w:pPr>
              <w:rPr>
                <w:rFonts w:ascii="Times New Roman" w:hAnsi="Times New Roman" w:cs="Times New Roman"/>
                <w:i w:val="0"/>
                <w:sz w:val="24"/>
                <w:szCs w:val="24"/>
              </w:rPr>
            </w:pPr>
            <w:r w:rsidRPr="00C34CBE">
              <w:rPr>
                <w:rFonts w:ascii="Times New Roman" w:hAnsi="Times New Roman" w:cs="Times New Roman"/>
                <w:i w:val="0"/>
                <w:sz w:val="24"/>
                <w:szCs w:val="24"/>
              </w:rPr>
              <w:t>Gridlock Interval (ADA)</w:t>
            </w:r>
          </w:p>
        </w:tc>
        <w:tc>
          <w:tcPr>
            <w:tcW w:w="1620" w:type="dxa"/>
          </w:tcPr>
          <w:p w14:paraId="305148FD" w14:textId="6003DF64"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-0.01***</w:t>
            </w:r>
          </w:p>
          <w:p w14:paraId="3969E3A8" w14:textId="35731A5D"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(0.00)</w:t>
            </w:r>
          </w:p>
        </w:tc>
        <w:tc>
          <w:tcPr>
            <w:tcW w:w="1620" w:type="dxa"/>
          </w:tcPr>
          <w:p w14:paraId="2E4F8464" w14:textId="04DC463E" w:rsidR="009D3616" w:rsidRPr="00C34CBE" w:rsidRDefault="00C34CBE"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w:t>
            </w:r>
          </w:p>
        </w:tc>
      </w:tr>
      <w:tr w:rsidR="009D3616" w:rsidRPr="00435C60" w14:paraId="57211602" w14:textId="77777777" w:rsidTr="009D3616">
        <w:trPr>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207B0074" w14:textId="77777777" w:rsidR="009D3616" w:rsidRPr="00C34CBE" w:rsidRDefault="009D3616" w:rsidP="00DD75F8">
            <w:pPr>
              <w:rPr>
                <w:rFonts w:ascii="Times New Roman" w:hAnsi="Times New Roman" w:cs="Times New Roman"/>
                <w:i w:val="0"/>
                <w:sz w:val="24"/>
                <w:szCs w:val="24"/>
              </w:rPr>
            </w:pPr>
            <w:r w:rsidRPr="00C34CBE">
              <w:rPr>
                <w:rFonts w:ascii="Times New Roman" w:hAnsi="Times New Roman" w:cs="Times New Roman"/>
                <w:i w:val="0"/>
                <w:sz w:val="24"/>
                <w:szCs w:val="24"/>
              </w:rPr>
              <w:t>Partisan Polarization</w:t>
            </w:r>
          </w:p>
        </w:tc>
        <w:tc>
          <w:tcPr>
            <w:tcW w:w="1620" w:type="dxa"/>
          </w:tcPr>
          <w:p w14:paraId="3EE7FBDC" w14:textId="425653DE" w:rsidR="009D3616" w:rsidRPr="00C34CBE" w:rsidRDefault="00C34CBE"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w:t>
            </w:r>
          </w:p>
        </w:tc>
        <w:tc>
          <w:tcPr>
            <w:tcW w:w="1620" w:type="dxa"/>
          </w:tcPr>
          <w:p w14:paraId="64B5FD50" w14:textId="3D3B6DBA"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-3.67**</w:t>
            </w:r>
          </w:p>
          <w:p w14:paraId="34C3D076" w14:textId="77777777"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(4.39)</w:t>
            </w:r>
          </w:p>
        </w:tc>
      </w:tr>
      <w:tr w:rsidR="009D3616" w:rsidRPr="00435C60" w14:paraId="3B90B589" w14:textId="77777777" w:rsidTr="009D3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2B562E15" w14:textId="77777777" w:rsidR="009D3616" w:rsidRPr="00C34CBE" w:rsidRDefault="009D3616" w:rsidP="00DD75F8">
            <w:pPr>
              <w:rPr>
                <w:rFonts w:ascii="Times New Roman" w:hAnsi="Times New Roman" w:cs="Times New Roman"/>
                <w:i w:val="0"/>
                <w:sz w:val="24"/>
                <w:szCs w:val="24"/>
              </w:rPr>
            </w:pPr>
            <w:r w:rsidRPr="00C34CBE">
              <w:rPr>
                <w:rFonts w:ascii="Times New Roman" w:hAnsi="Times New Roman" w:cs="Times New Roman"/>
                <w:i w:val="0"/>
                <w:sz w:val="24"/>
                <w:szCs w:val="24"/>
              </w:rPr>
              <w:t>Unified Government</w:t>
            </w:r>
          </w:p>
        </w:tc>
        <w:tc>
          <w:tcPr>
            <w:tcW w:w="1620" w:type="dxa"/>
          </w:tcPr>
          <w:p w14:paraId="0DCC0430" w14:textId="43980E32" w:rsidR="009D3616" w:rsidRPr="00C34CBE" w:rsidRDefault="009D3616" w:rsidP="00DD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-0.11</w:t>
            </w:r>
          </w:p>
          <w:p w14:paraId="66C957F0" w14:textId="3DCF6750"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(0.06)</w:t>
            </w:r>
          </w:p>
        </w:tc>
        <w:tc>
          <w:tcPr>
            <w:tcW w:w="1620" w:type="dxa"/>
          </w:tcPr>
          <w:p w14:paraId="553F7C5C" w14:textId="47E2DFF7" w:rsidR="009D3616" w:rsidRPr="00C34CBE" w:rsidRDefault="009D3616" w:rsidP="009D36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-0.04</w:t>
            </w:r>
          </w:p>
          <w:p w14:paraId="7F92BE05" w14:textId="3276425C"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(0.05)</w:t>
            </w:r>
          </w:p>
        </w:tc>
      </w:tr>
      <w:tr w:rsidR="009D3616" w:rsidRPr="00435C60" w14:paraId="592876C9" w14:textId="77777777" w:rsidTr="009D3616">
        <w:trPr>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39911C04" w14:textId="77777777" w:rsidR="009D3616" w:rsidRPr="00C34CBE" w:rsidRDefault="009D3616" w:rsidP="00DD75F8">
            <w:pPr>
              <w:rPr>
                <w:rFonts w:ascii="Times New Roman" w:hAnsi="Times New Roman" w:cs="Times New Roman"/>
                <w:i w:val="0"/>
                <w:sz w:val="24"/>
                <w:szCs w:val="24"/>
              </w:rPr>
            </w:pPr>
            <w:r w:rsidRPr="00C34CBE">
              <w:rPr>
                <w:rFonts w:ascii="Times New Roman" w:hAnsi="Times New Roman" w:cs="Times New Roman"/>
                <w:i w:val="0"/>
                <w:sz w:val="24"/>
                <w:szCs w:val="24"/>
              </w:rPr>
              <w:t>Policy Mood</w:t>
            </w:r>
          </w:p>
        </w:tc>
        <w:tc>
          <w:tcPr>
            <w:tcW w:w="1620" w:type="dxa"/>
          </w:tcPr>
          <w:p w14:paraId="0D6536CF" w14:textId="77777777"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0.00</w:t>
            </w:r>
          </w:p>
          <w:p w14:paraId="7EF44B95" w14:textId="1F6C742A"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(0.01)</w:t>
            </w:r>
          </w:p>
        </w:tc>
        <w:tc>
          <w:tcPr>
            <w:tcW w:w="1620" w:type="dxa"/>
          </w:tcPr>
          <w:p w14:paraId="7D048FA8" w14:textId="28369852" w:rsidR="009D3616" w:rsidRPr="00C34CBE" w:rsidRDefault="009D3616" w:rsidP="009D36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-0.01</w:t>
            </w:r>
          </w:p>
          <w:p w14:paraId="33081C0A" w14:textId="76772DB4"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(0.01)</w:t>
            </w:r>
          </w:p>
        </w:tc>
      </w:tr>
      <w:tr w:rsidR="009D3616" w:rsidRPr="00435C60" w14:paraId="10B763FF" w14:textId="77777777" w:rsidTr="009D3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0061DDFB" w14:textId="77777777" w:rsidR="009D3616" w:rsidRPr="00C34CBE" w:rsidRDefault="009D3616" w:rsidP="00DD75F8">
            <w:pPr>
              <w:rPr>
                <w:rFonts w:ascii="Times New Roman" w:hAnsi="Times New Roman" w:cs="Times New Roman"/>
                <w:i w:val="0"/>
                <w:sz w:val="24"/>
                <w:szCs w:val="24"/>
              </w:rPr>
            </w:pPr>
            <w:r w:rsidRPr="00C34CBE">
              <w:rPr>
                <w:rFonts w:ascii="Times New Roman" w:hAnsi="Times New Roman" w:cs="Times New Roman"/>
                <w:i w:val="0"/>
                <w:sz w:val="24"/>
                <w:szCs w:val="24"/>
              </w:rPr>
              <w:t>GDP Growth</w:t>
            </w:r>
          </w:p>
        </w:tc>
        <w:tc>
          <w:tcPr>
            <w:tcW w:w="1620" w:type="dxa"/>
          </w:tcPr>
          <w:p w14:paraId="68981F8B" w14:textId="117F1F12"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0.02</w:t>
            </w:r>
          </w:p>
          <w:p w14:paraId="2EFF0F88" w14:textId="6EE3A27D"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(0.02)</w:t>
            </w:r>
          </w:p>
        </w:tc>
        <w:tc>
          <w:tcPr>
            <w:tcW w:w="1620" w:type="dxa"/>
          </w:tcPr>
          <w:p w14:paraId="0A03ADCD" w14:textId="77036A13"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0.01</w:t>
            </w:r>
          </w:p>
          <w:p w14:paraId="4A2F3956" w14:textId="544FAB48"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(0.02)</w:t>
            </w:r>
          </w:p>
        </w:tc>
      </w:tr>
      <w:tr w:rsidR="009D3616" w:rsidRPr="00435C60" w14:paraId="664C4D92" w14:textId="77777777" w:rsidTr="009D3616">
        <w:trPr>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6683F99D" w14:textId="77777777" w:rsidR="009D3616" w:rsidRPr="00C34CBE" w:rsidRDefault="009D3616" w:rsidP="00DD75F8">
            <w:pPr>
              <w:rPr>
                <w:rFonts w:ascii="Times New Roman" w:hAnsi="Times New Roman" w:cs="Times New Roman"/>
                <w:i w:val="0"/>
                <w:sz w:val="24"/>
                <w:szCs w:val="24"/>
              </w:rPr>
            </w:pPr>
            <w:r w:rsidRPr="00C34CBE">
              <w:rPr>
                <w:rFonts w:ascii="Times New Roman" w:hAnsi="Times New Roman" w:cs="Times New Roman"/>
                <w:i w:val="0"/>
                <w:sz w:val="24"/>
                <w:szCs w:val="24"/>
              </w:rPr>
              <w:t>War</w:t>
            </w:r>
          </w:p>
        </w:tc>
        <w:tc>
          <w:tcPr>
            <w:tcW w:w="1620" w:type="dxa"/>
          </w:tcPr>
          <w:p w14:paraId="7C00BB78" w14:textId="6B1383FB"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0.12</w:t>
            </w:r>
          </w:p>
          <w:p w14:paraId="4324DC09" w14:textId="7367AAE2"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(0.07)</w:t>
            </w:r>
          </w:p>
        </w:tc>
        <w:tc>
          <w:tcPr>
            <w:tcW w:w="1620" w:type="dxa"/>
          </w:tcPr>
          <w:p w14:paraId="781A1F68" w14:textId="0CB0AEDB"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0.04</w:t>
            </w:r>
          </w:p>
          <w:p w14:paraId="1D33C654" w14:textId="77DCDEE9"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(0.01)</w:t>
            </w:r>
          </w:p>
        </w:tc>
      </w:tr>
      <w:tr w:rsidR="009D3616" w:rsidRPr="00435C60" w14:paraId="3508D0F1" w14:textId="77777777" w:rsidTr="009D3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bottom w:val="single" w:sz="4" w:space="0" w:color="auto"/>
              <w:right w:val="single" w:sz="4" w:space="0" w:color="auto"/>
            </w:tcBorders>
          </w:tcPr>
          <w:p w14:paraId="1848B7B4" w14:textId="77777777" w:rsidR="009D3616" w:rsidRPr="00C34CBE" w:rsidRDefault="009D3616" w:rsidP="00DD75F8">
            <w:pPr>
              <w:rPr>
                <w:rFonts w:ascii="Times New Roman" w:hAnsi="Times New Roman" w:cs="Times New Roman"/>
                <w:i w:val="0"/>
                <w:sz w:val="24"/>
                <w:szCs w:val="24"/>
              </w:rPr>
            </w:pPr>
            <w:r w:rsidRPr="00C34CBE">
              <w:rPr>
                <w:rFonts w:ascii="Times New Roman" w:hAnsi="Times New Roman" w:cs="Times New Roman"/>
                <w:i w:val="0"/>
                <w:sz w:val="24"/>
                <w:szCs w:val="24"/>
              </w:rPr>
              <w:t>Constant</w:t>
            </w:r>
          </w:p>
        </w:tc>
        <w:tc>
          <w:tcPr>
            <w:tcW w:w="1620" w:type="dxa"/>
            <w:tcBorders>
              <w:bottom w:val="single" w:sz="4" w:space="0" w:color="auto"/>
            </w:tcBorders>
          </w:tcPr>
          <w:p w14:paraId="12C78157" w14:textId="31D38564"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0.20</w:t>
            </w:r>
          </w:p>
          <w:p w14:paraId="0AB99836" w14:textId="19AE48FE"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(0.92)</w:t>
            </w:r>
          </w:p>
        </w:tc>
        <w:tc>
          <w:tcPr>
            <w:tcW w:w="1620" w:type="dxa"/>
            <w:tcBorders>
              <w:bottom w:val="single" w:sz="4" w:space="0" w:color="auto"/>
            </w:tcBorders>
          </w:tcPr>
          <w:p w14:paraId="0D110C8A" w14:textId="06947344" w:rsidR="009D3616" w:rsidRPr="00C34CBE" w:rsidRDefault="009D3616" w:rsidP="009D36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-0.18</w:t>
            </w:r>
          </w:p>
          <w:p w14:paraId="621AB118" w14:textId="3C46E38D"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(0.87)</w:t>
            </w:r>
          </w:p>
        </w:tc>
      </w:tr>
      <w:tr w:rsidR="009D3616" w:rsidRPr="00435C60" w14:paraId="0200F2B1" w14:textId="77777777" w:rsidTr="009D3616">
        <w:trPr>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auto"/>
              <w:right w:val="single" w:sz="4" w:space="0" w:color="auto"/>
            </w:tcBorders>
          </w:tcPr>
          <w:p w14:paraId="2E44849E" w14:textId="77777777" w:rsidR="009D3616" w:rsidRPr="00C34CBE" w:rsidRDefault="009D3616" w:rsidP="00DD75F8">
            <w:pPr>
              <w:rPr>
                <w:rFonts w:ascii="Times New Roman" w:hAnsi="Times New Roman" w:cs="Times New Roman"/>
                <w:i w:val="0"/>
                <w:sz w:val="24"/>
                <w:szCs w:val="24"/>
              </w:rPr>
            </w:pPr>
            <w:r w:rsidRPr="00C34CBE">
              <w:rPr>
                <w:rFonts w:ascii="Times New Roman" w:hAnsi="Times New Roman" w:cs="Times New Roman"/>
                <w:i w:val="0"/>
                <w:sz w:val="24"/>
                <w:szCs w:val="24"/>
              </w:rPr>
              <w:t>N</w:t>
            </w:r>
          </w:p>
        </w:tc>
        <w:tc>
          <w:tcPr>
            <w:tcW w:w="1620" w:type="dxa"/>
            <w:tcBorders>
              <w:top w:val="single" w:sz="4" w:space="0" w:color="auto"/>
            </w:tcBorders>
          </w:tcPr>
          <w:p w14:paraId="4906606F" w14:textId="77777777"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31</w:t>
            </w:r>
          </w:p>
        </w:tc>
        <w:tc>
          <w:tcPr>
            <w:tcW w:w="1620" w:type="dxa"/>
            <w:tcBorders>
              <w:top w:val="single" w:sz="4" w:space="0" w:color="auto"/>
            </w:tcBorders>
          </w:tcPr>
          <w:p w14:paraId="14AE690E" w14:textId="77777777" w:rsidR="009D3616" w:rsidRPr="00C34CBE" w:rsidRDefault="009D3616" w:rsidP="00DD75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32</w:t>
            </w:r>
          </w:p>
        </w:tc>
      </w:tr>
      <w:tr w:rsidR="009D3616" w:rsidRPr="00435C60" w14:paraId="1436A93E" w14:textId="77777777" w:rsidTr="009D3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bottom w:val="single" w:sz="4" w:space="0" w:color="auto"/>
              <w:right w:val="single" w:sz="4" w:space="0" w:color="auto"/>
            </w:tcBorders>
          </w:tcPr>
          <w:p w14:paraId="796B110B" w14:textId="77777777" w:rsidR="009D3616" w:rsidRPr="00C34CBE" w:rsidRDefault="009D3616" w:rsidP="00DD75F8">
            <w:pPr>
              <w:rPr>
                <w:rFonts w:ascii="Times New Roman" w:hAnsi="Times New Roman" w:cs="Times New Roman"/>
                <w:i w:val="0"/>
                <w:sz w:val="24"/>
                <w:szCs w:val="24"/>
              </w:rPr>
            </w:pPr>
            <w:r w:rsidRPr="00C34CBE">
              <w:rPr>
                <w:rFonts w:ascii="Times New Roman" w:hAnsi="Times New Roman" w:cs="Times New Roman"/>
                <w:i w:val="0"/>
                <w:sz w:val="24"/>
                <w:szCs w:val="24"/>
              </w:rPr>
              <w:t>Pseudo R</w:t>
            </w:r>
            <w:r w:rsidRPr="00C34CBE">
              <w:rPr>
                <w:rFonts w:ascii="Times New Roman" w:hAnsi="Times New Roman" w:cs="Times New Roman"/>
                <w:i w:val="0"/>
                <w:sz w:val="24"/>
                <w:szCs w:val="24"/>
                <w:vertAlign w:val="superscript"/>
              </w:rPr>
              <w:t>2</w:t>
            </w:r>
          </w:p>
        </w:tc>
        <w:tc>
          <w:tcPr>
            <w:tcW w:w="1620" w:type="dxa"/>
            <w:tcBorders>
              <w:bottom w:val="single" w:sz="4" w:space="0" w:color="auto"/>
            </w:tcBorders>
          </w:tcPr>
          <w:p w14:paraId="28133D89" w14:textId="445A13EF"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0.30</w:t>
            </w:r>
          </w:p>
        </w:tc>
        <w:tc>
          <w:tcPr>
            <w:tcW w:w="1620" w:type="dxa"/>
            <w:tcBorders>
              <w:bottom w:val="single" w:sz="4" w:space="0" w:color="auto"/>
            </w:tcBorders>
          </w:tcPr>
          <w:p w14:paraId="052C6BF8" w14:textId="6824F928" w:rsidR="009D3616" w:rsidRPr="00C34CBE" w:rsidRDefault="009D3616" w:rsidP="00DD75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0.30</w:t>
            </w:r>
          </w:p>
        </w:tc>
      </w:tr>
    </w:tbl>
    <w:p w14:paraId="10076015" w14:textId="296A88C0" w:rsidR="009D3616" w:rsidRPr="00435C60" w:rsidRDefault="009D3616" w:rsidP="009D3616">
      <w:pPr>
        <w:pStyle w:val="NoSpacing"/>
        <w:spacing w:before="60" w:after="60"/>
        <w:ind w:left="720"/>
        <w:rPr>
          <w:rFonts w:ascii="Times New Roman" w:hAnsi="Times New Roman" w:cs="Times New Roman"/>
          <w:sz w:val="24"/>
          <w:szCs w:val="24"/>
        </w:rPr>
      </w:pPr>
      <w:r w:rsidRPr="00435C60">
        <w:rPr>
          <w:rFonts w:ascii="Times New Roman" w:hAnsi="Times New Roman" w:cs="Times New Roman"/>
          <w:sz w:val="24"/>
          <w:szCs w:val="24"/>
          <w:u w:val="single"/>
        </w:rPr>
        <w:t>Note</w:t>
      </w:r>
      <w:r w:rsidRPr="00435C60">
        <w:rPr>
          <w:rFonts w:ascii="Times New Roman" w:hAnsi="Times New Roman" w:cs="Times New Roman"/>
          <w:sz w:val="24"/>
          <w:szCs w:val="24"/>
        </w:rPr>
        <w:t xml:space="preserve">: Numbers in cells are </w:t>
      </w:r>
      <w:r w:rsidR="00A77DCE">
        <w:rPr>
          <w:rFonts w:ascii="Times New Roman" w:hAnsi="Times New Roman" w:cs="Times New Roman"/>
          <w:sz w:val="24"/>
          <w:szCs w:val="24"/>
        </w:rPr>
        <w:t>Ordinary Least Squares</w:t>
      </w:r>
      <w:r w:rsidRPr="00435C60">
        <w:rPr>
          <w:rFonts w:ascii="Times New Roman" w:hAnsi="Times New Roman" w:cs="Times New Roman"/>
          <w:sz w:val="24"/>
          <w:szCs w:val="24"/>
        </w:rPr>
        <w:t xml:space="preserve"> regression coefficients with </w:t>
      </w:r>
      <w:r>
        <w:rPr>
          <w:rFonts w:ascii="Times New Roman" w:hAnsi="Times New Roman" w:cs="Times New Roman"/>
          <w:sz w:val="24"/>
          <w:szCs w:val="24"/>
        </w:rPr>
        <w:t>robust</w:t>
      </w:r>
      <w:r w:rsidRPr="00435C60">
        <w:rPr>
          <w:rFonts w:ascii="Times New Roman" w:hAnsi="Times New Roman" w:cs="Times New Roman"/>
          <w:sz w:val="24"/>
          <w:szCs w:val="24"/>
        </w:rPr>
        <w:t xml:space="preserve"> standard errors in parentheses.  </w:t>
      </w:r>
      <w:r w:rsidR="002F50FD">
        <w:rPr>
          <w:rFonts w:ascii="Times New Roman" w:hAnsi="Times New Roman" w:cs="Times New Roman"/>
          <w:sz w:val="24"/>
          <w:szCs w:val="24"/>
        </w:rPr>
        <w:t>Adjusted ADA scores cover the period from the 80</w:t>
      </w:r>
      <w:r w:rsidR="003B627B">
        <w:rPr>
          <w:rFonts w:ascii="Times New Roman" w:hAnsi="Times New Roman" w:cs="Times New Roman"/>
          <w:sz w:val="24"/>
          <w:szCs w:val="24"/>
        </w:rPr>
        <w:t>th</w:t>
      </w:r>
      <w:r w:rsidR="002F50FD">
        <w:rPr>
          <w:rFonts w:ascii="Times New Roman" w:hAnsi="Times New Roman" w:cs="Times New Roman"/>
          <w:sz w:val="24"/>
          <w:szCs w:val="24"/>
        </w:rPr>
        <w:t xml:space="preserve"> to 112</w:t>
      </w:r>
      <w:r w:rsidR="003B627B">
        <w:rPr>
          <w:rFonts w:ascii="Times New Roman" w:hAnsi="Times New Roman" w:cs="Times New Roman"/>
          <w:sz w:val="24"/>
          <w:szCs w:val="24"/>
        </w:rPr>
        <w:t>th</w:t>
      </w:r>
      <w:r w:rsidR="002F50FD">
        <w:rPr>
          <w:rFonts w:ascii="Times New Roman" w:hAnsi="Times New Roman" w:cs="Times New Roman"/>
          <w:sz w:val="24"/>
          <w:szCs w:val="24"/>
        </w:rPr>
        <w:t xml:space="preserve"> Congresses, while Par</w:t>
      </w:r>
      <w:r w:rsidR="00B75103">
        <w:rPr>
          <w:rFonts w:ascii="Times New Roman" w:hAnsi="Times New Roman" w:cs="Times New Roman"/>
          <w:sz w:val="24"/>
          <w:szCs w:val="24"/>
        </w:rPr>
        <w:t>tisan Polarization scores extend</w:t>
      </w:r>
      <w:r w:rsidR="002F50FD">
        <w:rPr>
          <w:rFonts w:ascii="Times New Roman" w:hAnsi="Times New Roman" w:cs="Times New Roman"/>
          <w:sz w:val="24"/>
          <w:szCs w:val="24"/>
        </w:rPr>
        <w:t xml:space="preserve"> to the 113</w:t>
      </w:r>
      <w:r w:rsidR="003B627B">
        <w:rPr>
          <w:rFonts w:ascii="Times New Roman" w:hAnsi="Times New Roman" w:cs="Times New Roman"/>
          <w:sz w:val="24"/>
          <w:szCs w:val="24"/>
        </w:rPr>
        <w:t>th</w:t>
      </w:r>
      <w:r w:rsidR="002F50FD">
        <w:rPr>
          <w:rFonts w:ascii="Times New Roman" w:hAnsi="Times New Roman" w:cs="Times New Roman"/>
          <w:sz w:val="24"/>
          <w:szCs w:val="24"/>
        </w:rPr>
        <w:t xml:space="preserve"> Congress.  </w:t>
      </w:r>
      <w:r>
        <w:rPr>
          <w:rFonts w:ascii="Times New Roman" w:hAnsi="Times New Roman" w:cs="Times New Roman"/>
          <w:sz w:val="24"/>
          <w:szCs w:val="24"/>
        </w:rPr>
        <w:t xml:space="preserve">Both models </w:t>
      </w:r>
      <w:r w:rsidR="00B75103">
        <w:rPr>
          <w:rFonts w:ascii="Times New Roman" w:hAnsi="Times New Roman" w:cs="Times New Roman"/>
          <w:sz w:val="24"/>
          <w:szCs w:val="24"/>
        </w:rPr>
        <w:t>include a time trend and a one-C</w:t>
      </w:r>
      <w:r>
        <w:rPr>
          <w:rFonts w:ascii="Times New Roman" w:hAnsi="Times New Roman" w:cs="Times New Roman"/>
          <w:sz w:val="24"/>
          <w:szCs w:val="24"/>
        </w:rPr>
        <w:t>ongress lagged version of the dependent variable</w:t>
      </w:r>
      <w:r w:rsidRPr="00435C60">
        <w:rPr>
          <w:rFonts w:ascii="Times New Roman" w:hAnsi="Times New Roman" w:cs="Times New Roman"/>
          <w:sz w:val="24"/>
          <w:szCs w:val="24"/>
        </w:rPr>
        <w:t>.</w:t>
      </w:r>
      <w:r>
        <w:rPr>
          <w:rFonts w:ascii="Times New Roman" w:hAnsi="Times New Roman" w:cs="Times New Roman"/>
          <w:sz w:val="24"/>
          <w:szCs w:val="24"/>
        </w:rPr>
        <w:t xml:space="preserve">  </w:t>
      </w:r>
      <w:r w:rsidRPr="00435C60">
        <w:rPr>
          <w:rFonts w:ascii="Times New Roman" w:hAnsi="Times New Roman" w:cs="Times New Roman"/>
          <w:sz w:val="24"/>
          <w:szCs w:val="24"/>
        </w:rPr>
        <w:t>All tests are two-tailed.</w:t>
      </w:r>
    </w:p>
    <w:p w14:paraId="05FDADB8" w14:textId="77777777" w:rsidR="009D3616" w:rsidRDefault="009D3616" w:rsidP="009D3616">
      <w:pPr>
        <w:pStyle w:val="NoSpacing"/>
        <w:spacing w:before="60" w:after="60"/>
        <w:ind w:firstLine="720"/>
        <w:rPr>
          <w:rFonts w:ascii="Times New Roman" w:hAnsi="Times New Roman" w:cs="Times New Roman"/>
          <w:sz w:val="24"/>
          <w:szCs w:val="24"/>
        </w:rPr>
      </w:pPr>
      <w:r w:rsidRPr="00435C60">
        <w:rPr>
          <w:rFonts w:ascii="Times New Roman" w:hAnsi="Times New Roman" w:cs="Times New Roman"/>
          <w:sz w:val="24"/>
          <w:szCs w:val="24"/>
        </w:rPr>
        <w:t>*</w:t>
      </w:r>
      <w:r w:rsidRPr="00435C60">
        <w:rPr>
          <w:rFonts w:ascii="Times New Roman" w:hAnsi="Times New Roman" w:cs="Times New Roman"/>
          <w:i/>
          <w:sz w:val="24"/>
          <w:szCs w:val="24"/>
        </w:rPr>
        <w:t>p</w:t>
      </w:r>
      <w:r w:rsidRPr="00435C60">
        <w:rPr>
          <w:rFonts w:ascii="Times New Roman" w:hAnsi="Times New Roman" w:cs="Times New Roman"/>
          <w:sz w:val="24"/>
          <w:szCs w:val="24"/>
        </w:rPr>
        <w:t>&lt;0.05, **</w:t>
      </w:r>
      <w:r w:rsidRPr="00435C60">
        <w:rPr>
          <w:rFonts w:ascii="Times New Roman" w:hAnsi="Times New Roman" w:cs="Times New Roman"/>
          <w:i/>
          <w:sz w:val="24"/>
          <w:szCs w:val="24"/>
        </w:rPr>
        <w:t>p</w:t>
      </w:r>
      <w:r w:rsidRPr="00435C60">
        <w:rPr>
          <w:rFonts w:ascii="Times New Roman" w:hAnsi="Times New Roman" w:cs="Times New Roman"/>
          <w:sz w:val="24"/>
          <w:szCs w:val="24"/>
        </w:rPr>
        <w:t>&lt;0.01, ***</w:t>
      </w:r>
      <w:r w:rsidRPr="00435C60">
        <w:rPr>
          <w:rFonts w:ascii="Times New Roman" w:hAnsi="Times New Roman" w:cs="Times New Roman"/>
          <w:i/>
          <w:sz w:val="24"/>
          <w:szCs w:val="24"/>
        </w:rPr>
        <w:t>p</w:t>
      </w:r>
      <w:r w:rsidRPr="00435C60">
        <w:rPr>
          <w:rFonts w:ascii="Times New Roman" w:hAnsi="Times New Roman" w:cs="Times New Roman"/>
          <w:sz w:val="24"/>
          <w:szCs w:val="24"/>
        </w:rPr>
        <w:t>&lt;0.001</w:t>
      </w:r>
    </w:p>
    <w:p w14:paraId="342DC4A9" w14:textId="77777777" w:rsidR="009D3616" w:rsidRDefault="009D3616" w:rsidP="00180A75">
      <w:pPr>
        <w:pStyle w:val="NoSpacing"/>
        <w:jc w:val="center"/>
        <w:rPr>
          <w:rFonts w:ascii="Times New Roman" w:hAnsi="Times New Roman" w:cs="Times New Roman"/>
          <w:b/>
          <w:sz w:val="24"/>
          <w:szCs w:val="24"/>
        </w:rPr>
      </w:pPr>
    </w:p>
    <w:p w14:paraId="5ADE49B4" w14:textId="77777777" w:rsidR="009D3616" w:rsidRDefault="009D3616" w:rsidP="00180A75">
      <w:pPr>
        <w:pStyle w:val="NoSpacing"/>
        <w:jc w:val="center"/>
        <w:rPr>
          <w:rFonts w:ascii="Times New Roman" w:hAnsi="Times New Roman" w:cs="Times New Roman"/>
          <w:b/>
          <w:sz w:val="24"/>
          <w:szCs w:val="24"/>
        </w:rPr>
      </w:pPr>
    </w:p>
    <w:p w14:paraId="1CBE7514" w14:textId="77777777" w:rsidR="009D3616" w:rsidRDefault="009D3616" w:rsidP="00180A75">
      <w:pPr>
        <w:pStyle w:val="NoSpacing"/>
        <w:jc w:val="center"/>
        <w:rPr>
          <w:rFonts w:ascii="Times New Roman" w:hAnsi="Times New Roman" w:cs="Times New Roman"/>
          <w:b/>
          <w:sz w:val="24"/>
          <w:szCs w:val="24"/>
        </w:rPr>
      </w:pPr>
    </w:p>
    <w:p w14:paraId="0CB05263" w14:textId="77777777" w:rsidR="009D3616" w:rsidRDefault="009D3616" w:rsidP="00180A75">
      <w:pPr>
        <w:pStyle w:val="NoSpacing"/>
        <w:jc w:val="center"/>
        <w:rPr>
          <w:rFonts w:ascii="Times New Roman" w:hAnsi="Times New Roman" w:cs="Times New Roman"/>
          <w:b/>
          <w:sz w:val="24"/>
          <w:szCs w:val="24"/>
        </w:rPr>
      </w:pPr>
    </w:p>
    <w:p w14:paraId="63554A86" w14:textId="77777777" w:rsidR="009D3616" w:rsidRDefault="009D3616" w:rsidP="00180A75">
      <w:pPr>
        <w:pStyle w:val="NoSpacing"/>
        <w:jc w:val="center"/>
        <w:rPr>
          <w:rFonts w:ascii="Times New Roman" w:hAnsi="Times New Roman" w:cs="Times New Roman"/>
          <w:b/>
          <w:sz w:val="24"/>
          <w:szCs w:val="24"/>
        </w:rPr>
      </w:pPr>
    </w:p>
    <w:p w14:paraId="5A18D71C" w14:textId="77777777" w:rsidR="009D3616" w:rsidRDefault="009D3616" w:rsidP="00180A75">
      <w:pPr>
        <w:pStyle w:val="NoSpacing"/>
        <w:jc w:val="center"/>
        <w:rPr>
          <w:rFonts w:ascii="Times New Roman" w:hAnsi="Times New Roman" w:cs="Times New Roman"/>
          <w:b/>
          <w:sz w:val="24"/>
          <w:szCs w:val="24"/>
        </w:rPr>
      </w:pPr>
    </w:p>
    <w:p w14:paraId="0601449D" w14:textId="77777777" w:rsidR="009D3616" w:rsidRDefault="009D3616" w:rsidP="00180A75">
      <w:pPr>
        <w:pStyle w:val="NoSpacing"/>
        <w:jc w:val="center"/>
        <w:rPr>
          <w:rFonts w:ascii="Times New Roman" w:hAnsi="Times New Roman" w:cs="Times New Roman"/>
          <w:b/>
          <w:sz w:val="24"/>
          <w:szCs w:val="24"/>
        </w:rPr>
      </w:pPr>
    </w:p>
    <w:p w14:paraId="79B1DCAD" w14:textId="77777777" w:rsidR="009D3616" w:rsidRDefault="009D3616" w:rsidP="00180A75">
      <w:pPr>
        <w:pStyle w:val="NoSpacing"/>
        <w:jc w:val="center"/>
        <w:rPr>
          <w:rFonts w:ascii="Times New Roman" w:hAnsi="Times New Roman" w:cs="Times New Roman"/>
          <w:b/>
          <w:sz w:val="24"/>
          <w:szCs w:val="24"/>
        </w:rPr>
      </w:pPr>
    </w:p>
    <w:p w14:paraId="376BC80B" w14:textId="77777777" w:rsidR="009D3616" w:rsidRDefault="009D3616" w:rsidP="00180A75">
      <w:pPr>
        <w:pStyle w:val="NoSpacing"/>
        <w:jc w:val="center"/>
        <w:rPr>
          <w:rFonts w:ascii="Times New Roman" w:hAnsi="Times New Roman" w:cs="Times New Roman"/>
          <w:b/>
          <w:sz w:val="24"/>
          <w:szCs w:val="24"/>
        </w:rPr>
      </w:pPr>
    </w:p>
    <w:p w14:paraId="3CE616C1" w14:textId="77777777" w:rsidR="009D3616" w:rsidRDefault="009D3616" w:rsidP="00180A75">
      <w:pPr>
        <w:pStyle w:val="NoSpacing"/>
        <w:jc w:val="center"/>
        <w:rPr>
          <w:rFonts w:ascii="Times New Roman" w:hAnsi="Times New Roman" w:cs="Times New Roman"/>
          <w:b/>
          <w:sz w:val="24"/>
          <w:szCs w:val="24"/>
        </w:rPr>
      </w:pPr>
    </w:p>
    <w:p w14:paraId="6203ABE6" w14:textId="77777777" w:rsidR="009D3616" w:rsidRDefault="009D3616" w:rsidP="00180A75">
      <w:pPr>
        <w:pStyle w:val="NoSpacing"/>
        <w:jc w:val="center"/>
        <w:rPr>
          <w:rFonts w:ascii="Times New Roman" w:hAnsi="Times New Roman" w:cs="Times New Roman"/>
          <w:b/>
          <w:sz w:val="24"/>
          <w:szCs w:val="24"/>
        </w:rPr>
      </w:pPr>
    </w:p>
    <w:p w14:paraId="41E682D4" w14:textId="77777777" w:rsidR="009D3616" w:rsidRDefault="009D3616" w:rsidP="00180A75">
      <w:pPr>
        <w:pStyle w:val="NoSpacing"/>
        <w:jc w:val="center"/>
        <w:rPr>
          <w:rFonts w:ascii="Times New Roman" w:hAnsi="Times New Roman" w:cs="Times New Roman"/>
          <w:b/>
          <w:sz w:val="24"/>
          <w:szCs w:val="24"/>
        </w:rPr>
      </w:pPr>
    </w:p>
    <w:p w14:paraId="4335C48D" w14:textId="77777777" w:rsidR="009D3616" w:rsidRDefault="009D3616" w:rsidP="00180A75">
      <w:pPr>
        <w:pStyle w:val="NoSpacing"/>
        <w:jc w:val="center"/>
        <w:rPr>
          <w:rFonts w:ascii="Times New Roman" w:hAnsi="Times New Roman" w:cs="Times New Roman"/>
          <w:b/>
          <w:sz w:val="24"/>
          <w:szCs w:val="24"/>
        </w:rPr>
      </w:pPr>
    </w:p>
    <w:p w14:paraId="00C21E48" w14:textId="77777777" w:rsidR="009D3616" w:rsidRDefault="009D3616" w:rsidP="00180A75">
      <w:pPr>
        <w:pStyle w:val="NoSpacing"/>
        <w:jc w:val="center"/>
        <w:rPr>
          <w:rFonts w:ascii="Times New Roman" w:hAnsi="Times New Roman" w:cs="Times New Roman"/>
          <w:b/>
          <w:sz w:val="24"/>
          <w:szCs w:val="24"/>
        </w:rPr>
      </w:pPr>
    </w:p>
    <w:p w14:paraId="6D7753A9" w14:textId="77777777" w:rsidR="009D3616" w:rsidRDefault="009D3616" w:rsidP="00180A75">
      <w:pPr>
        <w:pStyle w:val="NoSpacing"/>
        <w:jc w:val="center"/>
        <w:rPr>
          <w:rFonts w:ascii="Times New Roman" w:hAnsi="Times New Roman" w:cs="Times New Roman"/>
          <w:b/>
          <w:sz w:val="24"/>
          <w:szCs w:val="24"/>
        </w:rPr>
      </w:pPr>
    </w:p>
    <w:p w14:paraId="15D17C53" w14:textId="77777777" w:rsidR="009D3616" w:rsidRDefault="009D3616" w:rsidP="00180A75">
      <w:pPr>
        <w:pStyle w:val="NoSpacing"/>
        <w:jc w:val="center"/>
        <w:rPr>
          <w:rFonts w:ascii="Times New Roman" w:hAnsi="Times New Roman" w:cs="Times New Roman"/>
          <w:b/>
          <w:sz w:val="24"/>
          <w:szCs w:val="24"/>
        </w:rPr>
      </w:pPr>
    </w:p>
    <w:p w14:paraId="209B2E6E" w14:textId="77777777" w:rsidR="009D3616" w:rsidRDefault="009D3616" w:rsidP="00180A75">
      <w:pPr>
        <w:pStyle w:val="NoSpacing"/>
        <w:jc w:val="center"/>
        <w:rPr>
          <w:rFonts w:ascii="Times New Roman" w:hAnsi="Times New Roman" w:cs="Times New Roman"/>
          <w:b/>
          <w:sz w:val="24"/>
          <w:szCs w:val="24"/>
        </w:rPr>
      </w:pPr>
    </w:p>
    <w:p w14:paraId="7C51073A" w14:textId="77777777" w:rsidR="009D3616" w:rsidRDefault="009D3616" w:rsidP="00180A75">
      <w:pPr>
        <w:pStyle w:val="NoSpacing"/>
        <w:jc w:val="center"/>
        <w:rPr>
          <w:rFonts w:ascii="Times New Roman" w:hAnsi="Times New Roman" w:cs="Times New Roman"/>
          <w:b/>
          <w:sz w:val="24"/>
          <w:szCs w:val="24"/>
        </w:rPr>
      </w:pPr>
    </w:p>
    <w:p w14:paraId="32106774" w14:textId="77777777" w:rsidR="009D3616" w:rsidRDefault="009D3616" w:rsidP="00180A75">
      <w:pPr>
        <w:pStyle w:val="NoSpacing"/>
        <w:jc w:val="center"/>
        <w:rPr>
          <w:rFonts w:ascii="Times New Roman" w:hAnsi="Times New Roman" w:cs="Times New Roman"/>
          <w:b/>
          <w:sz w:val="24"/>
          <w:szCs w:val="24"/>
        </w:rPr>
      </w:pPr>
    </w:p>
    <w:p w14:paraId="4897AAAB" w14:textId="2A771AB4" w:rsidR="00B17294" w:rsidRDefault="000B3A1B" w:rsidP="00180A75">
      <w:pPr>
        <w:pStyle w:val="NoSpacing"/>
        <w:jc w:val="center"/>
        <w:rPr>
          <w:rFonts w:ascii="Times New Roman" w:hAnsi="Times New Roman" w:cs="Times New Roman"/>
          <w:b/>
          <w:sz w:val="24"/>
          <w:szCs w:val="24"/>
        </w:rPr>
      </w:pPr>
      <w:r w:rsidRPr="00435C60">
        <w:rPr>
          <w:rFonts w:ascii="Times New Roman" w:hAnsi="Times New Roman" w:cs="Times New Roman"/>
          <w:b/>
          <w:sz w:val="24"/>
          <w:szCs w:val="24"/>
        </w:rPr>
        <w:lastRenderedPageBreak/>
        <w:t xml:space="preserve">Table </w:t>
      </w:r>
      <w:r w:rsidR="00565C48">
        <w:rPr>
          <w:rFonts w:ascii="Times New Roman" w:hAnsi="Times New Roman" w:cs="Times New Roman"/>
          <w:b/>
          <w:sz w:val="24"/>
          <w:szCs w:val="24"/>
        </w:rPr>
        <w:t>A3</w:t>
      </w:r>
      <w:r w:rsidR="002F50FD">
        <w:rPr>
          <w:rFonts w:ascii="Times New Roman" w:hAnsi="Times New Roman" w:cs="Times New Roman"/>
          <w:b/>
          <w:sz w:val="24"/>
          <w:szCs w:val="24"/>
        </w:rPr>
        <w:t>-6</w:t>
      </w:r>
      <w:r w:rsidRPr="00435C60">
        <w:rPr>
          <w:rFonts w:ascii="Times New Roman" w:hAnsi="Times New Roman" w:cs="Times New Roman"/>
          <w:b/>
          <w:sz w:val="24"/>
          <w:szCs w:val="24"/>
        </w:rPr>
        <w:t>. Impact of Gridlock Interval</w:t>
      </w:r>
      <w:r w:rsidR="008854DE">
        <w:rPr>
          <w:rFonts w:ascii="Times New Roman" w:hAnsi="Times New Roman" w:cs="Times New Roman"/>
          <w:b/>
          <w:sz w:val="24"/>
          <w:szCs w:val="24"/>
        </w:rPr>
        <w:t xml:space="preserve"> and </w:t>
      </w:r>
      <w:r w:rsidR="004C4E7D">
        <w:rPr>
          <w:rFonts w:ascii="Times New Roman" w:hAnsi="Times New Roman" w:cs="Times New Roman"/>
          <w:b/>
          <w:sz w:val="24"/>
          <w:szCs w:val="24"/>
        </w:rPr>
        <w:t xml:space="preserve">Partisan </w:t>
      </w:r>
      <w:r w:rsidR="008854DE">
        <w:rPr>
          <w:rFonts w:ascii="Times New Roman" w:hAnsi="Times New Roman" w:cs="Times New Roman"/>
          <w:b/>
          <w:sz w:val="24"/>
          <w:szCs w:val="24"/>
        </w:rPr>
        <w:t>Polarization</w:t>
      </w:r>
      <w:r w:rsidRPr="00435C60">
        <w:rPr>
          <w:rFonts w:ascii="Times New Roman" w:hAnsi="Times New Roman" w:cs="Times New Roman"/>
          <w:b/>
          <w:sz w:val="24"/>
          <w:szCs w:val="24"/>
        </w:rPr>
        <w:t xml:space="preserve"> on Proportion of </w:t>
      </w:r>
      <w:r>
        <w:rPr>
          <w:rFonts w:ascii="Times New Roman" w:hAnsi="Times New Roman" w:cs="Times New Roman"/>
          <w:b/>
          <w:sz w:val="24"/>
          <w:szCs w:val="24"/>
        </w:rPr>
        <w:t xml:space="preserve">Landmark </w:t>
      </w:r>
      <w:r w:rsidRPr="00435C60">
        <w:rPr>
          <w:rFonts w:ascii="Times New Roman" w:hAnsi="Times New Roman" w:cs="Times New Roman"/>
          <w:b/>
          <w:sz w:val="24"/>
          <w:szCs w:val="24"/>
        </w:rPr>
        <w:t xml:space="preserve">Laws that Are Ideological, </w:t>
      </w:r>
      <w:r>
        <w:rPr>
          <w:rFonts w:ascii="Times New Roman" w:hAnsi="Times New Roman" w:cs="Times New Roman"/>
          <w:b/>
          <w:sz w:val="24"/>
          <w:szCs w:val="24"/>
        </w:rPr>
        <w:t>80th – 113th</w:t>
      </w:r>
      <w:r w:rsidRPr="00435C60">
        <w:rPr>
          <w:rFonts w:ascii="Times New Roman" w:hAnsi="Times New Roman" w:cs="Times New Roman"/>
          <w:b/>
          <w:sz w:val="24"/>
          <w:szCs w:val="24"/>
        </w:rPr>
        <w:t xml:space="preserve"> Congresses</w:t>
      </w:r>
      <w:r>
        <w:rPr>
          <w:rFonts w:ascii="Times New Roman" w:hAnsi="Times New Roman" w:cs="Times New Roman"/>
          <w:b/>
          <w:sz w:val="24"/>
          <w:szCs w:val="24"/>
        </w:rPr>
        <w:t xml:space="preserve">; </w:t>
      </w:r>
    </w:p>
    <w:p w14:paraId="50A505E4" w14:textId="0892B3CA" w:rsidR="000B3A1B" w:rsidRPr="00435C60" w:rsidRDefault="000B3A1B" w:rsidP="00180A75">
      <w:pPr>
        <w:pStyle w:val="NoSpacing"/>
        <w:jc w:val="center"/>
        <w:rPr>
          <w:rFonts w:ascii="Times New Roman" w:hAnsi="Times New Roman" w:cs="Times New Roman"/>
          <w:b/>
          <w:sz w:val="24"/>
          <w:szCs w:val="24"/>
        </w:rPr>
      </w:pPr>
      <w:r>
        <w:rPr>
          <w:rFonts w:ascii="Times New Roman" w:hAnsi="Times New Roman" w:cs="Times New Roman"/>
          <w:b/>
          <w:sz w:val="24"/>
          <w:szCs w:val="24"/>
        </w:rPr>
        <w:t>Fractional Logistic Regression Results</w:t>
      </w:r>
      <w:r w:rsidR="00B17294">
        <w:rPr>
          <w:rFonts w:ascii="Times New Roman" w:hAnsi="Times New Roman" w:cs="Times New Roman"/>
          <w:b/>
          <w:sz w:val="24"/>
          <w:szCs w:val="24"/>
        </w:rPr>
        <w:t xml:space="preserve"> (Replicating column three of Table 2</w:t>
      </w:r>
      <w:r w:rsidR="008854DE">
        <w:rPr>
          <w:rFonts w:ascii="Times New Roman" w:hAnsi="Times New Roman" w:cs="Times New Roman"/>
          <w:b/>
          <w:sz w:val="24"/>
          <w:szCs w:val="24"/>
        </w:rPr>
        <w:t xml:space="preserve"> and </w:t>
      </w:r>
      <w:r w:rsidR="00000A71">
        <w:rPr>
          <w:rFonts w:ascii="Times New Roman" w:hAnsi="Times New Roman" w:cs="Times New Roman"/>
          <w:b/>
          <w:sz w:val="24"/>
          <w:szCs w:val="24"/>
        </w:rPr>
        <w:t>columns one and two</w:t>
      </w:r>
      <w:r w:rsidR="008854DE">
        <w:rPr>
          <w:rFonts w:ascii="Times New Roman" w:hAnsi="Times New Roman" w:cs="Times New Roman"/>
          <w:b/>
          <w:sz w:val="24"/>
          <w:szCs w:val="24"/>
        </w:rPr>
        <w:t xml:space="preserve"> of </w:t>
      </w:r>
      <w:r w:rsidR="00565C48">
        <w:rPr>
          <w:rFonts w:ascii="Times New Roman" w:hAnsi="Times New Roman" w:cs="Times New Roman"/>
          <w:b/>
          <w:sz w:val="24"/>
          <w:szCs w:val="24"/>
        </w:rPr>
        <w:t>Table A3</w:t>
      </w:r>
      <w:r w:rsidR="003B627B">
        <w:rPr>
          <w:rFonts w:ascii="Times New Roman" w:hAnsi="Times New Roman" w:cs="Times New Roman"/>
          <w:b/>
          <w:sz w:val="24"/>
          <w:szCs w:val="24"/>
        </w:rPr>
        <w:t>-5</w:t>
      </w:r>
      <w:r w:rsidR="00B17294">
        <w:rPr>
          <w:rFonts w:ascii="Times New Roman" w:hAnsi="Times New Roman" w:cs="Times New Roman"/>
          <w:b/>
          <w:sz w:val="24"/>
          <w:szCs w:val="24"/>
        </w:rPr>
        <w:t>)</w:t>
      </w:r>
    </w:p>
    <w:p w14:paraId="65DFD19E" w14:textId="77777777" w:rsidR="000B3A1B" w:rsidRPr="00435C60" w:rsidRDefault="000B3A1B" w:rsidP="000B3A1B">
      <w:pPr>
        <w:pStyle w:val="NoSpacing"/>
        <w:jc w:val="center"/>
        <w:rPr>
          <w:rFonts w:ascii="Times New Roman" w:hAnsi="Times New Roman" w:cs="Times New Roman"/>
          <w:b/>
          <w:sz w:val="24"/>
          <w:szCs w:val="24"/>
        </w:rPr>
      </w:pPr>
    </w:p>
    <w:tbl>
      <w:tblPr>
        <w:tblStyle w:val="PlainTable52"/>
        <w:tblW w:w="7936" w:type="dxa"/>
        <w:jc w:val="center"/>
        <w:tblLayout w:type="fixed"/>
        <w:tblLook w:val="04A0" w:firstRow="1" w:lastRow="0" w:firstColumn="1" w:lastColumn="0" w:noHBand="0" w:noVBand="1"/>
      </w:tblPr>
      <w:tblGrid>
        <w:gridCol w:w="3076"/>
        <w:gridCol w:w="1620"/>
        <w:gridCol w:w="1620"/>
        <w:gridCol w:w="1620"/>
      </w:tblGrid>
      <w:tr w:rsidR="00473DEE" w:rsidRPr="00435C60" w14:paraId="07FC1E62" w14:textId="0CE742BD" w:rsidTr="005A736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76" w:type="dxa"/>
            <w:tcBorders>
              <w:top w:val="single" w:sz="4" w:space="0" w:color="auto"/>
              <w:bottom w:val="single" w:sz="4" w:space="0" w:color="auto"/>
            </w:tcBorders>
          </w:tcPr>
          <w:p w14:paraId="567999C7" w14:textId="77777777" w:rsidR="00473DEE" w:rsidRPr="00C34CBE" w:rsidRDefault="00473DEE" w:rsidP="00F005A0">
            <w:pPr>
              <w:rPr>
                <w:rFonts w:ascii="Times New Roman" w:hAnsi="Times New Roman" w:cs="Times New Roman"/>
                <w:b/>
                <w:sz w:val="24"/>
                <w:szCs w:val="24"/>
              </w:rPr>
            </w:pPr>
            <w:r w:rsidRPr="00C34CBE">
              <w:rPr>
                <w:rFonts w:ascii="Times New Roman" w:hAnsi="Times New Roman" w:cs="Times New Roman"/>
                <w:b/>
                <w:sz w:val="24"/>
                <w:szCs w:val="24"/>
              </w:rPr>
              <w:t>Variable</w:t>
            </w:r>
          </w:p>
        </w:tc>
        <w:tc>
          <w:tcPr>
            <w:tcW w:w="1620" w:type="dxa"/>
            <w:tcBorders>
              <w:top w:val="single" w:sz="4" w:space="0" w:color="auto"/>
              <w:bottom w:val="single" w:sz="4" w:space="0" w:color="auto"/>
            </w:tcBorders>
          </w:tcPr>
          <w:p w14:paraId="120D390B" w14:textId="53891328" w:rsidR="00473DEE" w:rsidRPr="00C34CBE" w:rsidRDefault="00473DEE" w:rsidP="00F005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34CBE">
              <w:rPr>
                <w:rFonts w:ascii="Times New Roman" w:hAnsi="Times New Roman" w:cs="Times New Roman"/>
                <w:b/>
                <w:sz w:val="24"/>
                <w:szCs w:val="24"/>
              </w:rPr>
              <w:t>Model 1</w:t>
            </w:r>
          </w:p>
        </w:tc>
        <w:tc>
          <w:tcPr>
            <w:tcW w:w="1620" w:type="dxa"/>
            <w:tcBorders>
              <w:top w:val="single" w:sz="4" w:space="0" w:color="auto"/>
              <w:bottom w:val="single" w:sz="4" w:space="0" w:color="auto"/>
            </w:tcBorders>
          </w:tcPr>
          <w:p w14:paraId="1B6D3DAD" w14:textId="45F07B00" w:rsidR="00473DEE" w:rsidRPr="00C34CBE" w:rsidRDefault="00473DEE" w:rsidP="00F005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34CBE">
              <w:rPr>
                <w:rFonts w:ascii="Times New Roman" w:hAnsi="Times New Roman" w:cs="Times New Roman"/>
                <w:b/>
                <w:sz w:val="24"/>
                <w:szCs w:val="24"/>
              </w:rPr>
              <w:t>Model 2</w:t>
            </w:r>
          </w:p>
        </w:tc>
        <w:tc>
          <w:tcPr>
            <w:tcW w:w="1620" w:type="dxa"/>
            <w:tcBorders>
              <w:top w:val="single" w:sz="4" w:space="0" w:color="auto"/>
              <w:bottom w:val="single" w:sz="4" w:space="0" w:color="auto"/>
            </w:tcBorders>
          </w:tcPr>
          <w:p w14:paraId="1EF8144B" w14:textId="131273C8" w:rsidR="00473DEE" w:rsidRPr="00C34CBE" w:rsidRDefault="00473DEE" w:rsidP="00F005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34CBE">
              <w:rPr>
                <w:rFonts w:ascii="Times New Roman" w:hAnsi="Times New Roman" w:cs="Times New Roman"/>
                <w:b/>
                <w:sz w:val="24"/>
                <w:szCs w:val="24"/>
              </w:rPr>
              <w:t>Model 3</w:t>
            </w:r>
          </w:p>
        </w:tc>
      </w:tr>
      <w:tr w:rsidR="00473DEE" w:rsidRPr="00435C60" w14:paraId="32C97964" w14:textId="2E2F4D99" w:rsidTr="005A73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auto"/>
              <w:right w:val="single" w:sz="4" w:space="0" w:color="auto"/>
            </w:tcBorders>
          </w:tcPr>
          <w:p w14:paraId="6E263B5D" w14:textId="71E098F3"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 xml:space="preserve">Gridlock Interval (NOM) </w:t>
            </w:r>
          </w:p>
        </w:tc>
        <w:tc>
          <w:tcPr>
            <w:tcW w:w="1620" w:type="dxa"/>
            <w:tcBorders>
              <w:top w:val="single" w:sz="4" w:space="0" w:color="auto"/>
              <w:left w:val="single" w:sz="4" w:space="0" w:color="auto"/>
            </w:tcBorders>
          </w:tcPr>
          <w:p w14:paraId="4BC04D9B" w14:textId="77777777" w:rsidR="00473DEE" w:rsidRPr="00C34CBE" w:rsidRDefault="00473DE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-8.34***</w:t>
            </w:r>
          </w:p>
          <w:p w14:paraId="2B6DFFA9" w14:textId="77777777" w:rsidR="00473DEE" w:rsidRPr="00C34CBE" w:rsidRDefault="00473DEE" w:rsidP="00F005A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(1.42)</w:t>
            </w:r>
          </w:p>
        </w:tc>
        <w:tc>
          <w:tcPr>
            <w:tcW w:w="1620" w:type="dxa"/>
            <w:tcBorders>
              <w:top w:val="single" w:sz="4" w:space="0" w:color="auto"/>
            </w:tcBorders>
          </w:tcPr>
          <w:p w14:paraId="67C30EE6" w14:textId="2086BE71" w:rsidR="00473DEE" w:rsidRPr="00C34CBE" w:rsidRDefault="00C34CB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single" w:sz="4" w:space="0" w:color="auto"/>
            </w:tcBorders>
          </w:tcPr>
          <w:p w14:paraId="67C0C3F1" w14:textId="6C44B2CA" w:rsidR="00473DEE" w:rsidRPr="00C34CBE" w:rsidRDefault="00C34CB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473DEE" w:rsidRPr="00435C60" w14:paraId="05E128F7" w14:textId="77777777" w:rsidTr="005A7365">
        <w:trPr>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5C7B57FB" w14:textId="29ED3AA3"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Gridlock Interval (ADA)</w:t>
            </w:r>
          </w:p>
        </w:tc>
        <w:tc>
          <w:tcPr>
            <w:tcW w:w="1620" w:type="dxa"/>
            <w:tcBorders>
              <w:left w:val="single" w:sz="4" w:space="0" w:color="auto"/>
            </w:tcBorders>
          </w:tcPr>
          <w:p w14:paraId="02EB2E33" w14:textId="117F5CCB" w:rsidR="00473DEE" w:rsidRPr="00C34CBE" w:rsidRDefault="00C34CB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59E23C54" w14:textId="726D02EF" w:rsidR="00473DEE"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-0.05***</w:t>
            </w:r>
          </w:p>
          <w:p w14:paraId="1358113A" w14:textId="234E6DDF" w:rsidR="00DE1DBB"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(0.01)</w:t>
            </w:r>
          </w:p>
        </w:tc>
        <w:tc>
          <w:tcPr>
            <w:tcW w:w="1620" w:type="dxa"/>
          </w:tcPr>
          <w:p w14:paraId="3499A87A" w14:textId="228BE300" w:rsidR="00473DEE" w:rsidRPr="00C34CBE" w:rsidRDefault="00C34CB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473DEE" w:rsidRPr="00435C60" w14:paraId="24485B20" w14:textId="77777777" w:rsidTr="005A73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3B33C962" w14:textId="57313B61"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Partisan Polarization</w:t>
            </w:r>
          </w:p>
        </w:tc>
        <w:tc>
          <w:tcPr>
            <w:tcW w:w="1620" w:type="dxa"/>
            <w:tcBorders>
              <w:left w:val="single" w:sz="4" w:space="0" w:color="auto"/>
            </w:tcBorders>
          </w:tcPr>
          <w:p w14:paraId="4CC1768A" w14:textId="5E1787EC" w:rsidR="00473DEE" w:rsidRPr="00C34CBE" w:rsidRDefault="00C34CB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34ED5FFB" w14:textId="47C66112" w:rsidR="00473DEE" w:rsidRPr="00C34CBE" w:rsidRDefault="00C34CB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72162612" w14:textId="164CC9E4" w:rsidR="00473DEE"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-15.32***</w:t>
            </w:r>
          </w:p>
          <w:p w14:paraId="1187DD7A" w14:textId="0BD7897B" w:rsidR="00DE1DBB"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(4.39)</w:t>
            </w:r>
          </w:p>
        </w:tc>
      </w:tr>
      <w:tr w:rsidR="00473DEE" w:rsidRPr="00435C60" w14:paraId="35E5A5E5" w14:textId="6929DAD3" w:rsidTr="005A7365">
        <w:trPr>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15D03FCF" w14:textId="56BF817D"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Unified Government</w:t>
            </w:r>
          </w:p>
        </w:tc>
        <w:tc>
          <w:tcPr>
            <w:tcW w:w="1620" w:type="dxa"/>
            <w:tcBorders>
              <w:left w:val="single" w:sz="4" w:space="0" w:color="auto"/>
            </w:tcBorders>
          </w:tcPr>
          <w:p w14:paraId="712CB23A" w14:textId="77777777" w:rsidR="00473DEE" w:rsidRPr="00C34CBE" w:rsidRDefault="00473DE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-0.91**</w:t>
            </w:r>
          </w:p>
          <w:p w14:paraId="5ABE4697" w14:textId="77777777" w:rsidR="00473DEE" w:rsidRPr="00C34CBE" w:rsidRDefault="00473DE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(0.27)</w:t>
            </w:r>
          </w:p>
        </w:tc>
        <w:tc>
          <w:tcPr>
            <w:tcW w:w="1620" w:type="dxa"/>
          </w:tcPr>
          <w:p w14:paraId="5A5DBEBE" w14:textId="63CE0A46" w:rsidR="00473DEE" w:rsidRPr="00C34CBE" w:rsidRDefault="00DE1DBB" w:rsidP="00DE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-0.46</w:t>
            </w:r>
          </w:p>
          <w:p w14:paraId="6D77F7BB" w14:textId="09844233" w:rsidR="00DE1DBB"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(0.23)</w:t>
            </w:r>
          </w:p>
        </w:tc>
        <w:tc>
          <w:tcPr>
            <w:tcW w:w="1620" w:type="dxa"/>
          </w:tcPr>
          <w:p w14:paraId="0BCD95B6" w14:textId="77777777" w:rsidR="00473DEE"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-0.16</w:t>
            </w:r>
          </w:p>
          <w:p w14:paraId="05BCCE89" w14:textId="1F0CBF41" w:rsidR="00DE1DBB"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(0.23)</w:t>
            </w:r>
          </w:p>
        </w:tc>
      </w:tr>
      <w:tr w:rsidR="00473DEE" w:rsidRPr="00435C60" w14:paraId="45B89C2B" w14:textId="374C173E" w:rsidTr="005A73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461A1B35" w14:textId="68F52156"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Policy Mood</w:t>
            </w:r>
          </w:p>
        </w:tc>
        <w:tc>
          <w:tcPr>
            <w:tcW w:w="1620" w:type="dxa"/>
            <w:tcBorders>
              <w:left w:val="single" w:sz="4" w:space="0" w:color="auto"/>
            </w:tcBorders>
          </w:tcPr>
          <w:p w14:paraId="729291FF" w14:textId="77777777" w:rsidR="00473DEE" w:rsidRPr="00C34CBE" w:rsidRDefault="00473DE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0.01</w:t>
            </w:r>
          </w:p>
          <w:p w14:paraId="7BF7EA5B" w14:textId="77777777" w:rsidR="00473DEE" w:rsidRPr="00C34CBE" w:rsidRDefault="00473DE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(0.03)</w:t>
            </w:r>
          </w:p>
        </w:tc>
        <w:tc>
          <w:tcPr>
            <w:tcW w:w="1620" w:type="dxa"/>
          </w:tcPr>
          <w:p w14:paraId="5B166D0E" w14:textId="77777777" w:rsidR="00473DEE"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0.00</w:t>
            </w:r>
          </w:p>
          <w:p w14:paraId="5B66A489" w14:textId="0E624BFB" w:rsidR="00DE1DBB"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(0.04)</w:t>
            </w:r>
          </w:p>
        </w:tc>
        <w:tc>
          <w:tcPr>
            <w:tcW w:w="1620" w:type="dxa"/>
          </w:tcPr>
          <w:p w14:paraId="4711E061" w14:textId="77777777" w:rsidR="00473DEE"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-0.02</w:t>
            </w:r>
          </w:p>
          <w:p w14:paraId="7D246536" w14:textId="21ADE401" w:rsidR="00DE1DBB"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(0.03)</w:t>
            </w:r>
          </w:p>
        </w:tc>
      </w:tr>
      <w:tr w:rsidR="00473DEE" w:rsidRPr="00435C60" w14:paraId="167DF2B1" w14:textId="784BB197" w:rsidTr="005A7365">
        <w:trPr>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564BED7E" w14:textId="13D9B2D2"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GDP Growth</w:t>
            </w:r>
          </w:p>
        </w:tc>
        <w:tc>
          <w:tcPr>
            <w:tcW w:w="1620" w:type="dxa"/>
            <w:tcBorders>
              <w:left w:val="single" w:sz="4" w:space="0" w:color="auto"/>
            </w:tcBorders>
          </w:tcPr>
          <w:p w14:paraId="39E2ECBD" w14:textId="77777777" w:rsidR="00473DEE" w:rsidRPr="00C34CBE" w:rsidRDefault="00473DE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0.06</w:t>
            </w:r>
          </w:p>
          <w:p w14:paraId="51A0F310" w14:textId="77777777" w:rsidR="00473DEE" w:rsidRPr="00C34CBE" w:rsidRDefault="00473DE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(0.07)</w:t>
            </w:r>
          </w:p>
        </w:tc>
        <w:tc>
          <w:tcPr>
            <w:tcW w:w="1620" w:type="dxa"/>
          </w:tcPr>
          <w:p w14:paraId="6C098385" w14:textId="77777777" w:rsidR="00473DEE"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0.10</w:t>
            </w:r>
          </w:p>
          <w:p w14:paraId="529444FD" w14:textId="6BEE1B47" w:rsidR="00DE1DBB"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(0.07)</w:t>
            </w:r>
          </w:p>
        </w:tc>
        <w:tc>
          <w:tcPr>
            <w:tcW w:w="1620" w:type="dxa"/>
          </w:tcPr>
          <w:p w14:paraId="2710B94E" w14:textId="77777777" w:rsidR="00473DEE"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0.05</w:t>
            </w:r>
          </w:p>
          <w:p w14:paraId="0AE8DA21" w14:textId="20C30EF5" w:rsidR="00DE1DBB"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(0.08)</w:t>
            </w:r>
          </w:p>
        </w:tc>
      </w:tr>
      <w:tr w:rsidR="00473DEE" w:rsidRPr="00435C60" w14:paraId="7B698953" w14:textId="2204E999" w:rsidTr="005A73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right w:val="single" w:sz="4" w:space="0" w:color="auto"/>
            </w:tcBorders>
          </w:tcPr>
          <w:p w14:paraId="78D43E4C" w14:textId="47A1AEFE"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War</w:t>
            </w:r>
          </w:p>
        </w:tc>
        <w:tc>
          <w:tcPr>
            <w:tcW w:w="1620" w:type="dxa"/>
            <w:tcBorders>
              <w:left w:val="single" w:sz="4" w:space="0" w:color="auto"/>
            </w:tcBorders>
          </w:tcPr>
          <w:p w14:paraId="0166ED30" w14:textId="77777777" w:rsidR="00473DEE" w:rsidRPr="00C34CBE" w:rsidRDefault="00473DE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0.45</w:t>
            </w:r>
          </w:p>
          <w:p w14:paraId="64A5FC6A" w14:textId="77777777" w:rsidR="00473DEE" w:rsidRPr="00C34CBE" w:rsidRDefault="00473DE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(0.22)</w:t>
            </w:r>
          </w:p>
        </w:tc>
        <w:tc>
          <w:tcPr>
            <w:tcW w:w="1620" w:type="dxa"/>
          </w:tcPr>
          <w:p w14:paraId="0457EDE7" w14:textId="77777777" w:rsidR="00473DEE"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 xml:space="preserve">  0.48*</w:t>
            </w:r>
          </w:p>
          <w:p w14:paraId="0E88AE28" w14:textId="3C4E740F" w:rsidR="00DE1DBB"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(0.24)</w:t>
            </w:r>
          </w:p>
        </w:tc>
        <w:tc>
          <w:tcPr>
            <w:tcW w:w="1620" w:type="dxa"/>
          </w:tcPr>
          <w:p w14:paraId="762187D2" w14:textId="77777777" w:rsidR="00473DEE"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0.05</w:t>
            </w:r>
          </w:p>
          <w:p w14:paraId="3182629B" w14:textId="4BB6C5BC" w:rsidR="00DE1DBB"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(0.24)</w:t>
            </w:r>
          </w:p>
        </w:tc>
      </w:tr>
      <w:tr w:rsidR="00473DEE" w:rsidRPr="00435C60" w14:paraId="63AE9FA9" w14:textId="720DADD8" w:rsidTr="005A7365">
        <w:trPr>
          <w:jc w:val="center"/>
        </w:trPr>
        <w:tc>
          <w:tcPr>
            <w:cnfStyle w:val="001000000000" w:firstRow="0" w:lastRow="0" w:firstColumn="1" w:lastColumn="0" w:oddVBand="0" w:evenVBand="0" w:oddHBand="0" w:evenHBand="0" w:firstRowFirstColumn="0" w:firstRowLastColumn="0" w:lastRowFirstColumn="0" w:lastRowLastColumn="0"/>
            <w:tcW w:w="3076" w:type="dxa"/>
            <w:tcBorders>
              <w:bottom w:val="single" w:sz="4" w:space="0" w:color="auto"/>
              <w:right w:val="single" w:sz="4" w:space="0" w:color="auto"/>
            </w:tcBorders>
          </w:tcPr>
          <w:p w14:paraId="1AC636A2" w14:textId="7F6473AE"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Constant</w:t>
            </w:r>
          </w:p>
        </w:tc>
        <w:tc>
          <w:tcPr>
            <w:tcW w:w="1620" w:type="dxa"/>
            <w:tcBorders>
              <w:left w:val="single" w:sz="4" w:space="0" w:color="auto"/>
              <w:bottom w:val="single" w:sz="4" w:space="0" w:color="auto"/>
            </w:tcBorders>
          </w:tcPr>
          <w:p w14:paraId="412A9388" w14:textId="77777777" w:rsidR="00473DEE" w:rsidRPr="00C34CBE" w:rsidRDefault="00473DE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-0.77</w:t>
            </w:r>
          </w:p>
          <w:p w14:paraId="196AA878" w14:textId="77777777" w:rsidR="00473DEE" w:rsidRPr="00C34CBE" w:rsidRDefault="00473DE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(3.11)</w:t>
            </w:r>
          </w:p>
        </w:tc>
        <w:tc>
          <w:tcPr>
            <w:tcW w:w="1620" w:type="dxa"/>
            <w:tcBorders>
              <w:bottom w:val="single" w:sz="4" w:space="0" w:color="auto"/>
            </w:tcBorders>
          </w:tcPr>
          <w:p w14:paraId="28C745AF" w14:textId="77777777" w:rsidR="00473DEE"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-1.37</w:t>
            </w:r>
          </w:p>
          <w:p w14:paraId="5D96E90A" w14:textId="5D87A1BA" w:rsidR="00DE1DBB"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(3.50)</w:t>
            </w:r>
          </w:p>
        </w:tc>
        <w:tc>
          <w:tcPr>
            <w:tcW w:w="1620" w:type="dxa"/>
            <w:tcBorders>
              <w:bottom w:val="single" w:sz="4" w:space="0" w:color="auto"/>
            </w:tcBorders>
          </w:tcPr>
          <w:p w14:paraId="088A309C" w14:textId="77777777" w:rsidR="00473DEE" w:rsidRPr="00C34CBE" w:rsidRDefault="00DE78F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w:t>
            </w:r>
            <w:r w:rsidR="004712FA" w:rsidRPr="00C34CBE">
              <w:rPr>
                <w:rFonts w:ascii="Times New Roman" w:hAnsi="Times New Roman" w:cs="Times New Roman"/>
                <w:sz w:val="24"/>
                <w:szCs w:val="24"/>
              </w:rPr>
              <w:t>2</w:t>
            </w:r>
            <w:r w:rsidRPr="00C34CBE">
              <w:rPr>
                <w:rFonts w:ascii="Times New Roman" w:hAnsi="Times New Roman" w:cs="Times New Roman"/>
                <w:sz w:val="24"/>
                <w:szCs w:val="24"/>
              </w:rPr>
              <w:t>.</w:t>
            </w:r>
            <w:r w:rsidR="004712FA" w:rsidRPr="00C34CBE">
              <w:rPr>
                <w:rFonts w:ascii="Times New Roman" w:hAnsi="Times New Roman" w:cs="Times New Roman"/>
                <w:sz w:val="24"/>
                <w:szCs w:val="24"/>
              </w:rPr>
              <w:t>87</w:t>
            </w:r>
          </w:p>
          <w:p w14:paraId="11D339FF" w14:textId="387787F8" w:rsidR="004712FA" w:rsidRPr="00C34CBE" w:rsidRDefault="004712FA"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(3.31)</w:t>
            </w:r>
          </w:p>
        </w:tc>
      </w:tr>
      <w:tr w:rsidR="00473DEE" w:rsidRPr="00435C60" w14:paraId="6455FE31" w14:textId="6F64AF4B" w:rsidTr="005A73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auto"/>
              <w:right w:val="single" w:sz="4" w:space="0" w:color="auto"/>
            </w:tcBorders>
          </w:tcPr>
          <w:p w14:paraId="3D2FF0C2" w14:textId="7FC90311"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N</w:t>
            </w:r>
          </w:p>
        </w:tc>
        <w:tc>
          <w:tcPr>
            <w:tcW w:w="1620" w:type="dxa"/>
            <w:tcBorders>
              <w:top w:val="single" w:sz="4" w:space="0" w:color="auto"/>
              <w:left w:val="single" w:sz="4" w:space="0" w:color="auto"/>
            </w:tcBorders>
          </w:tcPr>
          <w:p w14:paraId="73341E90" w14:textId="77777777" w:rsidR="00473DEE" w:rsidRPr="00C34CBE" w:rsidRDefault="00473DEE"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32</w:t>
            </w:r>
          </w:p>
        </w:tc>
        <w:tc>
          <w:tcPr>
            <w:tcW w:w="1620" w:type="dxa"/>
            <w:tcBorders>
              <w:top w:val="single" w:sz="4" w:space="0" w:color="auto"/>
            </w:tcBorders>
          </w:tcPr>
          <w:p w14:paraId="508571AB" w14:textId="375454D5" w:rsidR="00473DEE"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31</w:t>
            </w:r>
          </w:p>
        </w:tc>
        <w:tc>
          <w:tcPr>
            <w:tcW w:w="1620" w:type="dxa"/>
            <w:tcBorders>
              <w:top w:val="single" w:sz="4" w:space="0" w:color="auto"/>
            </w:tcBorders>
          </w:tcPr>
          <w:p w14:paraId="04A5D147" w14:textId="7CC6CF93" w:rsidR="00473DEE" w:rsidRPr="00C34CBE" w:rsidRDefault="00DE1DBB" w:rsidP="00F005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32</w:t>
            </w:r>
          </w:p>
        </w:tc>
      </w:tr>
      <w:tr w:rsidR="00473DEE" w:rsidRPr="00435C60" w14:paraId="716F20C9" w14:textId="685A3C2D" w:rsidTr="005A7365">
        <w:trPr>
          <w:jc w:val="center"/>
        </w:trPr>
        <w:tc>
          <w:tcPr>
            <w:cnfStyle w:val="001000000000" w:firstRow="0" w:lastRow="0" w:firstColumn="1" w:lastColumn="0" w:oddVBand="0" w:evenVBand="0" w:oddHBand="0" w:evenHBand="0" w:firstRowFirstColumn="0" w:firstRowLastColumn="0" w:lastRowFirstColumn="0" w:lastRowLastColumn="0"/>
            <w:tcW w:w="3076" w:type="dxa"/>
            <w:tcBorders>
              <w:bottom w:val="single" w:sz="4" w:space="0" w:color="auto"/>
              <w:right w:val="single" w:sz="4" w:space="0" w:color="auto"/>
            </w:tcBorders>
          </w:tcPr>
          <w:p w14:paraId="52057744" w14:textId="77777777" w:rsidR="00473DEE" w:rsidRPr="00C34CBE" w:rsidRDefault="00473DEE" w:rsidP="00F005A0">
            <w:pPr>
              <w:rPr>
                <w:rFonts w:ascii="Times New Roman" w:hAnsi="Times New Roman" w:cs="Times New Roman"/>
                <w:i w:val="0"/>
                <w:sz w:val="24"/>
                <w:szCs w:val="24"/>
              </w:rPr>
            </w:pPr>
            <w:r w:rsidRPr="00C34CBE">
              <w:rPr>
                <w:rFonts w:ascii="Times New Roman" w:hAnsi="Times New Roman" w:cs="Times New Roman"/>
                <w:i w:val="0"/>
                <w:sz w:val="24"/>
                <w:szCs w:val="24"/>
              </w:rPr>
              <w:t>Pseudo R</w:t>
            </w:r>
            <w:r w:rsidRPr="00C34CBE">
              <w:rPr>
                <w:rFonts w:ascii="Times New Roman" w:hAnsi="Times New Roman" w:cs="Times New Roman"/>
                <w:i w:val="0"/>
                <w:sz w:val="24"/>
                <w:szCs w:val="24"/>
                <w:vertAlign w:val="superscript"/>
              </w:rPr>
              <w:t>2</w:t>
            </w:r>
          </w:p>
        </w:tc>
        <w:tc>
          <w:tcPr>
            <w:tcW w:w="1620" w:type="dxa"/>
            <w:tcBorders>
              <w:left w:val="single" w:sz="4" w:space="0" w:color="auto"/>
              <w:bottom w:val="single" w:sz="4" w:space="0" w:color="auto"/>
            </w:tcBorders>
          </w:tcPr>
          <w:p w14:paraId="36BD40E6" w14:textId="0AAE8963" w:rsidR="00473DEE" w:rsidRPr="00C34CBE" w:rsidRDefault="00473DEE"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w:t>
            </w:r>
            <w:r w:rsidR="00DE1DBB" w:rsidRPr="00C34CBE">
              <w:rPr>
                <w:rFonts w:ascii="Times New Roman" w:hAnsi="Times New Roman" w:cs="Times New Roman"/>
                <w:sz w:val="24"/>
                <w:szCs w:val="24"/>
              </w:rPr>
              <w:t>04</w:t>
            </w:r>
          </w:p>
        </w:tc>
        <w:tc>
          <w:tcPr>
            <w:tcW w:w="1620" w:type="dxa"/>
            <w:tcBorders>
              <w:bottom w:val="single" w:sz="4" w:space="0" w:color="auto"/>
            </w:tcBorders>
          </w:tcPr>
          <w:p w14:paraId="39269615" w14:textId="7F443AFD" w:rsidR="00473DEE"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0.03</w:t>
            </w:r>
          </w:p>
        </w:tc>
        <w:tc>
          <w:tcPr>
            <w:tcW w:w="1620" w:type="dxa"/>
            <w:tcBorders>
              <w:bottom w:val="single" w:sz="4" w:space="0" w:color="auto"/>
            </w:tcBorders>
          </w:tcPr>
          <w:p w14:paraId="68C36AB4" w14:textId="7797EA34" w:rsidR="00473DEE" w:rsidRPr="00C34CBE" w:rsidRDefault="00DE1DBB" w:rsidP="00F005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4CBE">
              <w:rPr>
                <w:rFonts w:ascii="Times New Roman" w:hAnsi="Times New Roman" w:cs="Times New Roman"/>
                <w:sz w:val="24"/>
                <w:szCs w:val="24"/>
              </w:rPr>
              <w:t>0.02</w:t>
            </w:r>
          </w:p>
        </w:tc>
      </w:tr>
    </w:tbl>
    <w:p w14:paraId="4F49C2BE" w14:textId="6AD80100" w:rsidR="000B3A1B" w:rsidRPr="00435C60" w:rsidRDefault="000B3A1B" w:rsidP="000B3A1B">
      <w:pPr>
        <w:pStyle w:val="NoSpacing"/>
        <w:spacing w:before="60" w:after="60"/>
        <w:ind w:left="720"/>
        <w:rPr>
          <w:rFonts w:ascii="Times New Roman" w:hAnsi="Times New Roman" w:cs="Times New Roman"/>
          <w:sz w:val="24"/>
          <w:szCs w:val="24"/>
        </w:rPr>
      </w:pPr>
      <w:r w:rsidRPr="00435C60">
        <w:rPr>
          <w:rFonts w:ascii="Times New Roman" w:hAnsi="Times New Roman" w:cs="Times New Roman"/>
          <w:sz w:val="24"/>
          <w:szCs w:val="24"/>
          <w:u w:val="single"/>
        </w:rPr>
        <w:t>Note</w:t>
      </w:r>
      <w:r w:rsidRPr="00435C60">
        <w:rPr>
          <w:rFonts w:ascii="Times New Roman" w:hAnsi="Times New Roman" w:cs="Times New Roman"/>
          <w:sz w:val="24"/>
          <w:szCs w:val="24"/>
        </w:rPr>
        <w:t xml:space="preserve">: Numbers in cells are </w:t>
      </w:r>
      <w:r>
        <w:rPr>
          <w:rFonts w:ascii="Times New Roman" w:hAnsi="Times New Roman" w:cs="Times New Roman"/>
          <w:sz w:val="24"/>
          <w:szCs w:val="24"/>
        </w:rPr>
        <w:t>fractional logistic</w:t>
      </w:r>
      <w:r w:rsidRPr="00435C60">
        <w:rPr>
          <w:rFonts w:ascii="Times New Roman" w:hAnsi="Times New Roman" w:cs="Times New Roman"/>
          <w:sz w:val="24"/>
          <w:szCs w:val="24"/>
        </w:rPr>
        <w:t xml:space="preserve"> regression coefficients with </w:t>
      </w:r>
      <w:r>
        <w:rPr>
          <w:rFonts w:ascii="Times New Roman" w:hAnsi="Times New Roman" w:cs="Times New Roman"/>
          <w:sz w:val="24"/>
          <w:szCs w:val="24"/>
        </w:rPr>
        <w:t>robust</w:t>
      </w:r>
      <w:r w:rsidRPr="00435C60">
        <w:rPr>
          <w:rFonts w:ascii="Times New Roman" w:hAnsi="Times New Roman" w:cs="Times New Roman"/>
          <w:sz w:val="24"/>
          <w:szCs w:val="24"/>
        </w:rPr>
        <w:t xml:space="preserve"> standard errors in parentheses.  </w:t>
      </w:r>
      <w:r w:rsidR="00E763CB">
        <w:rPr>
          <w:rFonts w:ascii="Times New Roman" w:hAnsi="Times New Roman" w:cs="Times New Roman"/>
          <w:sz w:val="24"/>
          <w:szCs w:val="24"/>
        </w:rPr>
        <w:t>NOMINATE and Adjusted ADA scores cover the period from the 80th to 112th Congresses, while Par</w:t>
      </w:r>
      <w:r w:rsidR="00B75103">
        <w:rPr>
          <w:rFonts w:ascii="Times New Roman" w:hAnsi="Times New Roman" w:cs="Times New Roman"/>
          <w:sz w:val="24"/>
          <w:szCs w:val="24"/>
        </w:rPr>
        <w:t>tisan Polarization scores extend</w:t>
      </w:r>
      <w:r w:rsidR="00E763CB">
        <w:rPr>
          <w:rFonts w:ascii="Times New Roman" w:hAnsi="Times New Roman" w:cs="Times New Roman"/>
          <w:sz w:val="24"/>
          <w:szCs w:val="24"/>
        </w:rPr>
        <w:t xml:space="preserve"> to the 113th Congress.  </w:t>
      </w:r>
      <w:r w:rsidR="004712FA">
        <w:rPr>
          <w:rFonts w:ascii="Times New Roman" w:hAnsi="Times New Roman" w:cs="Times New Roman"/>
          <w:sz w:val="24"/>
          <w:szCs w:val="24"/>
        </w:rPr>
        <w:t xml:space="preserve">All three </w:t>
      </w:r>
      <w:r w:rsidR="008854DE">
        <w:rPr>
          <w:rFonts w:ascii="Times New Roman" w:hAnsi="Times New Roman" w:cs="Times New Roman"/>
          <w:sz w:val="24"/>
          <w:szCs w:val="24"/>
        </w:rPr>
        <w:t>model</w:t>
      </w:r>
      <w:r w:rsidR="004712FA">
        <w:rPr>
          <w:rFonts w:ascii="Times New Roman" w:hAnsi="Times New Roman" w:cs="Times New Roman"/>
          <w:sz w:val="24"/>
          <w:szCs w:val="24"/>
        </w:rPr>
        <w:t>s include a time trend and a one-</w:t>
      </w:r>
      <w:r w:rsidR="00B75103">
        <w:rPr>
          <w:rFonts w:ascii="Times New Roman" w:hAnsi="Times New Roman" w:cs="Times New Roman"/>
          <w:sz w:val="24"/>
          <w:szCs w:val="24"/>
        </w:rPr>
        <w:t>C</w:t>
      </w:r>
      <w:r w:rsidR="008854DE">
        <w:rPr>
          <w:rFonts w:ascii="Times New Roman" w:hAnsi="Times New Roman" w:cs="Times New Roman"/>
          <w:sz w:val="24"/>
          <w:szCs w:val="24"/>
        </w:rPr>
        <w:t>ongress lagged version of the dependent variable</w:t>
      </w:r>
      <w:r w:rsidRPr="00435C60">
        <w:rPr>
          <w:rFonts w:ascii="Times New Roman" w:hAnsi="Times New Roman" w:cs="Times New Roman"/>
          <w:sz w:val="24"/>
          <w:szCs w:val="24"/>
        </w:rPr>
        <w:t>.</w:t>
      </w:r>
      <w:r w:rsidR="004712FA">
        <w:rPr>
          <w:rFonts w:ascii="Times New Roman" w:hAnsi="Times New Roman" w:cs="Times New Roman"/>
          <w:sz w:val="24"/>
          <w:szCs w:val="24"/>
        </w:rPr>
        <w:t xml:space="preserve">  Mode</w:t>
      </w:r>
      <w:r w:rsidR="00B75103">
        <w:rPr>
          <w:rFonts w:ascii="Times New Roman" w:hAnsi="Times New Roman" w:cs="Times New Roman"/>
          <w:sz w:val="24"/>
          <w:szCs w:val="24"/>
        </w:rPr>
        <w:t>l 1 includes an additional two-C</w:t>
      </w:r>
      <w:r w:rsidR="004712FA">
        <w:rPr>
          <w:rFonts w:ascii="Times New Roman" w:hAnsi="Times New Roman" w:cs="Times New Roman"/>
          <w:sz w:val="24"/>
          <w:szCs w:val="24"/>
        </w:rPr>
        <w:t>ongress lagged version of the dependent variable.</w:t>
      </w:r>
      <w:r w:rsidRPr="00435C60">
        <w:rPr>
          <w:rFonts w:ascii="Times New Roman" w:hAnsi="Times New Roman" w:cs="Times New Roman"/>
          <w:sz w:val="24"/>
          <w:szCs w:val="24"/>
        </w:rPr>
        <w:t xml:space="preserve">  All tests are two-tailed.</w:t>
      </w:r>
    </w:p>
    <w:p w14:paraId="5BC0D973" w14:textId="09997762" w:rsidR="000B3A1B" w:rsidRDefault="000B3A1B" w:rsidP="000B3A1B">
      <w:pPr>
        <w:pStyle w:val="NoSpacing"/>
        <w:spacing w:before="60" w:after="60"/>
        <w:ind w:firstLine="720"/>
        <w:rPr>
          <w:rFonts w:ascii="Times New Roman" w:hAnsi="Times New Roman" w:cs="Times New Roman"/>
          <w:sz w:val="24"/>
          <w:szCs w:val="24"/>
        </w:rPr>
      </w:pPr>
      <w:r w:rsidRPr="00435C60">
        <w:rPr>
          <w:rFonts w:ascii="Times New Roman" w:hAnsi="Times New Roman" w:cs="Times New Roman"/>
          <w:sz w:val="24"/>
          <w:szCs w:val="24"/>
        </w:rPr>
        <w:t>*</w:t>
      </w:r>
      <w:r w:rsidRPr="00435C60">
        <w:rPr>
          <w:rFonts w:ascii="Times New Roman" w:hAnsi="Times New Roman" w:cs="Times New Roman"/>
          <w:i/>
          <w:sz w:val="24"/>
          <w:szCs w:val="24"/>
        </w:rPr>
        <w:t>p</w:t>
      </w:r>
      <w:r w:rsidRPr="00435C60">
        <w:rPr>
          <w:rFonts w:ascii="Times New Roman" w:hAnsi="Times New Roman" w:cs="Times New Roman"/>
          <w:sz w:val="24"/>
          <w:szCs w:val="24"/>
        </w:rPr>
        <w:t>&lt;0.05, **</w:t>
      </w:r>
      <w:r w:rsidRPr="00435C60">
        <w:rPr>
          <w:rFonts w:ascii="Times New Roman" w:hAnsi="Times New Roman" w:cs="Times New Roman"/>
          <w:i/>
          <w:sz w:val="24"/>
          <w:szCs w:val="24"/>
        </w:rPr>
        <w:t>p</w:t>
      </w:r>
      <w:r w:rsidRPr="00435C60">
        <w:rPr>
          <w:rFonts w:ascii="Times New Roman" w:hAnsi="Times New Roman" w:cs="Times New Roman"/>
          <w:sz w:val="24"/>
          <w:szCs w:val="24"/>
        </w:rPr>
        <w:t>&lt;0.01, ***</w:t>
      </w:r>
      <w:r w:rsidRPr="00435C60">
        <w:rPr>
          <w:rFonts w:ascii="Times New Roman" w:hAnsi="Times New Roman" w:cs="Times New Roman"/>
          <w:i/>
          <w:sz w:val="24"/>
          <w:szCs w:val="24"/>
        </w:rPr>
        <w:t>p</w:t>
      </w:r>
      <w:r w:rsidRPr="00435C60">
        <w:rPr>
          <w:rFonts w:ascii="Times New Roman" w:hAnsi="Times New Roman" w:cs="Times New Roman"/>
          <w:sz w:val="24"/>
          <w:szCs w:val="24"/>
        </w:rPr>
        <w:t>&lt;0.001</w:t>
      </w:r>
    </w:p>
    <w:p w14:paraId="45988D59" w14:textId="77777777" w:rsidR="00315744" w:rsidRDefault="00315744" w:rsidP="000B3A1B">
      <w:pPr>
        <w:pStyle w:val="NoSpacing"/>
        <w:spacing w:before="60" w:after="60"/>
        <w:ind w:firstLine="720"/>
        <w:rPr>
          <w:rFonts w:ascii="Times New Roman" w:hAnsi="Times New Roman" w:cs="Times New Roman"/>
          <w:sz w:val="24"/>
          <w:szCs w:val="24"/>
        </w:rPr>
      </w:pPr>
    </w:p>
    <w:p w14:paraId="0873649B" w14:textId="77777777" w:rsidR="00315744" w:rsidRDefault="00315744" w:rsidP="000B3A1B">
      <w:pPr>
        <w:pStyle w:val="NoSpacing"/>
        <w:spacing w:before="60" w:after="60"/>
        <w:ind w:firstLine="720"/>
        <w:rPr>
          <w:rFonts w:ascii="Times New Roman" w:hAnsi="Times New Roman" w:cs="Times New Roman"/>
          <w:sz w:val="24"/>
          <w:szCs w:val="24"/>
        </w:rPr>
      </w:pPr>
    </w:p>
    <w:p w14:paraId="4DE7368B" w14:textId="77777777" w:rsidR="00315744" w:rsidRDefault="00315744" w:rsidP="000B3A1B">
      <w:pPr>
        <w:pStyle w:val="NoSpacing"/>
        <w:spacing w:before="60" w:after="60"/>
        <w:ind w:firstLine="720"/>
        <w:rPr>
          <w:rFonts w:ascii="Times New Roman" w:hAnsi="Times New Roman" w:cs="Times New Roman"/>
          <w:sz w:val="24"/>
          <w:szCs w:val="24"/>
        </w:rPr>
      </w:pPr>
    </w:p>
    <w:p w14:paraId="3A246117" w14:textId="77777777" w:rsidR="00315744" w:rsidRDefault="00315744" w:rsidP="000B3A1B">
      <w:pPr>
        <w:pStyle w:val="NoSpacing"/>
        <w:spacing w:before="60" w:after="60"/>
        <w:ind w:firstLine="720"/>
        <w:rPr>
          <w:rFonts w:ascii="Times New Roman" w:hAnsi="Times New Roman" w:cs="Times New Roman"/>
          <w:sz w:val="24"/>
          <w:szCs w:val="24"/>
        </w:rPr>
      </w:pPr>
    </w:p>
    <w:p w14:paraId="20AD8D18" w14:textId="77777777" w:rsidR="00315744" w:rsidRDefault="00315744" w:rsidP="000B3A1B">
      <w:pPr>
        <w:pStyle w:val="NoSpacing"/>
        <w:spacing w:before="60" w:after="60"/>
        <w:ind w:firstLine="720"/>
        <w:rPr>
          <w:rFonts w:ascii="Times New Roman" w:hAnsi="Times New Roman" w:cs="Times New Roman"/>
          <w:sz w:val="24"/>
          <w:szCs w:val="24"/>
        </w:rPr>
      </w:pPr>
    </w:p>
    <w:p w14:paraId="3D0A8E1D" w14:textId="77777777" w:rsidR="00315744" w:rsidRDefault="00315744" w:rsidP="000B3A1B">
      <w:pPr>
        <w:pStyle w:val="NoSpacing"/>
        <w:spacing w:before="60" w:after="60"/>
        <w:ind w:firstLine="720"/>
        <w:rPr>
          <w:rFonts w:ascii="Times New Roman" w:hAnsi="Times New Roman" w:cs="Times New Roman"/>
          <w:sz w:val="24"/>
          <w:szCs w:val="24"/>
        </w:rPr>
      </w:pPr>
    </w:p>
    <w:p w14:paraId="58FAB172" w14:textId="77777777" w:rsidR="00315744" w:rsidRDefault="00315744" w:rsidP="000B3A1B">
      <w:pPr>
        <w:pStyle w:val="NoSpacing"/>
        <w:spacing w:before="60" w:after="60"/>
        <w:ind w:firstLine="720"/>
        <w:rPr>
          <w:rFonts w:ascii="Times New Roman" w:hAnsi="Times New Roman" w:cs="Times New Roman"/>
          <w:sz w:val="24"/>
          <w:szCs w:val="24"/>
        </w:rPr>
      </w:pPr>
    </w:p>
    <w:p w14:paraId="2476441F" w14:textId="77777777" w:rsidR="00315744" w:rsidRDefault="00315744" w:rsidP="000B3A1B">
      <w:pPr>
        <w:pStyle w:val="NoSpacing"/>
        <w:spacing w:before="60" w:after="60"/>
        <w:ind w:firstLine="720"/>
        <w:rPr>
          <w:rFonts w:ascii="Times New Roman" w:hAnsi="Times New Roman" w:cs="Times New Roman"/>
          <w:sz w:val="24"/>
          <w:szCs w:val="24"/>
        </w:rPr>
      </w:pPr>
    </w:p>
    <w:p w14:paraId="68202DB4" w14:textId="77777777" w:rsidR="00315744" w:rsidRDefault="00315744" w:rsidP="000B3A1B">
      <w:pPr>
        <w:pStyle w:val="NoSpacing"/>
        <w:spacing w:before="60" w:after="60"/>
        <w:ind w:firstLine="720"/>
        <w:rPr>
          <w:rFonts w:ascii="Times New Roman" w:hAnsi="Times New Roman" w:cs="Times New Roman"/>
          <w:sz w:val="24"/>
          <w:szCs w:val="24"/>
        </w:rPr>
      </w:pPr>
    </w:p>
    <w:p w14:paraId="3586476E" w14:textId="77777777" w:rsidR="00315744" w:rsidRDefault="00315744" w:rsidP="000B3A1B">
      <w:pPr>
        <w:pStyle w:val="NoSpacing"/>
        <w:spacing w:before="60" w:after="60"/>
        <w:ind w:firstLine="720"/>
        <w:rPr>
          <w:rFonts w:ascii="Times New Roman" w:hAnsi="Times New Roman" w:cs="Times New Roman"/>
          <w:sz w:val="24"/>
          <w:szCs w:val="24"/>
        </w:rPr>
      </w:pPr>
    </w:p>
    <w:p w14:paraId="7B6F1628" w14:textId="77777777" w:rsidR="00315744" w:rsidRDefault="00315744" w:rsidP="000B3A1B">
      <w:pPr>
        <w:pStyle w:val="NoSpacing"/>
        <w:spacing w:before="60" w:after="60"/>
        <w:ind w:firstLine="720"/>
        <w:rPr>
          <w:rFonts w:ascii="Times New Roman" w:hAnsi="Times New Roman" w:cs="Times New Roman"/>
          <w:sz w:val="24"/>
          <w:szCs w:val="24"/>
        </w:rPr>
      </w:pPr>
    </w:p>
    <w:p w14:paraId="74B49CD0" w14:textId="77777777" w:rsidR="00645E74" w:rsidRDefault="00645E74" w:rsidP="003E4289">
      <w:pPr>
        <w:pStyle w:val="NoSpacing"/>
        <w:rPr>
          <w:rFonts w:ascii="Times New Roman" w:hAnsi="Times New Roman" w:cs="Times New Roman"/>
          <w:sz w:val="24"/>
          <w:szCs w:val="24"/>
        </w:rPr>
      </w:pPr>
    </w:p>
    <w:p w14:paraId="4FF0D165" w14:textId="77777777" w:rsidR="00645E74" w:rsidRDefault="00645E74" w:rsidP="00315744">
      <w:pPr>
        <w:pStyle w:val="NoSpacing"/>
        <w:ind w:firstLine="720"/>
        <w:rPr>
          <w:rFonts w:ascii="Times New Roman" w:hAnsi="Times New Roman" w:cs="Times New Roman"/>
          <w:sz w:val="24"/>
          <w:szCs w:val="24"/>
        </w:rPr>
      </w:pPr>
    </w:p>
    <w:p w14:paraId="1B1A40CD" w14:textId="7F30B3F8" w:rsidR="00645E74" w:rsidRDefault="003E4289" w:rsidP="00645E74">
      <w:pPr>
        <w:pStyle w:val="NoSpacing"/>
        <w:rPr>
          <w:rFonts w:ascii="Times New Roman" w:hAnsi="Times New Roman" w:cs="Times New Roman"/>
          <w:b/>
          <w:sz w:val="24"/>
          <w:szCs w:val="24"/>
        </w:rPr>
      </w:pPr>
      <w:r>
        <w:rPr>
          <w:rFonts w:ascii="Times New Roman" w:hAnsi="Times New Roman" w:cs="Times New Roman"/>
          <w:b/>
          <w:sz w:val="24"/>
          <w:szCs w:val="24"/>
        </w:rPr>
        <w:t>Appendix 4</w:t>
      </w:r>
      <w:r w:rsidR="00645E74">
        <w:rPr>
          <w:rFonts w:ascii="Times New Roman" w:hAnsi="Times New Roman" w:cs="Times New Roman"/>
          <w:b/>
          <w:sz w:val="24"/>
          <w:szCs w:val="24"/>
        </w:rPr>
        <w:t xml:space="preserve"> – Model Results Including a Measure of “Newly </w:t>
      </w:r>
      <w:proofErr w:type="spellStart"/>
      <w:r w:rsidR="00645E74">
        <w:rPr>
          <w:rFonts w:ascii="Times New Roman" w:hAnsi="Times New Roman" w:cs="Times New Roman"/>
          <w:b/>
          <w:sz w:val="24"/>
          <w:szCs w:val="24"/>
        </w:rPr>
        <w:t>Ungridlocked</w:t>
      </w:r>
      <w:proofErr w:type="spellEnd"/>
      <w:r w:rsidR="00645E74">
        <w:rPr>
          <w:rFonts w:ascii="Times New Roman" w:hAnsi="Times New Roman" w:cs="Times New Roman"/>
          <w:b/>
          <w:sz w:val="24"/>
          <w:szCs w:val="24"/>
        </w:rPr>
        <w:t>” Policy Space</w:t>
      </w:r>
    </w:p>
    <w:p w14:paraId="5934C4F9" w14:textId="77777777" w:rsidR="00645E74" w:rsidRDefault="00645E74" w:rsidP="00645E74">
      <w:pPr>
        <w:pStyle w:val="NoSpacing"/>
        <w:rPr>
          <w:rFonts w:ascii="Times New Roman" w:hAnsi="Times New Roman" w:cs="Times New Roman"/>
          <w:b/>
          <w:sz w:val="24"/>
          <w:szCs w:val="24"/>
        </w:rPr>
      </w:pPr>
    </w:p>
    <w:p w14:paraId="58756FC1" w14:textId="2B9C961E" w:rsidR="00645E74" w:rsidRDefault="00645E74" w:rsidP="00645E74">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this paper, we analyze pivotal politics as a static, one-shot game, and assume a uniform distribution of status quo points at the start of that game.  This is a substantial simplification on the reality of thousands of votes over more than fifty years.  One possible implication of a dynamic, repeated version of pivotal politics is the warping of the starting distribution.  As status quos are enacted into law, they are moved into the gridlock interval, where they are captured.  In theory then, the space previously gridlocked should be disproportionately saturated with status quos.  </w:t>
      </w:r>
      <w:r w:rsidR="00557589">
        <w:rPr>
          <w:rFonts w:ascii="Times New Roman" w:hAnsi="Times New Roman" w:cs="Times New Roman"/>
          <w:sz w:val="24"/>
          <w:szCs w:val="24"/>
        </w:rPr>
        <w:t xml:space="preserve">Thus, when the policy space transitions from being within the gridlock interval to without, an extra amount of status quos becomes newly movable.  One plausible outcome is that the size of this newly movable space should be </w:t>
      </w:r>
      <w:r w:rsidR="00557589" w:rsidRPr="003E4289">
        <w:rPr>
          <w:rFonts w:ascii="Times New Roman" w:hAnsi="Times New Roman" w:cs="Times New Roman"/>
          <w:i/>
          <w:sz w:val="24"/>
          <w:szCs w:val="24"/>
        </w:rPr>
        <w:t>positively</w:t>
      </w:r>
      <w:r w:rsidR="00557589">
        <w:rPr>
          <w:rFonts w:ascii="Times New Roman" w:hAnsi="Times New Roman" w:cs="Times New Roman"/>
          <w:sz w:val="24"/>
          <w:szCs w:val="24"/>
        </w:rPr>
        <w:t xml:space="preserve"> related to the production of ideological laws.  </w:t>
      </w:r>
    </w:p>
    <w:p w14:paraId="7B0482CB" w14:textId="06DBA2C2" w:rsidR="003E4289" w:rsidRDefault="003E4289" w:rsidP="00645E7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D0240">
        <w:rPr>
          <w:rFonts w:ascii="Times New Roman" w:hAnsi="Times New Roman" w:cs="Times New Roman"/>
          <w:sz w:val="24"/>
          <w:szCs w:val="24"/>
        </w:rPr>
        <w:t xml:space="preserve">We do not favor a strict version of this interpretation, in which this “newly </w:t>
      </w:r>
      <w:proofErr w:type="spellStart"/>
      <w:r w:rsidR="002D0240">
        <w:rPr>
          <w:rFonts w:ascii="Times New Roman" w:hAnsi="Times New Roman" w:cs="Times New Roman"/>
          <w:sz w:val="24"/>
          <w:szCs w:val="24"/>
        </w:rPr>
        <w:t>ungridlocked</w:t>
      </w:r>
      <w:proofErr w:type="spellEnd"/>
      <w:r w:rsidR="002D0240">
        <w:rPr>
          <w:rFonts w:ascii="Times New Roman" w:hAnsi="Times New Roman" w:cs="Times New Roman"/>
          <w:sz w:val="24"/>
          <w:szCs w:val="24"/>
        </w:rPr>
        <w:t xml:space="preserve"> space” is the predominant policy space from which new laws can come.  Potential legislation is in sufficient quantity, legislating time is sufficiently limited, and policy positions sufficiently dynamic over time, that each Congress likely begins with movable status quo points both within and without the newly </w:t>
      </w:r>
      <w:proofErr w:type="spellStart"/>
      <w:r w:rsidR="002D0240">
        <w:rPr>
          <w:rFonts w:ascii="Times New Roman" w:hAnsi="Times New Roman" w:cs="Times New Roman"/>
          <w:sz w:val="24"/>
          <w:szCs w:val="24"/>
        </w:rPr>
        <w:t>ungridlocked</w:t>
      </w:r>
      <w:proofErr w:type="spellEnd"/>
      <w:r w:rsidR="002D0240">
        <w:rPr>
          <w:rFonts w:ascii="Times New Roman" w:hAnsi="Times New Roman" w:cs="Times New Roman"/>
          <w:sz w:val="24"/>
          <w:szCs w:val="24"/>
        </w:rPr>
        <w:t xml:space="preserve"> space</w:t>
      </w:r>
      <w:r w:rsidR="00133D0C">
        <w:rPr>
          <w:rFonts w:ascii="Times New Roman" w:hAnsi="Times New Roman" w:cs="Times New Roman"/>
          <w:sz w:val="24"/>
          <w:szCs w:val="24"/>
        </w:rPr>
        <w:t xml:space="preserve">.  If we assume that not every status quo is moved in a time-limited Congress, and we recognize that Pivotal Politics does not provide a theory of agenda or voting order, then there is no reason to expect that this newly </w:t>
      </w:r>
      <w:proofErr w:type="spellStart"/>
      <w:r w:rsidR="00133D0C">
        <w:rPr>
          <w:rFonts w:ascii="Times New Roman" w:hAnsi="Times New Roman" w:cs="Times New Roman"/>
          <w:sz w:val="24"/>
          <w:szCs w:val="24"/>
        </w:rPr>
        <w:t>ungridlocked</w:t>
      </w:r>
      <w:proofErr w:type="spellEnd"/>
      <w:r w:rsidR="00133D0C">
        <w:rPr>
          <w:rFonts w:ascii="Times New Roman" w:hAnsi="Times New Roman" w:cs="Times New Roman"/>
          <w:sz w:val="24"/>
          <w:szCs w:val="24"/>
        </w:rPr>
        <w:t xml:space="preserve"> space is special.  Despite our reservations about this interpretation, we test it here for a fuller analysis of the Pivotal Politics theory and the ways it is interpreted in the literature.   </w:t>
      </w:r>
    </w:p>
    <w:p w14:paraId="2C4D1D26" w14:textId="09F99DEC" w:rsidR="00645E74" w:rsidRPr="007B0F4D" w:rsidRDefault="00191CD0" w:rsidP="00645E7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557589">
        <w:rPr>
          <w:rFonts w:ascii="Times New Roman" w:hAnsi="Times New Roman" w:cs="Times New Roman"/>
          <w:sz w:val="24"/>
          <w:szCs w:val="24"/>
        </w:rPr>
        <w:t xml:space="preserve">test the implication that newly </w:t>
      </w:r>
      <w:proofErr w:type="spellStart"/>
      <w:r w:rsidR="00557589">
        <w:rPr>
          <w:rFonts w:ascii="Times New Roman" w:hAnsi="Times New Roman" w:cs="Times New Roman"/>
          <w:sz w:val="24"/>
          <w:szCs w:val="24"/>
        </w:rPr>
        <w:t>ungridlocked</w:t>
      </w:r>
      <w:proofErr w:type="spellEnd"/>
      <w:r w:rsidR="00557589">
        <w:rPr>
          <w:rFonts w:ascii="Times New Roman" w:hAnsi="Times New Roman" w:cs="Times New Roman"/>
          <w:sz w:val="24"/>
          <w:szCs w:val="24"/>
        </w:rPr>
        <w:t xml:space="preserve"> policy space is the strongest indicator of legislating potential </w:t>
      </w:r>
      <w:r w:rsidR="00645E74">
        <w:rPr>
          <w:rFonts w:ascii="Times New Roman" w:hAnsi="Times New Roman" w:cs="Times New Roman"/>
          <w:sz w:val="24"/>
          <w:szCs w:val="24"/>
        </w:rPr>
        <w:t>in this appendix</w:t>
      </w:r>
      <w:r>
        <w:rPr>
          <w:rFonts w:ascii="Times New Roman" w:hAnsi="Times New Roman" w:cs="Times New Roman"/>
          <w:sz w:val="24"/>
          <w:szCs w:val="24"/>
        </w:rPr>
        <w:t>, we include</w:t>
      </w:r>
      <w:r w:rsidR="00645E74">
        <w:rPr>
          <w:rFonts w:ascii="Times New Roman" w:hAnsi="Times New Roman" w:cs="Times New Roman"/>
          <w:sz w:val="24"/>
          <w:szCs w:val="24"/>
        </w:rPr>
        <w:t xml:space="preserve"> a measure of </w:t>
      </w:r>
      <w:r w:rsidR="00645E74" w:rsidRPr="007B0F4D">
        <w:rPr>
          <w:rFonts w:ascii="Times New Roman" w:hAnsi="Times New Roman" w:cs="Times New Roman"/>
          <w:b/>
          <w:sz w:val="24"/>
          <w:szCs w:val="24"/>
        </w:rPr>
        <w:t xml:space="preserve">Newly </w:t>
      </w:r>
      <w:proofErr w:type="spellStart"/>
      <w:r w:rsidR="00645E74" w:rsidRPr="007B0F4D">
        <w:rPr>
          <w:rFonts w:ascii="Times New Roman" w:hAnsi="Times New Roman" w:cs="Times New Roman"/>
          <w:b/>
          <w:sz w:val="24"/>
          <w:szCs w:val="24"/>
        </w:rPr>
        <w:t>Ungridlocked</w:t>
      </w:r>
      <w:proofErr w:type="spellEnd"/>
      <w:r w:rsidR="00645E74" w:rsidRPr="007B0F4D">
        <w:rPr>
          <w:rFonts w:ascii="Times New Roman" w:hAnsi="Times New Roman" w:cs="Times New Roman"/>
          <w:b/>
          <w:sz w:val="24"/>
          <w:szCs w:val="24"/>
        </w:rPr>
        <w:t xml:space="preserve"> Space</w:t>
      </w:r>
      <w:r w:rsidR="00645E74">
        <w:rPr>
          <w:rFonts w:ascii="Times New Roman" w:hAnsi="Times New Roman" w:cs="Times New Roman"/>
          <w:sz w:val="24"/>
          <w:szCs w:val="24"/>
        </w:rPr>
        <w:t xml:space="preserve">, which is the amount of space on the policy line that is not gridlocked in the current Congress but </w:t>
      </w:r>
      <w:r w:rsidR="00645E74" w:rsidRPr="007B0F4D">
        <w:rPr>
          <w:rFonts w:ascii="Times New Roman" w:hAnsi="Times New Roman" w:cs="Times New Roman"/>
          <w:i/>
          <w:sz w:val="24"/>
          <w:szCs w:val="24"/>
        </w:rPr>
        <w:t>was</w:t>
      </w:r>
      <w:r w:rsidR="00645E74">
        <w:rPr>
          <w:rFonts w:ascii="Times New Roman" w:hAnsi="Times New Roman" w:cs="Times New Roman"/>
          <w:sz w:val="24"/>
          <w:szCs w:val="24"/>
        </w:rPr>
        <w:t xml:space="preserve"> gridlocked in the preceding Congress.  </w:t>
      </w:r>
      <w:r w:rsidR="00557589">
        <w:rPr>
          <w:rFonts w:ascii="Times New Roman" w:hAnsi="Times New Roman" w:cs="Times New Roman"/>
          <w:sz w:val="24"/>
          <w:szCs w:val="24"/>
        </w:rPr>
        <w:t xml:space="preserve">Note that this is not the same as the net change in the </w:t>
      </w:r>
      <w:r w:rsidR="00557589">
        <w:rPr>
          <w:rFonts w:ascii="Times New Roman" w:hAnsi="Times New Roman" w:cs="Times New Roman"/>
          <w:sz w:val="24"/>
          <w:szCs w:val="24"/>
        </w:rPr>
        <w:lastRenderedPageBreak/>
        <w:t xml:space="preserve">gridlock interval from one Congress to the next.  This is easily illustrated by imagining a gridlock zone from -0.5 to 0.5 and another in the next time period from -0.25 to 0.75 on a [-1,1] policy line.  The net change of the gridlock zone’s size is 0.  Yet a space of 0.25 (from -0.5 to -0.25) is freshly </w:t>
      </w:r>
      <w:proofErr w:type="spellStart"/>
      <w:r w:rsidR="00557589">
        <w:rPr>
          <w:rFonts w:ascii="Times New Roman" w:hAnsi="Times New Roman" w:cs="Times New Roman"/>
          <w:sz w:val="24"/>
          <w:szCs w:val="24"/>
        </w:rPr>
        <w:t>ungridlocked</w:t>
      </w:r>
      <w:proofErr w:type="spellEnd"/>
      <w:r w:rsidR="00557589">
        <w:rPr>
          <w:rFonts w:ascii="Times New Roman" w:hAnsi="Times New Roman" w:cs="Times New Roman"/>
          <w:sz w:val="24"/>
          <w:szCs w:val="24"/>
        </w:rPr>
        <w:t xml:space="preserve"> by the change in the location of pivotal actors.  In this appendix, we focus on the 0.25.  This 0.25 may be deemed of special value because policies may have been moved into this space in previous congresses and become trapped there, but are now free to be moved.  </w:t>
      </w:r>
      <w:r w:rsidR="00645E74">
        <w:rPr>
          <w:rFonts w:ascii="Times New Roman" w:hAnsi="Times New Roman" w:cs="Times New Roman"/>
          <w:sz w:val="24"/>
          <w:szCs w:val="24"/>
        </w:rPr>
        <w:t xml:space="preserve">The size of this newly </w:t>
      </w:r>
      <w:proofErr w:type="spellStart"/>
      <w:r w:rsidR="00645E74">
        <w:rPr>
          <w:rFonts w:ascii="Times New Roman" w:hAnsi="Times New Roman" w:cs="Times New Roman"/>
          <w:sz w:val="24"/>
          <w:szCs w:val="24"/>
        </w:rPr>
        <w:t>ungridlocked</w:t>
      </w:r>
      <w:proofErr w:type="spellEnd"/>
      <w:r w:rsidR="00645E74">
        <w:rPr>
          <w:rFonts w:ascii="Times New Roman" w:hAnsi="Times New Roman" w:cs="Times New Roman"/>
          <w:sz w:val="24"/>
          <w:szCs w:val="24"/>
        </w:rPr>
        <w:t xml:space="preserve"> space for each Congress is presented in Figure A3-1.  When this space is larger, we expect more laws</w:t>
      </w:r>
      <w:r w:rsidR="00557589">
        <w:rPr>
          <w:rFonts w:ascii="Times New Roman" w:hAnsi="Times New Roman" w:cs="Times New Roman"/>
          <w:sz w:val="24"/>
          <w:szCs w:val="24"/>
        </w:rPr>
        <w:t xml:space="preserve"> to be passed.</w:t>
      </w:r>
      <w:r w:rsidR="00645E74">
        <w:rPr>
          <w:rFonts w:ascii="Times New Roman" w:hAnsi="Times New Roman" w:cs="Times New Roman"/>
          <w:sz w:val="24"/>
          <w:szCs w:val="24"/>
        </w:rPr>
        <w:t xml:space="preserve"> </w:t>
      </w:r>
    </w:p>
    <w:p w14:paraId="25641312" w14:textId="4BAF10D7" w:rsidR="00645E74" w:rsidRDefault="003E4289" w:rsidP="00645E7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[Figure A4</w:t>
      </w:r>
      <w:r w:rsidR="00645E74">
        <w:rPr>
          <w:rFonts w:ascii="Times New Roman" w:hAnsi="Times New Roman" w:cs="Times New Roman"/>
          <w:sz w:val="24"/>
          <w:szCs w:val="24"/>
        </w:rPr>
        <w:t>-1 about here.]</w:t>
      </w:r>
    </w:p>
    <w:p w14:paraId="0B3C7255" w14:textId="2900FB54" w:rsidR="00645E74" w:rsidRDefault="00645E74" w:rsidP="00645E7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We estimate these relationships using negative binomial regressions, with a different dependent variable in each of three models.  The outcome in Model 1 is all landmark laws.  In Model 2, it is landmark ideological laws.  And in Model 3, it is landmark non-ideological laws.  </w:t>
      </w:r>
      <w:r w:rsidR="00557589">
        <w:rPr>
          <w:rFonts w:ascii="Times New Roman" w:hAnsi="Times New Roman" w:cs="Times New Roman"/>
          <w:sz w:val="24"/>
          <w:szCs w:val="24"/>
        </w:rPr>
        <w:t xml:space="preserve">In table A4-1, we present a model with New </w:t>
      </w:r>
      <w:proofErr w:type="spellStart"/>
      <w:r w:rsidR="00557589">
        <w:rPr>
          <w:rFonts w:ascii="Times New Roman" w:hAnsi="Times New Roman" w:cs="Times New Roman"/>
          <w:sz w:val="24"/>
          <w:szCs w:val="24"/>
        </w:rPr>
        <w:t>Ungridlocked</w:t>
      </w:r>
      <w:proofErr w:type="spellEnd"/>
      <w:r w:rsidR="00557589">
        <w:rPr>
          <w:rFonts w:ascii="Times New Roman" w:hAnsi="Times New Roman" w:cs="Times New Roman"/>
          <w:sz w:val="24"/>
          <w:szCs w:val="24"/>
        </w:rPr>
        <w:t xml:space="preserve"> Space entered in place of the absolute size of the gridlock zone.  In Table A4-2, we add the absolute size of the gridlock zone back into the model, to test how they perform together.  The two variables (the new space and the absolute size) are correlated at -0.35.</w:t>
      </w:r>
    </w:p>
    <w:p w14:paraId="28FAE3B9" w14:textId="4781E544" w:rsidR="00645E74" w:rsidRDefault="003E4289" w:rsidP="00645E7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[Table A4</w:t>
      </w:r>
      <w:r w:rsidR="00645E74">
        <w:rPr>
          <w:rFonts w:ascii="Times New Roman" w:hAnsi="Times New Roman" w:cs="Times New Roman"/>
          <w:sz w:val="24"/>
          <w:szCs w:val="24"/>
        </w:rPr>
        <w:t>-1 about here.]</w:t>
      </w:r>
    </w:p>
    <w:p w14:paraId="57034452" w14:textId="79D40453" w:rsidR="00557589" w:rsidRDefault="00557589" w:rsidP="0055758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[Table A4-2 about here.]</w:t>
      </w:r>
    </w:p>
    <w:p w14:paraId="76B2AF5C" w14:textId="063A23F4" w:rsidR="00DB483F" w:rsidRDefault="00222FD7" w:rsidP="009157B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A4-1 provides some initial support for </w:t>
      </w:r>
      <w:r w:rsidR="00191CD0">
        <w:rPr>
          <w:rFonts w:ascii="Times New Roman" w:hAnsi="Times New Roman" w:cs="Times New Roman"/>
          <w:sz w:val="24"/>
          <w:szCs w:val="24"/>
        </w:rPr>
        <w:t>a</w:t>
      </w:r>
      <w:r>
        <w:rPr>
          <w:rFonts w:ascii="Times New Roman" w:hAnsi="Times New Roman" w:cs="Times New Roman"/>
          <w:sz w:val="24"/>
          <w:szCs w:val="24"/>
        </w:rPr>
        <w:t xml:space="preserve"> reading of Pivotal Politics that focuses on the </w:t>
      </w:r>
      <w:r w:rsidR="00191CD0">
        <w:rPr>
          <w:rFonts w:ascii="Times New Roman" w:hAnsi="Times New Roman" w:cs="Times New Roman"/>
          <w:sz w:val="24"/>
          <w:szCs w:val="24"/>
        </w:rPr>
        <w:t>“</w:t>
      </w:r>
      <w:r>
        <w:rPr>
          <w:rFonts w:ascii="Times New Roman" w:hAnsi="Times New Roman" w:cs="Times New Roman"/>
          <w:sz w:val="24"/>
          <w:szCs w:val="24"/>
        </w:rPr>
        <w:t>specialness</w:t>
      </w:r>
      <w:r w:rsidR="00191CD0">
        <w:rPr>
          <w:rFonts w:ascii="Times New Roman" w:hAnsi="Times New Roman" w:cs="Times New Roman"/>
          <w:sz w:val="24"/>
          <w:szCs w:val="24"/>
        </w:rPr>
        <w:t>”</w:t>
      </w:r>
      <w:r>
        <w:rPr>
          <w:rFonts w:ascii="Times New Roman" w:hAnsi="Times New Roman" w:cs="Times New Roman"/>
          <w:sz w:val="24"/>
          <w:szCs w:val="24"/>
        </w:rPr>
        <w:t xml:space="preserve"> of the newly opened space.  When included by itself, the size of this space is positively</w:t>
      </w:r>
      <w:r w:rsidR="00196B70">
        <w:rPr>
          <w:rFonts w:ascii="Times New Roman" w:hAnsi="Times New Roman" w:cs="Times New Roman"/>
          <w:sz w:val="24"/>
          <w:szCs w:val="24"/>
        </w:rPr>
        <w:t xml:space="preserve"> associated with an increase in significant </w:t>
      </w:r>
      <w:r w:rsidR="00F86708">
        <w:rPr>
          <w:rFonts w:ascii="Times New Roman" w:hAnsi="Times New Roman" w:cs="Times New Roman"/>
          <w:sz w:val="24"/>
          <w:szCs w:val="24"/>
        </w:rPr>
        <w:t xml:space="preserve">ideological </w:t>
      </w:r>
      <w:r w:rsidR="00196B70">
        <w:rPr>
          <w:rFonts w:ascii="Times New Roman" w:hAnsi="Times New Roman" w:cs="Times New Roman"/>
          <w:sz w:val="24"/>
          <w:szCs w:val="24"/>
        </w:rPr>
        <w:t>la</w:t>
      </w:r>
      <w:r w:rsidR="00F86708">
        <w:rPr>
          <w:rFonts w:ascii="Times New Roman" w:hAnsi="Times New Roman" w:cs="Times New Roman"/>
          <w:sz w:val="24"/>
          <w:szCs w:val="24"/>
        </w:rPr>
        <w:t>w production, as Pivotal Politics predicts.  Consistent with other results i</w:t>
      </w:r>
      <w:r w:rsidR="009157B5">
        <w:rPr>
          <w:rFonts w:ascii="Times New Roman" w:hAnsi="Times New Roman" w:cs="Times New Roman"/>
          <w:sz w:val="24"/>
          <w:szCs w:val="24"/>
        </w:rPr>
        <w:t xml:space="preserve">n the main manuscript, Models 1 and 3 in Table A4-1 show no significant relationship with overall significant law productivity, and a negative </w:t>
      </w:r>
      <w:r w:rsidR="009157B5">
        <w:rPr>
          <w:rFonts w:ascii="Times New Roman" w:hAnsi="Times New Roman" w:cs="Times New Roman"/>
          <w:sz w:val="24"/>
          <w:szCs w:val="24"/>
        </w:rPr>
        <w:lastRenderedPageBreak/>
        <w:t xml:space="preserve">relationship with non-ideological significant law productivity.  Despite these results, Table A4-2 provides a clearer picture.  When the absolute size of the gridlock interval is added back into the model, </w:t>
      </w:r>
      <w:r w:rsidR="00191CD0">
        <w:rPr>
          <w:rFonts w:ascii="Times New Roman" w:hAnsi="Times New Roman" w:cs="Times New Roman"/>
          <w:sz w:val="24"/>
          <w:szCs w:val="24"/>
        </w:rPr>
        <w:t xml:space="preserve">newly </w:t>
      </w:r>
      <w:proofErr w:type="spellStart"/>
      <w:r w:rsidR="00191CD0">
        <w:rPr>
          <w:rFonts w:ascii="Times New Roman" w:hAnsi="Times New Roman" w:cs="Times New Roman"/>
          <w:sz w:val="24"/>
          <w:szCs w:val="24"/>
        </w:rPr>
        <w:t>ungridlocked</w:t>
      </w:r>
      <w:proofErr w:type="spellEnd"/>
      <w:r w:rsidR="00191CD0">
        <w:rPr>
          <w:rFonts w:ascii="Times New Roman" w:hAnsi="Times New Roman" w:cs="Times New Roman"/>
          <w:sz w:val="24"/>
          <w:szCs w:val="24"/>
        </w:rPr>
        <w:t xml:space="preserve"> </w:t>
      </w:r>
      <w:r w:rsidR="009157B5">
        <w:rPr>
          <w:rFonts w:ascii="Times New Roman" w:hAnsi="Times New Roman" w:cs="Times New Roman"/>
          <w:sz w:val="24"/>
          <w:szCs w:val="24"/>
        </w:rPr>
        <w:t xml:space="preserve">space </w:t>
      </w:r>
      <w:r w:rsidR="00191CD0">
        <w:rPr>
          <w:rFonts w:ascii="Times New Roman" w:hAnsi="Times New Roman" w:cs="Times New Roman"/>
          <w:sz w:val="24"/>
          <w:szCs w:val="24"/>
        </w:rPr>
        <w:t>measure is no longer significant</w:t>
      </w:r>
      <w:r w:rsidR="00DB483F">
        <w:rPr>
          <w:rFonts w:ascii="Times New Roman" w:hAnsi="Times New Roman" w:cs="Times New Roman"/>
          <w:sz w:val="24"/>
          <w:szCs w:val="24"/>
        </w:rPr>
        <w:t xml:space="preserve">.  It appears that the success of the newly </w:t>
      </w:r>
      <w:proofErr w:type="spellStart"/>
      <w:r w:rsidR="00DB483F">
        <w:rPr>
          <w:rFonts w:ascii="Times New Roman" w:hAnsi="Times New Roman" w:cs="Times New Roman"/>
          <w:sz w:val="24"/>
          <w:szCs w:val="24"/>
        </w:rPr>
        <w:t>ungridlocked</w:t>
      </w:r>
      <w:proofErr w:type="spellEnd"/>
      <w:r w:rsidR="00DB483F">
        <w:rPr>
          <w:rFonts w:ascii="Times New Roman" w:hAnsi="Times New Roman" w:cs="Times New Roman"/>
          <w:sz w:val="24"/>
          <w:szCs w:val="24"/>
        </w:rPr>
        <w:t xml:space="preserve"> space measure in Table A4-1 is primarily </w:t>
      </w:r>
      <w:r w:rsidR="00191CD0">
        <w:rPr>
          <w:rFonts w:ascii="Times New Roman" w:hAnsi="Times New Roman" w:cs="Times New Roman"/>
          <w:sz w:val="24"/>
          <w:szCs w:val="24"/>
        </w:rPr>
        <w:t>due to</w:t>
      </w:r>
      <w:r w:rsidR="00DB483F">
        <w:rPr>
          <w:rFonts w:ascii="Times New Roman" w:hAnsi="Times New Roman" w:cs="Times New Roman"/>
          <w:sz w:val="24"/>
          <w:szCs w:val="24"/>
        </w:rPr>
        <w:t xml:space="preserve"> its ability to partially stand in for the absolute size of the gridlock interval (given the correlation of -0.35).  This </w:t>
      </w:r>
      <w:r w:rsidR="00191CD0">
        <w:rPr>
          <w:rFonts w:ascii="Times New Roman" w:hAnsi="Times New Roman" w:cs="Times New Roman"/>
          <w:sz w:val="24"/>
          <w:szCs w:val="24"/>
        </w:rPr>
        <w:t>suggests</w:t>
      </w:r>
      <w:r w:rsidR="00DB483F">
        <w:rPr>
          <w:rFonts w:ascii="Times New Roman" w:hAnsi="Times New Roman" w:cs="Times New Roman"/>
          <w:sz w:val="24"/>
          <w:szCs w:val="24"/>
        </w:rPr>
        <w:t xml:space="preserve"> that the newly </w:t>
      </w:r>
      <w:proofErr w:type="spellStart"/>
      <w:r w:rsidR="00DB483F">
        <w:rPr>
          <w:rFonts w:ascii="Times New Roman" w:hAnsi="Times New Roman" w:cs="Times New Roman"/>
          <w:sz w:val="24"/>
          <w:szCs w:val="24"/>
        </w:rPr>
        <w:t>ungridlocked</w:t>
      </w:r>
      <w:proofErr w:type="spellEnd"/>
      <w:r w:rsidR="00DB483F">
        <w:rPr>
          <w:rFonts w:ascii="Times New Roman" w:hAnsi="Times New Roman" w:cs="Times New Roman"/>
          <w:sz w:val="24"/>
          <w:szCs w:val="24"/>
        </w:rPr>
        <w:t xml:space="preserve"> space is not special, in that it either does not contain a substantial excess of policy status quos or at least that these positions are not given any special priority in the agenda.  </w:t>
      </w:r>
    </w:p>
    <w:p w14:paraId="34477D8D" w14:textId="36BF9443" w:rsidR="00175BAA" w:rsidRDefault="00DB483F" w:rsidP="00175BA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D75A97">
        <w:rPr>
          <w:rFonts w:ascii="Times New Roman" w:hAnsi="Times New Roman" w:cs="Times New Roman"/>
          <w:sz w:val="24"/>
          <w:szCs w:val="24"/>
        </w:rPr>
        <w:t>is implies limitations in treating the theory rigidly, especially when imagining it in a repeated-game format.  In this paper, we f</w:t>
      </w:r>
      <w:r w:rsidR="00175BAA">
        <w:rPr>
          <w:rFonts w:ascii="Times New Roman" w:hAnsi="Times New Roman" w:cs="Times New Roman"/>
          <w:sz w:val="24"/>
          <w:szCs w:val="24"/>
        </w:rPr>
        <w:t>ocus on the broader implication</w:t>
      </w:r>
      <w:r w:rsidR="00D75A97">
        <w:rPr>
          <w:rFonts w:ascii="Times New Roman" w:hAnsi="Times New Roman" w:cs="Times New Roman"/>
          <w:sz w:val="24"/>
          <w:szCs w:val="24"/>
        </w:rPr>
        <w:t xml:space="preserve"> of Pivotal Politics: namely, that the amount of ideological space blocked off by pivotal actors is indicative of the ease of passing legislation.  The support for this appears to be robust and contradicts alternative theories and popular narratives about unified partisan control of Congress and the preside</w:t>
      </w:r>
      <w:r w:rsidR="00175BAA">
        <w:rPr>
          <w:rFonts w:ascii="Times New Roman" w:hAnsi="Times New Roman" w:cs="Times New Roman"/>
          <w:sz w:val="24"/>
          <w:szCs w:val="24"/>
        </w:rPr>
        <w:t xml:space="preserve">ncy.  More specific expectations that rely on exacting assumptions about </w:t>
      </w:r>
      <w:r w:rsidR="00191CD0">
        <w:rPr>
          <w:rFonts w:ascii="Times New Roman" w:hAnsi="Times New Roman" w:cs="Times New Roman"/>
          <w:sz w:val="24"/>
          <w:szCs w:val="24"/>
        </w:rPr>
        <w:t xml:space="preserve">precisely </w:t>
      </w:r>
      <w:r w:rsidR="00175BAA">
        <w:rPr>
          <w:rFonts w:ascii="Times New Roman" w:hAnsi="Times New Roman" w:cs="Times New Roman"/>
          <w:sz w:val="24"/>
          <w:szCs w:val="24"/>
        </w:rPr>
        <w:t xml:space="preserve">where policies are moved to, how much they move once they are legislated on, and what portion of the available status quos are acted on in a given time period may not hold up, as shown in this appendix. </w:t>
      </w:r>
    </w:p>
    <w:p w14:paraId="3F45E1A8" w14:textId="4EBA08B7" w:rsidR="00645E74" w:rsidRPr="006D4925" w:rsidRDefault="00DB483F" w:rsidP="009157B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6EEC0B8" w14:textId="77777777" w:rsidR="00645E74" w:rsidRDefault="00645E74" w:rsidP="00645E74">
      <w:pPr>
        <w:pStyle w:val="NoSpacing"/>
        <w:spacing w:line="480" w:lineRule="auto"/>
        <w:rPr>
          <w:rFonts w:ascii="Times New Roman" w:hAnsi="Times New Roman" w:cs="Times New Roman"/>
          <w:b/>
          <w:sz w:val="24"/>
          <w:szCs w:val="24"/>
        </w:rPr>
      </w:pPr>
    </w:p>
    <w:p w14:paraId="4064591E" w14:textId="77777777" w:rsidR="00645E74" w:rsidRDefault="00645E74" w:rsidP="00645E74">
      <w:pPr>
        <w:pStyle w:val="NoSpacing"/>
        <w:spacing w:line="480" w:lineRule="auto"/>
        <w:rPr>
          <w:rFonts w:ascii="Times New Roman" w:hAnsi="Times New Roman" w:cs="Times New Roman"/>
          <w:b/>
          <w:sz w:val="24"/>
          <w:szCs w:val="24"/>
        </w:rPr>
      </w:pPr>
    </w:p>
    <w:p w14:paraId="64BB9A8E" w14:textId="77777777" w:rsidR="00645E74" w:rsidRDefault="00645E74" w:rsidP="00645E74">
      <w:pPr>
        <w:pStyle w:val="NoSpacing"/>
        <w:spacing w:line="480" w:lineRule="auto"/>
        <w:rPr>
          <w:rFonts w:ascii="Times New Roman" w:hAnsi="Times New Roman" w:cs="Times New Roman"/>
          <w:b/>
          <w:sz w:val="24"/>
          <w:szCs w:val="24"/>
        </w:rPr>
      </w:pPr>
    </w:p>
    <w:p w14:paraId="0C251E71" w14:textId="77777777" w:rsidR="00645E74" w:rsidRDefault="00645E74" w:rsidP="00645E74">
      <w:pPr>
        <w:pStyle w:val="NoSpacing"/>
        <w:spacing w:line="480" w:lineRule="auto"/>
        <w:rPr>
          <w:rFonts w:ascii="Times New Roman" w:hAnsi="Times New Roman" w:cs="Times New Roman"/>
          <w:b/>
          <w:sz w:val="24"/>
          <w:szCs w:val="24"/>
        </w:rPr>
      </w:pPr>
    </w:p>
    <w:p w14:paraId="070D9B43" w14:textId="77777777" w:rsidR="00645E74" w:rsidRDefault="00645E74" w:rsidP="00645E74">
      <w:pPr>
        <w:pStyle w:val="NoSpacing"/>
        <w:spacing w:line="480" w:lineRule="auto"/>
        <w:rPr>
          <w:rFonts w:ascii="Times New Roman" w:hAnsi="Times New Roman" w:cs="Times New Roman"/>
          <w:b/>
          <w:sz w:val="24"/>
          <w:szCs w:val="24"/>
        </w:rPr>
      </w:pPr>
    </w:p>
    <w:p w14:paraId="61D4558C" w14:textId="77777777" w:rsidR="00645E74" w:rsidRDefault="00645E74" w:rsidP="00645E74">
      <w:pPr>
        <w:pStyle w:val="NoSpacing"/>
        <w:rPr>
          <w:rFonts w:ascii="Times New Roman" w:hAnsi="Times New Roman" w:cs="Times New Roman"/>
          <w:b/>
          <w:sz w:val="24"/>
          <w:szCs w:val="24"/>
        </w:rPr>
      </w:pPr>
    </w:p>
    <w:p w14:paraId="471600A6" w14:textId="77777777" w:rsidR="008C19B2" w:rsidRDefault="008C19B2" w:rsidP="00645E74">
      <w:pPr>
        <w:pStyle w:val="NoSpacing"/>
        <w:rPr>
          <w:rFonts w:ascii="Times New Roman" w:hAnsi="Times New Roman" w:cs="Times New Roman"/>
          <w:b/>
          <w:sz w:val="24"/>
          <w:szCs w:val="24"/>
        </w:rPr>
      </w:pPr>
    </w:p>
    <w:p w14:paraId="7A2D7C84" w14:textId="7EF6DF74" w:rsidR="00645E74" w:rsidRPr="00045991" w:rsidRDefault="00645E74" w:rsidP="009B2BA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Figure</w:t>
      </w:r>
      <w:r w:rsidR="003E4289">
        <w:rPr>
          <w:rFonts w:ascii="Times New Roman" w:hAnsi="Times New Roman" w:cs="Times New Roman"/>
          <w:b/>
          <w:sz w:val="24"/>
          <w:szCs w:val="24"/>
        </w:rPr>
        <w:t xml:space="preserve"> A4</w:t>
      </w:r>
      <w:r w:rsidR="009B2BAD">
        <w:rPr>
          <w:rFonts w:ascii="Times New Roman" w:hAnsi="Times New Roman" w:cs="Times New Roman"/>
          <w:b/>
          <w:sz w:val="24"/>
          <w:szCs w:val="24"/>
        </w:rPr>
        <w:t>-1.</w:t>
      </w:r>
      <w:r w:rsidRPr="00045991">
        <w:rPr>
          <w:rFonts w:ascii="Times New Roman" w:hAnsi="Times New Roman" w:cs="Times New Roman"/>
          <w:b/>
          <w:sz w:val="24"/>
          <w:szCs w:val="24"/>
        </w:rPr>
        <w:t xml:space="preserve"> </w:t>
      </w:r>
      <w:r w:rsidRPr="00A341DA">
        <w:rPr>
          <w:rFonts w:ascii="Times New Roman" w:hAnsi="Times New Roman" w:cs="Times New Roman"/>
          <w:b/>
          <w:sz w:val="24"/>
          <w:szCs w:val="24"/>
        </w:rPr>
        <w:t xml:space="preserve">Size of </w:t>
      </w:r>
      <w:r>
        <w:rPr>
          <w:rFonts w:ascii="Times New Roman" w:hAnsi="Times New Roman" w:cs="Times New Roman"/>
          <w:b/>
          <w:sz w:val="24"/>
          <w:szCs w:val="24"/>
        </w:rPr>
        <w:t xml:space="preserve">Newly </w:t>
      </w:r>
      <w:proofErr w:type="spellStart"/>
      <w:r>
        <w:rPr>
          <w:rFonts w:ascii="Times New Roman" w:hAnsi="Times New Roman" w:cs="Times New Roman"/>
          <w:b/>
          <w:sz w:val="24"/>
          <w:szCs w:val="24"/>
        </w:rPr>
        <w:t>Ungridlocked</w:t>
      </w:r>
      <w:proofErr w:type="spellEnd"/>
      <w:r>
        <w:rPr>
          <w:rFonts w:ascii="Times New Roman" w:hAnsi="Times New Roman" w:cs="Times New Roman"/>
          <w:b/>
          <w:sz w:val="24"/>
          <w:szCs w:val="24"/>
        </w:rPr>
        <w:t xml:space="preserve"> Policy Space</w:t>
      </w:r>
      <w:r w:rsidRPr="00A341DA">
        <w:rPr>
          <w:rFonts w:ascii="Times New Roman" w:hAnsi="Times New Roman" w:cs="Times New Roman"/>
          <w:b/>
          <w:sz w:val="24"/>
          <w:szCs w:val="24"/>
        </w:rPr>
        <w:t>,</w:t>
      </w:r>
      <w:r w:rsidR="009B2BAD">
        <w:rPr>
          <w:rFonts w:ascii="Times New Roman" w:hAnsi="Times New Roman" w:cs="Times New Roman"/>
          <w:b/>
          <w:sz w:val="24"/>
          <w:szCs w:val="24"/>
        </w:rPr>
        <w:t xml:space="preserve"> </w:t>
      </w:r>
      <w:r>
        <w:rPr>
          <w:rFonts w:ascii="Times New Roman" w:hAnsi="Times New Roman" w:cs="Times New Roman"/>
          <w:b/>
          <w:sz w:val="24"/>
          <w:szCs w:val="24"/>
        </w:rPr>
        <w:t>80th – 113th</w:t>
      </w:r>
      <w:r w:rsidRPr="00A341DA">
        <w:rPr>
          <w:rFonts w:ascii="Times New Roman" w:hAnsi="Times New Roman" w:cs="Times New Roman"/>
          <w:b/>
          <w:sz w:val="24"/>
          <w:szCs w:val="24"/>
        </w:rPr>
        <w:t xml:space="preserve"> Congress</w:t>
      </w:r>
      <w:r>
        <w:rPr>
          <w:rFonts w:ascii="Times New Roman" w:hAnsi="Times New Roman" w:cs="Times New Roman"/>
          <w:b/>
          <w:sz w:val="24"/>
          <w:szCs w:val="24"/>
        </w:rPr>
        <w:t>es</w:t>
      </w:r>
    </w:p>
    <w:p w14:paraId="3E0EBBA8" w14:textId="77777777" w:rsidR="00645E74" w:rsidRDefault="00645E74" w:rsidP="00645E74">
      <w:pPr>
        <w:pStyle w:val="NoSpacing"/>
        <w:spacing w:before="60" w:after="60"/>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4B9573" wp14:editId="25B11CEB">
            <wp:extent cx="5029200" cy="3657600"/>
            <wp:effectExtent l="25400" t="25400" r="2540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pace.pdf"/>
                    <pic:cNvPicPr/>
                  </pic:nvPicPr>
                  <pic:blipFill>
                    <a:blip r:embed="rId15">
                      <a:extLst>
                        <a:ext uri="{28A0092B-C50C-407E-A947-70E740481C1C}">
                          <a14:useLocalDpi xmlns:a14="http://schemas.microsoft.com/office/drawing/2010/main" val="0"/>
                        </a:ext>
                      </a:extLst>
                    </a:blip>
                    <a:stretch>
                      <a:fillRect/>
                    </a:stretch>
                  </pic:blipFill>
                  <pic:spPr>
                    <a:xfrm>
                      <a:off x="0" y="0"/>
                      <a:ext cx="5029200" cy="3657600"/>
                    </a:xfrm>
                    <a:prstGeom prst="rect">
                      <a:avLst/>
                    </a:prstGeom>
                    <a:ln>
                      <a:solidFill>
                        <a:srgbClr val="000000"/>
                      </a:solidFill>
                    </a:ln>
                  </pic:spPr>
                </pic:pic>
              </a:graphicData>
            </a:graphic>
          </wp:inline>
        </w:drawing>
      </w:r>
    </w:p>
    <w:p w14:paraId="5641DE7E" w14:textId="77777777" w:rsidR="00645E74" w:rsidRDefault="00645E74" w:rsidP="00645E74">
      <w:pPr>
        <w:pStyle w:val="NoSpacing"/>
        <w:spacing w:before="60" w:after="60"/>
        <w:ind w:firstLine="720"/>
        <w:rPr>
          <w:rFonts w:ascii="Times New Roman" w:hAnsi="Times New Roman" w:cs="Times New Roman"/>
          <w:b/>
          <w:sz w:val="24"/>
          <w:szCs w:val="24"/>
        </w:rPr>
      </w:pPr>
    </w:p>
    <w:p w14:paraId="38016609" w14:textId="77777777" w:rsidR="00645E74" w:rsidRDefault="00645E74" w:rsidP="00645E74">
      <w:pPr>
        <w:pStyle w:val="NoSpacing"/>
        <w:spacing w:before="60" w:after="60"/>
        <w:ind w:firstLine="720"/>
        <w:rPr>
          <w:rFonts w:ascii="Times New Roman" w:hAnsi="Times New Roman" w:cs="Times New Roman"/>
          <w:b/>
          <w:sz w:val="24"/>
          <w:szCs w:val="24"/>
        </w:rPr>
      </w:pPr>
    </w:p>
    <w:p w14:paraId="28B42E14" w14:textId="77777777" w:rsidR="00645E74" w:rsidRDefault="00645E74" w:rsidP="00645E74">
      <w:pPr>
        <w:pStyle w:val="NoSpacing"/>
        <w:spacing w:before="60" w:after="60"/>
        <w:ind w:firstLine="720"/>
        <w:rPr>
          <w:rFonts w:ascii="Times New Roman" w:hAnsi="Times New Roman" w:cs="Times New Roman"/>
          <w:b/>
          <w:sz w:val="24"/>
          <w:szCs w:val="24"/>
        </w:rPr>
      </w:pPr>
    </w:p>
    <w:p w14:paraId="235881B2" w14:textId="77777777" w:rsidR="00645E74" w:rsidRDefault="00645E74" w:rsidP="00645E74">
      <w:pPr>
        <w:pStyle w:val="NoSpacing"/>
        <w:spacing w:before="60" w:after="60"/>
        <w:ind w:firstLine="720"/>
        <w:rPr>
          <w:rFonts w:ascii="Times New Roman" w:hAnsi="Times New Roman" w:cs="Times New Roman"/>
          <w:b/>
          <w:sz w:val="24"/>
          <w:szCs w:val="24"/>
        </w:rPr>
      </w:pPr>
    </w:p>
    <w:p w14:paraId="157447A2" w14:textId="77777777" w:rsidR="00645E74" w:rsidRDefault="00645E74" w:rsidP="00645E74">
      <w:pPr>
        <w:pStyle w:val="NoSpacing"/>
        <w:rPr>
          <w:rFonts w:ascii="Times New Roman" w:hAnsi="Times New Roman" w:cs="Times New Roman"/>
          <w:b/>
          <w:sz w:val="24"/>
          <w:szCs w:val="24"/>
        </w:rPr>
      </w:pPr>
    </w:p>
    <w:p w14:paraId="28ECCDA5" w14:textId="77777777" w:rsidR="00645E74" w:rsidRDefault="00645E74" w:rsidP="00645E74">
      <w:pPr>
        <w:pStyle w:val="NoSpacing"/>
        <w:rPr>
          <w:rFonts w:ascii="Times New Roman" w:hAnsi="Times New Roman" w:cs="Times New Roman"/>
          <w:b/>
          <w:sz w:val="24"/>
          <w:szCs w:val="24"/>
        </w:rPr>
      </w:pPr>
    </w:p>
    <w:p w14:paraId="1F9A0AD6" w14:textId="77777777" w:rsidR="00645E74" w:rsidRDefault="00645E74" w:rsidP="00645E74">
      <w:pPr>
        <w:pStyle w:val="NoSpacing"/>
        <w:rPr>
          <w:rFonts w:ascii="Times New Roman" w:hAnsi="Times New Roman" w:cs="Times New Roman"/>
          <w:b/>
          <w:sz w:val="24"/>
          <w:szCs w:val="24"/>
        </w:rPr>
      </w:pPr>
    </w:p>
    <w:p w14:paraId="739E69B0" w14:textId="77777777" w:rsidR="00645E74" w:rsidRDefault="00645E74" w:rsidP="00645E74">
      <w:pPr>
        <w:pStyle w:val="NoSpacing"/>
        <w:rPr>
          <w:rFonts w:ascii="Times New Roman" w:hAnsi="Times New Roman" w:cs="Times New Roman"/>
          <w:b/>
          <w:sz w:val="24"/>
          <w:szCs w:val="24"/>
        </w:rPr>
      </w:pPr>
    </w:p>
    <w:p w14:paraId="1F497CC0" w14:textId="77777777" w:rsidR="00645E74" w:rsidRDefault="00645E74" w:rsidP="00645E74">
      <w:pPr>
        <w:pStyle w:val="NoSpacing"/>
        <w:rPr>
          <w:rFonts w:ascii="Times New Roman" w:hAnsi="Times New Roman" w:cs="Times New Roman"/>
          <w:b/>
          <w:sz w:val="24"/>
          <w:szCs w:val="24"/>
        </w:rPr>
      </w:pPr>
    </w:p>
    <w:p w14:paraId="6143964F" w14:textId="77777777" w:rsidR="00645E74" w:rsidRDefault="00645E74" w:rsidP="00645E74">
      <w:pPr>
        <w:pStyle w:val="NoSpacing"/>
        <w:rPr>
          <w:rFonts w:ascii="Times New Roman" w:hAnsi="Times New Roman" w:cs="Times New Roman"/>
          <w:b/>
          <w:sz w:val="24"/>
          <w:szCs w:val="24"/>
        </w:rPr>
      </w:pPr>
    </w:p>
    <w:p w14:paraId="78EA3641" w14:textId="77777777" w:rsidR="00645E74" w:rsidRDefault="00645E74" w:rsidP="00645E74">
      <w:pPr>
        <w:pStyle w:val="NoSpacing"/>
        <w:rPr>
          <w:rFonts w:ascii="Times New Roman" w:hAnsi="Times New Roman" w:cs="Times New Roman"/>
          <w:b/>
          <w:sz w:val="24"/>
          <w:szCs w:val="24"/>
        </w:rPr>
      </w:pPr>
    </w:p>
    <w:p w14:paraId="4C30487C" w14:textId="77777777" w:rsidR="00645E74" w:rsidRDefault="00645E74" w:rsidP="00645E74">
      <w:pPr>
        <w:pStyle w:val="NoSpacing"/>
        <w:rPr>
          <w:rFonts w:ascii="Times New Roman" w:hAnsi="Times New Roman" w:cs="Times New Roman"/>
          <w:b/>
          <w:sz w:val="24"/>
          <w:szCs w:val="24"/>
        </w:rPr>
      </w:pPr>
    </w:p>
    <w:p w14:paraId="73599409" w14:textId="77777777" w:rsidR="00645E74" w:rsidRDefault="00645E74" w:rsidP="00645E74">
      <w:pPr>
        <w:pStyle w:val="NoSpacing"/>
        <w:rPr>
          <w:rFonts w:ascii="Times New Roman" w:hAnsi="Times New Roman" w:cs="Times New Roman"/>
          <w:b/>
          <w:sz w:val="24"/>
          <w:szCs w:val="24"/>
        </w:rPr>
      </w:pPr>
    </w:p>
    <w:p w14:paraId="4E91190D" w14:textId="77777777" w:rsidR="00645E74" w:rsidRDefault="00645E74" w:rsidP="00645E74">
      <w:pPr>
        <w:pStyle w:val="NoSpacing"/>
        <w:rPr>
          <w:rFonts w:ascii="Times New Roman" w:hAnsi="Times New Roman" w:cs="Times New Roman"/>
          <w:b/>
          <w:sz w:val="24"/>
          <w:szCs w:val="24"/>
        </w:rPr>
      </w:pPr>
    </w:p>
    <w:p w14:paraId="2F7AE443" w14:textId="77777777" w:rsidR="00645E74" w:rsidRDefault="00645E74" w:rsidP="00645E74">
      <w:pPr>
        <w:pStyle w:val="NoSpacing"/>
        <w:rPr>
          <w:rFonts w:ascii="Times New Roman" w:hAnsi="Times New Roman" w:cs="Times New Roman"/>
          <w:b/>
          <w:sz w:val="24"/>
          <w:szCs w:val="24"/>
        </w:rPr>
      </w:pPr>
    </w:p>
    <w:p w14:paraId="18939E55" w14:textId="77777777" w:rsidR="00645E74" w:rsidRDefault="00645E74" w:rsidP="00645E74">
      <w:pPr>
        <w:pStyle w:val="NoSpacing"/>
        <w:rPr>
          <w:rFonts w:ascii="Times New Roman" w:hAnsi="Times New Roman" w:cs="Times New Roman"/>
          <w:b/>
          <w:sz w:val="24"/>
          <w:szCs w:val="24"/>
        </w:rPr>
      </w:pPr>
    </w:p>
    <w:p w14:paraId="722DDAFF" w14:textId="77777777" w:rsidR="00645E74" w:rsidRDefault="00645E74" w:rsidP="00645E74">
      <w:pPr>
        <w:pStyle w:val="NoSpacing"/>
        <w:rPr>
          <w:rFonts w:ascii="Times New Roman" w:hAnsi="Times New Roman" w:cs="Times New Roman"/>
          <w:b/>
          <w:sz w:val="24"/>
          <w:szCs w:val="24"/>
        </w:rPr>
      </w:pPr>
    </w:p>
    <w:p w14:paraId="64376AB6" w14:textId="77777777" w:rsidR="00645E74" w:rsidRDefault="00645E74" w:rsidP="00645E74">
      <w:pPr>
        <w:pStyle w:val="NoSpacing"/>
        <w:rPr>
          <w:rFonts w:ascii="Times New Roman" w:hAnsi="Times New Roman" w:cs="Times New Roman"/>
          <w:b/>
          <w:sz w:val="24"/>
          <w:szCs w:val="24"/>
        </w:rPr>
      </w:pPr>
    </w:p>
    <w:p w14:paraId="3D05AE8B" w14:textId="77777777" w:rsidR="00645E74" w:rsidRDefault="00645E74" w:rsidP="00645E74">
      <w:pPr>
        <w:pStyle w:val="NoSpacing"/>
        <w:rPr>
          <w:rFonts w:ascii="Times New Roman" w:hAnsi="Times New Roman" w:cs="Times New Roman"/>
          <w:b/>
          <w:sz w:val="24"/>
          <w:szCs w:val="24"/>
        </w:rPr>
      </w:pPr>
    </w:p>
    <w:p w14:paraId="1E05EFF4" w14:textId="77777777" w:rsidR="00645E74" w:rsidRDefault="00645E74" w:rsidP="00645E74">
      <w:pPr>
        <w:pStyle w:val="NoSpacing"/>
        <w:rPr>
          <w:rFonts w:ascii="Times New Roman" w:hAnsi="Times New Roman" w:cs="Times New Roman"/>
          <w:b/>
          <w:sz w:val="24"/>
          <w:szCs w:val="24"/>
        </w:rPr>
      </w:pPr>
    </w:p>
    <w:p w14:paraId="64D314DE" w14:textId="77777777" w:rsidR="00645E74" w:rsidRDefault="00645E74" w:rsidP="00645E74">
      <w:pPr>
        <w:pStyle w:val="NoSpacing"/>
        <w:rPr>
          <w:rFonts w:ascii="Times New Roman" w:hAnsi="Times New Roman" w:cs="Times New Roman"/>
          <w:b/>
          <w:sz w:val="24"/>
          <w:szCs w:val="24"/>
        </w:rPr>
      </w:pPr>
    </w:p>
    <w:p w14:paraId="10D46F74" w14:textId="77777777" w:rsidR="00645E74" w:rsidRDefault="00645E74" w:rsidP="00645E7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B2D5A9A" w14:textId="77777777" w:rsidR="00DC0993" w:rsidRDefault="00DC0993" w:rsidP="00645E74">
      <w:pPr>
        <w:pStyle w:val="NoSpacing"/>
        <w:rPr>
          <w:rFonts w:ascii="Times New Roman" w:hAnsi="Times New Roman" w:cs="Times New Roman"/>
          <w:b/>
          <w:sz w:val="24"/>
          <w:szCs w:val="24"/>
        </w:rPr>
      </w:pPr>
    </w:p>
    <w:p w14:paraId="1F1CAC2B" w14:textId="55FCC568" w:rsidR="00DC0993" w:rsidRDefault="003E4289" w:rsidP="00DC0993">
      <w:pPr>
        <w:pStyle w:val="NoSpacing"/>
        <w:rPr>
          <w:rFonts w:ascii="Times New Roman" w:hAnsi="Times New Roman" w:cs="Times New Roman"/>
          <w:b/>
          <w:sz w:val="24"/>
          <w:szCs w:val="24"/>
        </w:rPr>
      </w:pPr>
      <w:r>
        <w:rPr>
          <w:rFonts w:ascii="Times New Roman" w:hAnsi="Times New Roman" w:cs="Times New Roman"/>
          <w:b/>
          <w:sz w:val="24"/>
          <w:szCs w:val="24"/>
        </w:rPr>
        <w:t>Table A4</w:t>
      </w:r>
      <w:r w:rsidR="00DC0993">
        <w:rPr>
          <w:rFonts w:ascii="Times New Roman" w:hAnsi="Times New Roman" w:cs="Times New Roman"/>
          <w:b/>
          <w:sz w:val="24"/>
          <w:szCs w:val="24"/>
        </w:rPr>
        <w:t xml:space="preserve">-1. Impact of Newly </w:t>
      </w:r>
      <w:proofErr w:type="spellStart"/>
      <w:r w:rsidR="00DC0993">
        <w:rPr>
          <w:rFonts w:ascii="Times New Roman" w:hAnsi="Times New Roman" w:cs="Times New Roman"/>
          <w:b/>
          <w:sz w:val="24"/>
          <w:szCs w:val="24"/>
        </w:rPr>
        <w:t>Ungridlocked</w:t>
      </w:r>
      <w:proofErr w:type="spellEnd"/>
      <w:r w:rsidR="00DC0993">
        <w:rPr>
          <w:rFonts w:ascii="Times New Roman" w:hAnsi="Times New Roman" w:cs="Times New Roman"/>
          <w:b/>
          <w:sz w:val="24"/>
          <w:szCs w:val="24"/>
        </w:rPr>
        <w:t xml:space="preserve"> Space on Productivity of Landmark Laws, </w:t>
      </w:r>
    </w:p>
    <w:p w14:paraId="2A05B3D5" w14:textId="77777777" w:rsidR="00DC0993" w:rsidRDefault="00DC0993" w:rsidP="00DC0993">
      <w:pPr>
        <w:pStyle w:val="NoSpacing"/>
        <w:jc w:val="center"/>
        <w:rPr>
          <w:rFonts w:ascii="Times New Roman" w:hAnsi="Times New Roman" w:cs="Times New Roman"/>
          <w:b/>
          <w:sz w:val="24"/>
          <w:szCs w:val="24"/>
        </w:rPr>
      </w:pPr>
      <w:r>
        <w:rPr>
          <w:rFonts w:ascii="Times New Roman" w:hAnsi="Times New Roman" w:cs="Times New Roman"/>
          <w:b/>
          <w:sz w:val="24"/>
          <w:szCs w:val="24"/>
        </w:rPr>
        <w:t>80th – 113th Congresses</w:t>
      </w:r>
    </w:p>
    <w:p w14:paraId="37D0AD6C" w14:textId="77777777" w:rsidR="00DC0993" w:rsidRPr="00DE7D43" w:rsidRDefault="00DC0993" w:rsidP="00DC0993">
      <w:pPr>
        <w:pStyle w:val="NoSpacing"/>
        <w:jc w:val="center"/>
        <w:rPr>
          <w:rFonts w:ascii="Times New Roman" w:hAnsi="Times New Roman" w:cs="Times New Roman"/>
          <w:b/>
          <w:sz w:val="24"/>
          <w:szCs w:val="24"/>
        </w:rPr>
      </w:pPr>
    </w:p>
    <w:tbl>
      <w:tblPr>
        <w:tblStyle w:val="GridTable7Colorful1"/>
        <w:tblW w:w="9558" w:type="dxa"/>
        <w:jc w:val="center"/>
        <w:tblLayout w:type="fixed"/>
        <w:tblLook w:val="04A0" w:firstRow="1" w:lastRow="0" w:firstColumn="1" w:lastColumn="0" w:noHBand="0" w:noVBand="1"/>
      </w:tblPr>
      <w:tblGrid>
        <w:gridCol w:w="3076"/>
        <w:gridCol w:w="1703"/>
        <w:gridCol w:w="1620"/>
        <w:gridCol w:w="1350"/>
        <w:gridCol w:w="1809"/>
      </w:tblGrid>
      <w:tr w:rsidR="00DC0993" w:rsidRPr="009E1878" w14:paraId="63EBFA4E" w14:textId="77777777" w:rsidTr="009B2BA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76" w:type="dxa"/>
            <w:tcBorders>
              <w:top w:val="single" w:sz="4" w:space="0" w:color="7F7F7F" w:themeColor="text1" w:themeTint="80"/>
            </w:tcBorders>
            <w:vAlign w:val="bottom"/>
          </w:tcPr>
          <w:p w14:paraId="5B99E72B" w14:textId="77777777" w:rsidR="00DC0993" w:rsidRPr="009E1878" w:rsidRDefault="00DC0993" w:rsidP="008A0F40">
            <w:pPr>
              <w:rPr>
                <w:rFonts w:ascii="Times New Roman" w:hAnsi="Times New Roman" w:cs="Times New Roman"/>
                <w:i w:val="0"/>
              </w:rPr>
            </w:pPr>
            <w:r w:rsidRPr="009E1878">
              <w:rPr>
                <w:rFonts w:ascii="Times New Roman" w:hAnsi="Times New Roman" w:cs="Times New Roman"/>
                <w:i w:val="0"/>
              </w:rPr>
              <w:t>Variable</w:t>
            </w:r>
          </w:p>
        </w:tc>
        <w:tc>
          <w:tcPr>
            <w:tcW w:w="1703" w:type="dxa"/>
            <w:tcBorders>
              <w:top w:val="single" w:sz="4" w:space="0" w:color="7F7F7F" w:themeColor="text1" w:themeTint="80"/>
              <w:bottom w:val="single" w:sz="4" w:space="0" w:color="666666" w:themeColor="text1" w:themeTint="99"/>
            </w:tcBorders>
            <w:vAlign w:val="bottom"/>
          </w:tcPr>
          <w:p w14:paraId="3A463BC8" w14:textId="77777777" w:rsidR="00DC0993" w:rsidRPr="009E1878" w:rsidRDefault="00DC0993" w:rsidP="008A0F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Expectation</w:t>
            </w:r>
          </w:p>
        </w:tc>
        <w:tc>
          <w:tcPr>
            <w:tcW w:w="1620" w:type="dxa"/>
            <w:tcBorders>
              <w:top w:val="single" w:sz="4" w:space="0" w:color="7F7F7F" w:themeColor="text1" w:themeTint="80"/>
              <w:bottom w:val="single" w:sz="4" w:space="0" w:color="666666" w:themeColor="text1" w:themeTint="99"/>
            </w:tcBorders>
            <w:vAlign w:val="bottom"/>
          </w:tcPr>
          <w:p w14:paraId="3370355C" w14:textId="77777777" w:rsidR="00DC0993" w:rsidRPr="009E1878" w:rsidRDefault="00DC0993" w:rsidP="009B2B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All Landmark Laws</w:t>
            </w:r>
          </w:p>
        </w:tc>
        <w:tc>
          <w:tcPr>
            <w:tcW w:w="1350" w:type="dxa"/>
            <w:tcBorders>
              <w:top w:val="single" w:sz="4" w:space="0" w:color="7F7F7F" w:themeColor="text1" w:themeTint="80"/>
              <w:bottom w:val="single" w:sz="4" w:space="0" w:color="666666" w:themeColor="text1" w:themeTint="99"/>
            </w:tcBorders>
            <w:vAlign w:val="bottom"/>
          </w:tcPr>
          <w:p w14:paraId="72BBCBC2" w14:textId="77777777" w:rsidR="00DC0993" w:rsidRPr="009E1878" w:rsidRDefault="00DC0993" w:rsidP="009B2B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Ideological Laws</w:t>
            </w:r>
          </w:p>
        </w:tc>
        <w:tc>
          <w:tcPr>
            <w:tcW w:w="1809" w:type="dxa"/>
            <w:tcBorders>
              <w:top w:val="single" w:sz="4" w:space="0" w:color="7F7F7F" w:themeColor="text1" w:themeTint="80"/>
              <w:bottom w:val="single" w:sz="4" w:space="0" w:color="666666" w:themeColor="text1" w:themeTint="99"/>
            </w:tcBorders>
          </w:tcPr>
          <w:p w14:paraId="2984BA4E" w14:textId="77777777" w:rsidR="00DC0993" w:rsidRPr="009E1878" w:rsidRDefault="00DC0993" w:rsidP="008A0F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Non-Ideological Laws</w:t>
            </w:r>
          </w:p>
        </w:tc>
      </w:tr>
      <w:tr w:rsidR="00DC0993" w:rsidRPr="009E1878" w14:paraId="01EFF8A8" w14:textId="77777777" w:rsidTr="008A0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663720BC" w14:textId="77777777" w:rsidR="00DC0993" w:rsidRDefault="00DC0993" w:rsidP="008A0F40">
            <w:pPr>
              <w:rPr>
                <w:rFonts w:ascii="Times New Roman" w:hAnsi="Times New Roman" w:cs="Times New Roman"/>
                <w:i w:val="0"/>
              </w:rPr>
            </w:pPr>
            <w:r>
              <w:rPr>
                <w:rFonts w:ascii="Times New Roman" w:hAnsi="Times New Roman" w:cs="Times New Roman"/>
                <w:i w:val="0"/>
              </w:rPr>
              <w:t xml:space="preserve">Newly </w:t>
            </w:r>
            <w:proofErr w:type="spellStart"/>
            <w:r>
              <w:rPr>
                <w:rFonts w:ascii="Times New Roman" w:hAnsi="Times New Roman" w:cs="Times New Roman"/>
                <w:i w:val="0"/>
              </w:rPr>
              <w:t>Ungridlocked</w:t>
            </w:r>
            <w:proofErr w:type="spellEnd"/>
            <w:r>
              <w:rPr>
                <w:rFonts w:ascii="Times New Roman" w:hAnsi="Times New Roman" w:cs="Times New Roman"/>
                <w:i w:val="0"/>
              </w:rPr>
              <w:t xml:space="preserve"> Space</w:t>
            </w:r>
          </w:p>
        </w:tc>
        <w:tc>
          <w:tcPr>
            <w:tcW w:w="1703" w:type="dxa"/>
            <w:tcBorders>
              <w:top w:val="nil"/>
              <w:bottom w:val="nil"/>
              <w:right w:val="nil"/>
            </w:tcBorders>
          </w:tcPr>
          <w:p w14:paraId="6BEFCC8E" w14:textId="77777777" w:rsidR="00DC0993"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rPr>
            </w:pPr>
            <w:proofErr w:type="spellStart"/>
            <w:r>
              <w:rPr>
                <w:rFonts w:ascii="Times New Roman" w:eastAsiaTheme="majorEastAsia" w:hAnsi="Times New Roman" w:cs="Times New Roman"/>
                <w:i/>
              </w:rPr>
              <w:t>n.a</w:t>
            </w:r>
            <w:proofErr w:type="spellEnd"/>
            <w:r>
              <w:rPr>
                <w:rFonts w:ascii="Times New Roman" w:eastAsiaTheme="majorEastAsia" w:hAnsi="Times New Roman" w:cs="Times New Roman"/>
                <w:i/>
              </w:rPr>
              <w:t xml:space="preserve">. </w:t>
            </w:r>
            <w:r w:rsidRPr="001440AC">
              <w:rPr>
                <w:rFonts w:ascii="Times New Roman" w:eastAsiaTheme="majorEastAsia" w:hAnsi="Times New Roman" w:cs="Times New Roman"/>
              </w:rPr>
              <w:t>/</w:t>
            </w:r>
            <w:r>
              <w:rPr>
                <w:rFonts w:ascii="Times New Roman" w:eastAsiaTheme="majorEastAsia" w:hAnsi="Times New Roman" w:cs="Times New Roman"/>
                <w:i/>
              </w:rPr>
              <w:t xml:space="preserve"> </w:t>
            </w:r>
            <m:oMath>
              <m:r>
                <w:rPr>
                  <w:rFonts w:ascii="Cambria Math" w:hAnsi="Cambria Math" w:cs="Times New Roman"/>
                </w:rPr>
                <m:t>+</m:t>
              </m:r>
            </m:oMath>
            <w:r>
              <w:rPr>
                <w:rFonts w:ascii="Times New Roman" w:eastAsiaTheme="majorEastAsia" w:hAnsi="Times New Roman" w:cs="Times New Roman"/>
                <w:i/>
              </w:rPr>
              <w:t xml:space="preserve"> </w:t>
            </w:r>
            <w:r w:rsidRPr="001440AC">
              <w:rPr>
                <w:rFonts w:ascii="Times New Roman" w:eastAsiaTheme="majorEastAsia" w:hAnsi="Times New Roman" w:cs="Times New Roman"/>
              </w:rPr>
              <w:t>/</w:t>
            </w:r>
            <w:r>
              <w:rPr>
                <w:rFonts w:ascii="Times New Roman" w:eastAsiaTheme="majorEastAsia" w:hAnsi="Times New Roman" w:cs="Times New Roman"/>
                <w:i/>
              </w:rPr>
              <w:t xml:space="preserve"> </w:t>
            </w:r>
            <w:proofErr w:type="spellStart"/>
            <w:r>
              <w:rPr>
                <w:rFonts w:ascii="Times New Roman" w:eastAsiaTheme="majorEastAsia" w:hAnsi="Times New Roman" w:cs="Times New Roman"/>
                <w:i/>
              </w:rPr>
              <w:t>n.a</w:t>
            </w:r>
            <w:proofErr w:type="spellEnd"/>
            <w:r>
              <w:rPr>
                <w:rFonts w:ascii="Times New Roman" w:eastAsiaTheme="majorEastAsia" w:hAnsi="Times New Roman" w:cs="Times New Roman"/>
                <w:i/>
              </w:rPr>
              <w:t>.</w:t>
            </w:r>
          </w:p>
          <w:p w14:paraId="69874417" w14:textId="77777777" w:rsidR="00DC0993" w:rsidRPr="000664D0"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rPr>
            </w:pPr>
          </w:p>
        </w:tc>
        <w:tc>
          <w:tcPr>
            <w:tcW w:w="1620" w:type="dxa"/>
            <w:tcBorders>
              <w:top w:val="nil"/>
              <w:left w:val="nil"/>
              <w:bottom w:val="nil"/>
              <w:right w:val="nil"/>
            </w:tcBorders>
          </w:tcPr>
          <w:p w14:paraId="054C24C3" w14:textId="63FBC7EA" w:rsidR="00DC0993"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-0.47 </w:t>
            </w:r>
          </w:p>
          <w:p w14:paraId="552B10B9" w14:textId="75EB407B" w:rsidR="00DC0993"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(0.66</w:t>
            </w:r>
            <w:r w:rsidR="00DC0993">
              <w:rPr>
                <w:rFonts w:ascii="Times New Roman" w:hAnsi="Times New Roman" w:cs="Times New Roman"/>
              </w:rPr>
              <w:t>)</w:t>
            </w:r>
          </w:p>
        </w:tc>
        <w:tc>
          <w:tcPr>
            <w:tcW w:w="1350" w:type="dxa"/>
            <w:tcBorders>
              <w:top w:val="nil"/>
              <w:left w:val="nil"/>
              <w:bottom w:val="nil"/>
              <w:right w:val="nil"/>
            </w:tcBorders>
          </w:tcPr>
          <w:p w14:paraId="702D78C6" w14:textId="523DCC5B" w:rsidR="00DC0993"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1.99*</w:t>
            </w:r>
          </w:p>
          <w:p w14:paraId="1B7F2F87" w14:textId="74093A4F" w:rsidR="00DC0993"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(1.02</w:t>
            </w:r>
            <w:r w:rsidR="00DC0993">
              <w:rPr>
                <w:rFonts w:ascii="Times New Roman" w:hAnsi="Times New Roman" w:cs="Times New Roman"/>
              </w:rPr>
              <w:t>)</w:t>
            </w:r>
          </w:p>
        </w:tc>
        <w:tc>
          <w:tcPr>
            <w:tcW w:w="1809" w:type="dxa"/>
            <w:tcBorders>
              <w:top w:val="nil"/>
              <w:left w:val="nil"/>
              <w:bottom w:val="nil"/>
            </w:tcBorders>
          </w:tcPr>
          <w:p w14:paraId="794F2196" w14:textId="77777777" w:rsidR="00DC0993"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-2.51*</w:t>
            </w:r>
          </w:p>
          <w:p w14:paraId="6BC865A2" w14:textId="77777777" w:rsidR="00DC0993"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(1.09)</w:t>
            </w:r>
          </w:p>
        </w:tc>
      </w:tr>
      <w:tr w:rsidR="00DC0993" w:rsidRPr="009E1878" w14:paraId="3A9CC8A4" w14:textId="77777777" w:rsidTr="008A0F40">
        <w:trPr>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6E2301CC" w14:textId="77777777" w:rsidR="00DC0993" w:rsidRPr="009E1878" w:rsidRDefault="00DC0993" w:rsidP="008A0F40">
            <w:pPr>
              <w:rPr>
                <w:rFonts w:ascii="Times New Roman" w:hAnsi="Times New Roman" w:cs="Times New Roman"/>
                <w:i w:val="0"/>
              </w:rPr>
            </w:pPr>
            <w:r w:rsidRPr="009E1878">
              <w:rPr>
                <w:rFonts w:ascii="Times New Roman" w:hAnsi="Times New Roman" w:cs="Times New Roman"/>
                <w:i w:val="0"/>
              </w:rPr>
              <w:t>Unified Government</w:t>
            </w:r>
          </w:p>
        </w:tc>
        <w:tc>
          <w:tcPr>
            <w:tcW w:w="1703" w:type="dxa"/>
            <w:tcBorders>
              <w:top w:val="nil"/>
              <w:bottom w:val="nil"/>
              <w:right w:val="nil"/>
            </w:tcBorders>
          </w:tcPr>
          <w:p w14:paraId="5008D4DD" w14:textId="77777777" w:rsidR="00DC0993" w:rsidRPr="009E1878" w:rsidRDefault="00DC0993"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0664D0">
              <w:rPr>
                <w:rFonts w:ascii="Times New Roman" w:eastAsiaTheme="majorEastAsia" w:hAnsi="Times New Roman" w:cs="Times New Roman"/>
                <w:i/>
              </w:rPr>
              <w:t>n.a</w:t>
            </w:r>
            <w:proofErr w:type="spellEnd"/>
            <w:r w:rsidRPr="000664D0">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 xml:space="preserve">+ </m:t>
              </m:r>
            </m:oMath>
            <w:r w:rsidRPr="009E1878">
              <w:rPr>
                <w:rFonts w:ascii="Times New Roman" w:hAnsi="Times New Roman" w:cs="Times New Roman"/>
              </w:rPr>
              <w:t xml:space="preserve">/ </w:t>
            </w:r>
            <w:proofErr w:type="spellStart"/>
            <w:r w:rsidRPr="000664D0">
              <w:rPr>
                <w:rFonts w:ascii="Times New Roman" w:hAnsi="Times New Roman" w:cs="Times New Roman"/>
                <w:i/>
              </w:rPr>
              <w:t>n.a</w:t>
            </w:r>
            <w:proofErr w:type="spellEnd"/>
            <w:r w:rsidRPr="000664D0">
              <w:rPr>
                <w:rFonts w:ascii="Times New Roman" w:hAnsi="Times New Roman" w:cs="Times New Roman"/>
                <w:i/>
              </w:rPr>
              <w:t>.</w:t>
            </w:r>
          </w:p>
        </w:tc>
        <w:tc>
          <w:tcPr>
            <w:tcW w:w="1620" w:type="dxa"/>
            <w:tcBorders>
              <w:top w:val="nil"/>
              <w:left w:val="nil"/>
              <w:bottom w:val="nil"/>
              <w:right w:val="nil"/>
            </w:tcBorders>
          </w:tcPr>
          <w:p w14:paraId="7DDB0676" w14:textId="231F9502" w:rsidR="00DC0993"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0.14</w:t>
            </w:r>
          </w:p>
          <w:p w14:paraId="5693D773" w14:textId="6F551A22" w:rsidR="00DC0993"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r w:rsidR="00DC0993">
              <w:rPr>
                <w:rFonts w:ascii="Times New Roman" w:hAnsi="Times New Roman" w:cs="Times New Roman"/>
              </w:rPr>
              <w:t>)</w:t>
            </w:r>
          </w:p>
        </w:tc>
        <w:tc>
          <w:tcPr>
            <w:tcW w:w="1350" w:type="dxa"/>
            <w:tcBorders>
              <w:top w:val="nil"/>
              <w:left w:val="nil"/>
              <w:bottom w:val="nil"/>
              <w:right w:val="nil"/>
            </w:tcBorders>
          </w:tcPr>
          <w:p w14:paraId="00BD36EA" w14:textId="17886A9A" w:rsidR="00DC0993" w:rsidRPr="009E1878" w:rsidRDefault="006B597A" w:rsidP="006B59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-0.04</w:t>
            </w:r>
          </w:p>
          <w:p w14:paraId="75F06434" w14:textId="25EC3D33" w:rsidR="00DC0993" w:rsidRPr="009E1878"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(0.15</w:t>
            </w:r>
            <w:r w:rsidR="00DC0993" w:rsidRPr="009E1878">
              <w:rPr>
                <w:rFonts w:ascii="Times New Roman" w:hAnsi="Times New Roman" w:cs="Times New Roman"/>
              </w:rPr>
              <w:t>)</w:t>
            </w:r>
          </w:p>
        </w:tc>
        <w:tc>
          <w:tcPr>
            <w:tcW w:w="1809" w:type="dxa"/>
            <w:tcBorders>
              <w:top w:val="nil"/>
              <w:left w:val="nil"/>
              <w:bottom w:val="nil"/>
            </w:tcBorders>
          </w:tcPr>
          <w:p w14:paraId="22411DBF" w14:textId="117C3329" w:rsidR="00DC0993" w:rsidRPr="009E1878"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0.33</w:t>
            </w:r>
            <w:r w:rsidR="00DC0993">
              <w:rPr>
                <w:rFonts w:ascii="Times New Roman" w:hAnsi="Times New Roman" w:cs="Times New Roman"/>
              </w:rPr>
              <w:t>**</w:t>
            </w:r>
          </w:p>
          <w:p w14:paraId="371EFB55" w14:textId="36E968C7" w:rsidR="00DC0993" w:rsidRPr="009E1878" w:rsidRDefault="00DC0993" w:rsidP="008A0F4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w:t>
            </w:r>
            <w:r w:rsidR="006B597A">
              <w:rPr>
                <w:rFonts w:ascii="Times New Roman" w:hAnsi="Times New Roman" w:cs="Times New Roman"/>
              </w:rPr>
              <w:t>15</w:t>
            </w:r>
            <w:r w:rsidRPr="009E1878">
              <w:rPr>
                <w:rFonts w:ascii="Times New Roman" w:hAnsi="Times New Roman" w:cs="Times New Roman"/>
              </w:rPr>
              <w:t>)</w:t>
            </w:r>
          </w:p>
        </w:tc>
      </w:tr>
      <w:tr w:rsidR="00DC0993" w:rsidRPr="009E1878" w14:paraId="3A45D36C" w14:textId="77777777" w:rsidTr="008A0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2BCA1079" w14:textId="77777777" w:rsidR="00DC0993" w:rsidRPr="009E1878" w:rsidRDefault="00DC0993" w:rsidP="008A0F40">
            <w:pPr>
              <w:rPr>
                <w:rFonts w:ascii="Times New Roman" w:hAnsi="Times New Roman" w:cs="Times New Roman"/>
                <w:i w:val="0"/>
              </w:rPr>
            </w:pPr>
            <w:r w:rsidRPr="009E1878">
              <w:rPr>
                <w:rFonts w:ascii="Times New Roman" w:hAnsi="Times New Roman" w:cs="Times New Roman"/>
                <w:i w:val="0"/>
              </w:rPr>
              <w:t>Policy Mood</w:t>
            </w:r>
          </w:p>
        </w:tc>
        <w:tc>
          <w:tcPr>
            <w:tcW w:w="1703" w:type="dxa"/>
            <w:tcBorders>
              <w:top w:val="nil"/>
              <w:bottom w:val="nil"/>
              <w:right w:val="nil"/>
            </w:tcBorders>
          </w:tcPr>
          <w:p w14:paraId="01E6C415" w14:textId="77777777" w:rsidR="00DC0993" w:rsidRPr="009E1878"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0664D0">
              <w:rPr>
                <w:rFonts w:ascii="Times New Roman" w:eastAsiaTheme="majorEastAsia" w:hAnsi="Times New Roman" w:cs="Times New Roman"/>
                <w:i/>
              </w:rPr>
              <w:t>n.a</w:t>
            </w:r>
            <w:proofErr w:type="spellEnd"/>
            <w:r w:rsidRPr="000664D0">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m:t>
              </m:r>
            </m:oMath>
            <w:r w:rsidRPr="009E1878">
              <w:rPr>
                <w:rFonts w:ascii="Times New Roman" w:eastAsiaTheme="minorEastAsia" w:hAnsi="Times New Roman" w:cs="Times New Roman"/>
              </w:rPr>
              <w:t xml:space="preserve"> </w:t>
            </w:r>
            <w:r w:rsidRPr="009E1878">
              <w:rPr>
                <w:rFonts w:ascii="Times New Roman" w:hAnsi="Times New Roman" w:cs="Times New Roman"/>
              </w:rPr>
              <w:t xml:space="preserve">/ </w:t>
            </w:r>
            <w:proofErr w:type="spellStart"/>
            <w:r w:rsidRPr="000664D0">
              <w:rPr>
                <w:rFonts w:ascii="Times New Roman" w:hAnsi="Times New Roman" w:cs="Times New Roman"/>
                <w:i/>
              </w:rPr>
              <w:t>n.a</w:t>
            </w:r>
            <w:proofErr w:type="spellEnd"/>
            <w:r w:rsidRPr="000664D0">
              <w:rPr>
                <w:rFonts w:ascii="Times New Roman" w:hAnsi="Times New Roman" w:cs="Times New Roman"/>
                <w:i/>
              </w:rPr>
              <w:t>.</w:t>
            </w:r>
          </w:p>
        </w:tc>
        <w:tc>
          <w:tcPr>
            <w:tcW w:w="1620" w:type="dxa"/>
            <w:tcBorders>
              <w:top w:val="nil"/>
              <w:left w:val="nil"/>
              <w:bottom w:val="nil"/>
              <w:right w:val="nil"/>
            </w:tcBorders>
          </w:tcPr>
          <w:p w14:paraId="0CFD101B" w14:textId="439EA2E3" w:rsidR="00DC0993"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p w14:paraId="635F914F" w14:textId="77777777" w:rsidR="00DC0993"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tc>
        <w:tc>
          <w:tcPr>
            <w:tcW w:w="1350" w:type="dxa"/>
            <w:tcBorders>
              <w:top w:val="nil"/>
              <w:left w:val="nil"/>
              <w:bottom w:val="nil"/>
              <w:right w:val="nil"/>
            </w:tcBorders>
          </w:tcPr>
          <w:p w14:paraId="645668B1" w14:textId="2DD13DD0" w:rsidR="00DC0993" w:rsidRPr="009E1878"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61FB3985" w14:textId="77777777" w:rsidR="00DC0993" w:rsidRPr="009E1878"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9E1878">
              <w:rPr>
                <w:rFonts w:ascii="Times New Roman" w:hAnsi="Times New Roman" w:cs="Times New Roman"/>
              </w:rPr>
              <w:t>)</w:t>
            </w:r>
          </w:p>
        </w:tc>
        <w:tc>
          <w:tcPr>
            <w:tcW w:w="1809" w:type="dxa"/>
            <w:tcBorders>
              <w:top w:val="nil"/>
              <w:left w:val="nil"/>
              <w:bottom w:val="nil"/>
            </w:tcBorders>
          </w:tcPr>
          <w:p w14:paraId="7DDAA0BE" w14:textId="77777777" w:rsidR="00DC0993" w:rsidRPr="009E1878"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47559BC6" w14:textId="77777777" w:rsidR="00DC0993" w:rsidRPr="009E1878" w:rsidRDefault="00DC0993" w:rsidP="008A0F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9E1878">
              <w:rPr>
                <w:rFonts w:ascii="Times New Roman" w:hAnsi="Times New Roman" w:cs="Times New Roman"/>
              </w:rPr>
              <w:t>)</w:t>
            </w:r>
          </w:p>
        </w:tc>
      </w:tr>
      <w:tr w:rsidR="00DC0993" w:rsidRPr="009E1878" w14:paraId="391B5620" w14:textId="77777777" w:rsidTr="008A0F40">
        <w:trPr>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23CC9D91" w14:textId="77777777" w:rsidR="00DC0993" w:rsidRPr="009E1878" w:rsidRDefault="00DC0993" w:rsidP="008A0F40">
            <w:pPr>
              <w:rPr>
                <w:rFonts w:ascii="Times New Roman" w:hAnsi="Times New Roman" w:cs="Times New Roman"/>
                <w:i w:val="0"/>
              </w:rPr>
            </w:pPr>
            <w:r w:rsidRPr="009E1878">
              <w:rPr>
                <w:rFonts w:ascii="Times New Roman" w:hAnsi="Times New Roman" w:cs="Times New Roman"/>
                <w:i w:val="0"/>
              </w:rPr>
              <w:t>GDP Growth</w:t>
            </w:r>
          </w:p>
        </w:tc>
        <w:tc>
          <w:tcPr>
            <w:tcW w:w="1703" w:type="dxa"/>
            <w:tcBorders>
              <w:top w:val="nil"/>
              <w:bottom w:val="nil"/>
              <w:right w:val="nil"/>
            </w:tcBorders>
          </w:tcPr>
          <w:p w14:paraId="7BC59A84" w14:textId="77777777" w:rsidR="00DC0993" w:rsidRPr="009E1878" w:rsidRDefault="00DC0993" w:rsidP="008A0F4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0664D0">
              <w:rPr>
                <w:rFonts w:ascii="Times New Roman" w:eastAsiaTheme="majorEastAsia" w:hAnsi="Times New Roman" w:cs="Times New Roman"/>
                <w:i/>
              </w:rPr>
              <w:t>n.a</w:t>
            </w:r>
            <w:proofErr w:type="spellEnd"/>
            <w:r w:rsidRPr="000664D0">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 xml:space="preserve">- </m:t>
              </m:r>
            </m:oMath>
            <w:r w:rsidRPr="009E1878">
              <w:rPr>
                <w:rFonts w:ascii="Times New Roman" w:hAnsi="Times New Roman" w:cs="Times New Roman"/>
              </w:rPr>
              <w:t xml:space="preserve">/ </w:t>
            </w:r>
            <w:proofErr w:type="spellStart"/>
            <w:r w:rsidRPr="000664D0">
              <w:rPr>
                <w:rFonts w:ascii="Times New Roman" w:hAnsi="Times New Roman" w:cs="Times New Roman"/>
                <w:i/>
              </w:rPr>
              <w:t>n.a</w:t>
            </w:r>
            <w:proofErr w:type="spellEnd"/>
            <w:r w:rsidRPr="000664D0">
              <w:rPr>
                <w:rFonts w:ascii="Times New Roman" w:hAnsi="Times New Roman" w:cs="Times New Roman"/>
                <w:i/>
              </w:rPr>
              <w:t>.</w:t>
            </w:r>
          </w:p>
        </w:tc>
        <w:tc>
          <w:tcPr>
            <w:tcW w:w="1620" w:type="dxa"/>
            <w:tcBorders>
              <w:top w:val="nil"/>
              <w:left w:val="nil"/>
              <w:bottom w:val="nil"/>
              <w:right w:val="nil"/>
            </w:tcBorders>
          </w:tcPr>
          <w:p w14:paraId="66C5A7CC" w14:textId="051A646A" w:rsidR="00DC0993"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p w14:paraId="47C3220A" w14:textId="77777777" w:rsidR="00DC0993" w:rsidRDefault="00DC0993"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tc>
        <w:tc>
          <w:tcPr>
            <w:tcW w:w="1350" w:type="dxa"/>
            <w:tcBorders>
              <w:top w:val="nil"/>
              <w:left w:val="nil"/>
              <w:bottom w:val="nil"/>
              <w:right w:val="nil"/>
            </w:tcBorders>
          </w:tcPr>
          <w:p w14:paraId="23FDA6D0" w14:textId="77777777" w:rsidR="00DC0993" w:rsidRPr="009E1878" w:rsidRDefault="00DC0993"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p w14:paraId="54F5307C" w14:textId="79DC2F12" w:rsidR="00DC0993" w:rsidRPr="009E1878"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w:t>
            </w:r>
            <w:r w:rsidR="00DC0993" w:rsidRPr="009E1878">
              <w:rPr>
                <w:rFonts w:ascii="Times New Roman" w:hAnsi="Times New Roman" w:cs="Times New Roman"/>
              </w:rPr>
              <w:t>)</w:t>
            </w:r>
          </w:p>
        </w:tc>
        <w:tc>
          <w:tcPr>
            <w:tcW w:w="1809" w:type="dxa"/>
            <w:tcBorders>
              <w:top w:val="nil"/>
              <w:left w:val="nil"/>
              <w:bottom w:val="nil"/>
            </w:tcBorders>
          </w:tcPr>
          <w:p w14:paraId="5D51E45B" w14:textId="562DADA2" w:rsidR="00DC0993" w:rsidRPr="009E1878"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-0.06</w:t>
            </w:r>
          </w:p>
          <w:p w14:paraId="29B252B3" w14:textId="77777777" w:rsidR="00DC0993" w:rsidRPr="009E1878" w:rsidRDefault="00DC0993" w:rsidP="008A0F4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w:t>
            </w:r>
            <w:r w:rsidRPr="009E1878">
              <w:rPr>
                <w:rFonts w:ascii="Times New Roman" w:hAnsi="Times New Roman" w:cs="Times New Roman"/>
              </w:rPr>
              <w:t>)</w:t>
            </w:r>
          </w:p>
        </w:tc>
      </w:tr>
      <w:tr w:rsidR="00DC0993" w:rsidRPr="009E1878" w14:paraId="58F12352" w14:textId="77777777" w:rsidTr="008A0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68C3CCD5" w14:textId="77777777" w:rsidR="00DC0993" w:rsidRPr="009E1878" w:rsidRDefault="00DC0993" w:rsidP="008A0F40">
            <w:pPr>
              <w:rPr>
                <w:rFonts w:ascii="Times New Roman" w:hAnsi="Times New Roman" w:cs="Times New Roman"/>
                <w:i w:val="0"/>
              </w:rPr>
            </w:pPr>
            <w:r w:rsidRPr="009E1878">
              <w:rPr>
                <w:rFonts w:ascii="Times New Roman" w:hAnsi="Times New Roman" w:cs="Times New Roman"/>
                <w:i w:val="0"/>
              </w:rPr>
              <w:t>War</w:t>
            </w:r>
          </w:p>
        </w:tc>
        <w:tc>
          <w:tcPr>
            <w:tcW w:w="1703" w:type="dxa"/>
            <w:tcBorders>
              <w:top w:val="nil"/>
              <w:bottom w:val="nil"/>
              <w:right w:val="nil"/>
            </w:tcBorders>
          </w:tcPr>
          <w:p w14:paraId="3A9604F6" w14:textId="77777777" w:rsidR="00DC0993" w:rsidRPr="009E1878"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0664D0">
              <w:rPr>
                <w:rFonts w:ascii="Times New Roman" w:eastAsiaTheme="majorEastAsia" w:hAnsi="Times New Roman" w:cs="Times New Roman"/>
                <w:i/>
              </w:rPr>
              <w:t>n.a</w:t>
            </w:r>
            <w:proofErr w:type="spellEnd"/>
            <w:r w:rsidRPr="000664D0">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m:t>
              </m:r>
            </m:oMath>
            <w:r w:rsidRPr="009E1878">
              <w:rPr>
                <w:rFonts w:ascii="Times New Roman" w:eastAsiaTheme="minorEastAsia" w:hAnsi="Times New Roman" w:cs="Times New Roman"/>
              </w:rPr>
              <w:t xml:space="preserve"> </w:t>
            </w:r>
            <w:r w:rsidRPr="009E1878">
              <w:rPr>
                <w:rFonts w:ascii="Times New Roman" w:hAnsi="Times New Roman" w:cs="Times New Roman"/>
              </w:rPr>
              <w:t xml:space="preserve">/ </w:t>
            </w:r>
            <w:proofErr w:type="spellStart"/>
            <w:r w:rsidRPr="000664D0">
              <w:rPr>
                <w:rFonts w:ascii="Times New Roman" w:hAnsi="Times New Roman" w:cs="Times New Roman"/>
                <w:i/>
              </w:rPr>
              <w:t>n.a</w:t>
            </w:r>
            <w:proofErr w:type="spellEnd"/>
            <w:r w:rsidRPr="000664D0">
              <w:rPr>
                <w:rFonts w:ascii="Times New Roman" w:hAnsi="Times New Roman" w:cs="Times New Roman"/>
                <w:i/>
              </w:rPr>
              <w:t>.</w:t>
            </w:r>
          </w:p>
        </w:tc>
        <w:tc>
          <w:tcPr>
            <w:tcW w:w="1620" w:type="dxa"/>
            <w:tcBorders>
              <w:top w:val="nil"/>
              <w:left w:val="nil"/>
              <w:bottom w:val="nil"/>
              <w:right w:val="nil"/>
            </w:tcBorders>
          </w:tcPr>
          <w:p w14:paraId="28491554" w14:textId="4C8716FC" w:rsidR="00DC0993"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0.36</w:t>
            </w:r>
            <w:r w:rsidR="00DC0993">
              <w:rPr>
                <w:rFonts w:ascii="Times New Roman" w:hAnsi="Times New Roman" w:cs="Times New Roman"/>
              </w:rPr>
              <w:t>**</w:t>
            </w:r>
          </w:p>
          <w:p w14:paraId="16C407B1" w14:textId="3CD88297" w:rsidR="00DC0993"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w:t>
            </w:r>
            <w:r w:rsidR="00DC0993">
              <w:rPr>
                <w:rFonts w:ascii="Times New Roman" w:hAnsi="Times New Roman" w:cs="Times New Roman"/>
              </w:rPr>
              <w:t>)</w:t>
            </w:r>
          </w:p>
        </w:tc>
        <w:tc>
          <w:tcPr>
            <w:tcW w:w="1350" w:type="dxa"/>
            <w:tcBorders>
              <w:top w:val="nil"/>
              <w:left w:val="nil"/>
              <w:bottom w:val="nil"/>
              <w:right w:val="nil"/>
            </w:tcBorders>
          </w:tcPr>
          <w:p w14:paraId="7967D269" w14:textId="2C60C593" w:rsidR="00DC0993" w:rsidRPr="009E1878"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0.38</w:t>
            </w:r>
            <w:r w:rsidR="00DC0993">
              <w:rPr>
                <w:rFonts w:ascii="Times New Roman" w:hAnsi="Times New Roman" w:cs="Times New Roman"/>
              </w:rPr>
              <w:t>*</w:t>
            </w:r>
          </w:p>
          <w:p w14:paraId="1F00006E" w14:textId="4F202C73" w:rsidR="00DC0993" w:rsidRPr="009E1878"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(0.16</w:t>
            </w:r>
            <w:r w:rsidR="00DC0993" w:rsidRPr="009E1878">
              <w:rPr>
                <w:rFonts w:ascii="Times New Roman" w:hAnsi="Times New Roman" w:cs="Times New Roman"/>
              </w:rPr>
              <w:t>)</w:t>
            </w:r>
          </w:p>
        </w:tc>
        <w:tc>
          <w:tcPr>
            <w:tcW w:w="1809" w:type="dxa"/>
            <w:tcBorders>
              <w:top w:val="nil"/>
              <w:left w:val="nil"/>
              <w:bottom w:val="nil"/>
            </w:tcBorders>
          </w:tcPr>
          <w:p w14:paraId="5E1D4038" w14:textId="20D50CBF" w:rsidR="00DC0993" w:rsidRPr="009E1878" w:rsidRDefault="006B597A"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0.39*</w:t>
            </w:r>
          </w:p>
          <w:p w14:paraId="23359064" w14:textId="5DE03959" w:rsidR="00DC0993" w:rsidRPr="009E1878" w:rsidRDefault="006B597A" w:rsidP="008A0F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r w:rsidR="00DC0993" w:rsidRPr="009E1878">
              <w:rPr>
                <w:rFonts w:ascii="Times New Roman" w:hAnsi="Times New Roman" w:cs="Times New Roman"/>
              </w:rPr>
              <w:t>)</w:t>
            </w:r>
          </w:p>
        </w:tc>
      </w:tr>
      <w:tr w:rsidR="00DC0993" w:rsidRPr="009E1878" w14:paraId="55A0FCF9" w14:textId="77777777" w:rsidTr="006B597A">
        <w:trPr>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bottom w:val="single" w:sz="4" w:space="0" w:color="auto"/>
            </w:tcBorders>
          </w:tcPr>
          <w:p w14:paraId="35E4D635" w14:textId="77777777" w:rsidR="00DC0993" w:rsidRPr="009E1878" w:rsidRDefault="00DC0993" w:rsidP="008A0F40">
            <w:pPr>
              <w:rPr>
                <w:rFonts w:ascii="Times New Roman" w:hAnsi="Times New Roman" w:cs="Times New Roman"/>
                <w:i w:val="0"/>
              </w:rPr>
            </w:pPr>
            <w:r w:rsidRPr="009E1878">
              <w:rPr>
                <w:rFonts w:ascii="Times New Roman" w:hAnsi="Times New Roman" w:cs="Times New Roman"/>
                <w:i w:val="0"/>
              </w:rPr>
              <w:t>Constant</w:t>
            </w:r>
          </w:p>
        </w:tc>
        <w:tc>
          <w:tcPr>
            <w:tcW w:w="1703" w:type="dxa"/>
            <w:tcBorders>
              <w:top w:val="nil"/>
              <w:left w:val="single" w:sz="4" w:space="0" w:color="7F7F7F" w:themeColor="text1" w:themeTint="80"/>
              <w:bottom w:val="single" w:sz="4" w:space="0" w:color="auto"/>
              <w:right w:val="nil"/>
            </w:tcBorders>
          </w:tcPr>
          <w:p w14:paraId="26FA8BCB" w14:textId="77777777" w:rsidR="00DC0993" w:rsidRPr="009E1878" w:rsidRDefault="00DC0993"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Borders>
              <w:top w:val="nil"/>
              <w:left w:val="nil"/>
              <w:bottom w:val="single" w:sz="4" w:space="0" w:color="auto"/>
              <w:right w:val="nil"/>
            </w:tcBorders>
          </w:tcPr>
          <w:p w14:paraId="74D1AABB" w14:textId="59130BD5" w:rsidR="00DC0993"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0.62</w:t>
            </w:r>
          </w:p>
          <w:p w14:paraId="2A8FCCC8" w14:textId="555E565B" w:rsidR="00DC0993"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(1.45</w:t>
            </w:r>
            <w:r w:rsidR="00DC0993">
              <w:rPr>
                <w:rFonts w:ascii="Times New Roman" w:hAnsi="Times New Roman" w:cs="Times New Roman"/>
              </w:rPr>
              <w:t>)</w:t>
            </w:r>
          </w:p>
        </w:tc>
        <w:tc>
          <w:tcPr>
            <w:tcW w:w="1350" w:type="dxa"/>
            <w:tcBorders>
              <w:top w:val="nil"/>
              <w:left w:val="nil"/>
              <w:bottom w:val="single" w:sz="4" w:space="0" w:color="auto"/>
              <w:right w:val="nil"/>
            </w:tcBorders>
          </w:tcPr>
          <w:p w14:paraId="69AFF071" w14:textId="0E81D4B6" w:rsidR="00DC0993" w:rsidRPr="009E1878"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-0.31</w:t>
            </w:r>
          </w:p>
          <w:p w14:paraId="1DA80C73" w14:textId="4F5AB5AD" w:rsidR="00DC0993" w:rsidRPr="009E1878"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(2.11</w:t>
            </w:r>
            <w:r w:rsidR="00DC0993" w:rsidRPr="009E1878">
              <w:rPr>
                <w:rFonts w:ascii="Times New Roman" w:hAnsi="Times New Roman" w:cs="Times New Roman"/>
              </w:rPr>
              <w:t>)</w:t>
            </w:r>
          </w:p>
        </w:tc>
        <w:tc>
          <w:tcPr>
            <w:tcW w:w="1809" w:type="dxa"/>
            <w:tcBorders>
              <w:top w:val="nil"/>
              <w:left w:val="nil"/>
              <w:bottom w:val="single" w:sz="4" w:space="0" w:color="auto"/>
            </w:tcBorders>
          </w:tcPr>
          <w:p w14:paraId="52F252BF" w14:textId="34385C71" w:rsidR="00DC0993" w:rsidRPr="009E1878"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-1.39</w:t>
            </w:r>
          </w:p>
          <w:p w14:paraId="355D415A" w14:textId="713F2321" w:rsidR="00DC0993" w:rsidRPr="009E1878" w:rsidRDefault="00DC0993" w:rsidP="008A0F4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6B597A">
              <w:rPr>
                <w:rFonts w:ascii="Times New Roman" w:hAnsi="Times New Roman" w:cs="Times New Roman"/>
              </w:rPr>
              <w:t>1.47</w:t>
            </w:r>
            <w:r w:rsidRPr="009E1878">
              <w:rPr>
                <w:rFonts w:ascii="Times New Roman" w:hAnsi="Times New Roman" w:cs="Times New Roman"/>
              </w:rPr>
              <w:t>)</w:t>
            </w:r>
          </w:p>
        </w:tc>
      </w:tr>
      <w:tr w:rsidR="00DC0993" w:rsidRPr="009E1878" w14:paraId="14CDB417" w14:textId="77777777" w:rsidTr="006B597A">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auto"/>
            </w:tcBorders>
          </w:tcPr>
          <w:p w14:paraId="1C15D026" w14:textId="77777777" w:rsidR="00DC0993" w:rsidRPr="009E1878" w:rsidRDefault="00DC0993" w:rsidP="008A0F40">
            <w:pPr>
              <w:rPr>
                <w:rFonts w:ascii="Times New Roman" w:hAnsi="Times New Roman" w:cs="Times New Roman"/>
                <w:i w:val="0"/>
              </w:rPr>
            </w:pPr>
            <w:r w:rsidRPr="009E1878">
              <w:rPr>
                <w:rFonts w:ascii="Times New Roman" w:hAnsi="Times New Roman" w:cs="Times New Roman"/>
                <w:i w:val="0"/>
              </w:rPr>
              <w:t>N</w:t>
            </w:r>
          </w:p>
        </w:tc>
        <w:tc>
          <w:tcPr>
            <w:tcW w:w="1703" w:type="dxa"/>
            <w:tcBorders>
              <w:top w:val="single" w:sz="4" w:space="0" w:color="auto"/>
              <w:left w:val="single" w:sz="4" w:space="0" w:color="7F7F7F" w:themeColor="text1" w:themeTint="80"/>
              <w:bottom w:val="nil"/>
              <w:right w:val="nil"/>
            </w:tcBorders>
          </w:tcPr>
          <w:p w14:paraId="0BDF06AB" w14:textId="77777777" w:rsidR="00DC0993" w:rsidRPr="009E1878"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0" w:type="dxa"/>
            <w:tcBorders>
              <w:top w:val="single" w:sz="4" w:space="0" w:color="auto"/>
              <w:left w:val="nil"/>
              <w:bottom w:val="nil"/>
              <w:right w:val="nil"/>
            </w:tcBorders>
          </w:tcPr>
          <w:p w14:paraId="060F7ED4" w14:textId="77777777" w:rsidR="00DC0993" w:rsidRPr="009E1878"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w:t>
            </w:r>
          </w:p>
        </w:tc>
        <w:tc>
          <w:tcPr>
            <w:tcW w:w="1350" w:type="dxa"/>
            <w:tcBorders>
              <w:top w:val="single" w:sz="4" w:space="0" w:color="auto"/>
              <w:left w:val="nil"/>
              <w:bottom w:val="nil"/>
              <w:right w:val="nil"/>
            </w:tcBorders>
          </w:tcPr>
          <w:p w14:paraId="1B81410B" w14:textId="77777777" w:rsidR="00DC0993" w:rsidRPr="009E1878"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32</w:t>
            </w:r>
          </w:p>
        </w:tc>
        <w:tc>
          <w:tcPr>
            <w:tcW w:w="1809" w:type="dxa"/>
            <w:tcBorders>
              <w:top w:val="single" w:sz="4" w:space="0" w:color="auto"/>
              <w:left w:val="nil"/>
              <w:bottom w:val="nil"/>
            </w:tcBorders>
          </w:tcPr>
          <w:p w14:paraId="48A8F50C" w14:textId="77777777" w:rsidR="00DC0993" w:rsidRPr="009E1878" w:rsidRDefault="00DC0993" w:rsidP="008A0F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32</w:t>
            </w:r>
          </w:p>
        </w:tc>
      </w:tr>
      <w:tr w:rsidR="00DC0993" w:rsidRPr="009E1878" w14:paraId="7F31E6CA" w14:textId="77777777" w:rsidTr="006B597A">
        <w:trPr>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bottom w:val="single" w:sz="4" w:space="0" w:color="auto"/>
            </w:tcBorders>
          </w:tcPr>
          <w:p w14:paraId="32828AF5" w14:textId="77777777" w:rsidR="00DC0993" w:rsidRPr="009E1878" w:rsidRDefault="00DC0993" w:rsidP="008A0F40">
            <w:pPr>
              <w:rPr>
                <w:rFonts w:ascii="Times New Roman" w:hAnsi="Times New Roman" w:cs="Times New Roman"/>
                <w:i w:val="0"/>
              </w:rPr>
            </w:pPr>
            <w:r>
              <w:rPr>
                <w:rFonts w:ascii="Times New Roman" w:hAnsi="Times New Roman" w:cs="Times New Roman"/>
                <w:i w:val="0"/>
              </w:rPr>
              <w:t xml:space="preserve">Pseudo </w:t>
            </w:r>
            <w:r w:rsidRPr="009E1878">
              <w:rPr>
                <w:rFonts w:ascii="Times New Roman" w:hAnsi="Times New Roman" w:cs="Times New Roman"/>
                <w:i w:val="0"/>
              </w:rPr>
              <w:t>R</w:t>
            </w:r>
            <w:r w:rsidRPr="009E1878">
              <w:rPr>
                <w:rFonts w:ascii="Times New Roman" w:hAnsi="Times New Roman" w:cs="Times New Roman"/>
                <w:i w:val="0"/>
                <w:vertAlign w:val="superscript"/>
              </w:rPr>
              <w:t>2</w:t>
            </w:r>
          </w:p>
        </w:tc>
        <w:tc>
          <w:tcPr>
            <w:tcW w:w="1703" w:type="dxa"/>
            <w:tcBorders>
              <w:top w:val="nil"/>
              <w:bottom w:val="single" w:sz="4" w:space="0" w:color="auto"/>
              <w:right w:val="nil"/>
            </w:tcBorders>
          </w:tcPr>
          <w:p w14:paraId="5519A01C" w14:textId="77777777" w:rsidR="00DC0993" w:rsidRPr="009E1878" w:rsidRDefault="00DC0993"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Borders>
              <w:top w:val="nil"/>
              <w:left w:val="nil"/>
              <w:bottom w:val="single" w:sz="4" w:space="0" w:color="auto"/>
              <w:right w:val="nil"/>
            </w:tcBorders>
          </w:tcPr>
          <w:p w14:paraId="53203A79" w14:textId="3C916F84" w:rsidR="00DC0993" w:rsidRDefault="006B597A"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350" w:type="dxa"/>
            <w:tcBorders>
              <w:top w:val="nil"/>
              <w:left w:val="nil"/>
              <w:bottom w:val="single" w:sz="4" w:space="0" w:color="auto"/>
              <w:right w:val="nil"/>
            </w:tcBorders>
          </w:tcPr>
          <w:p w14:paraId="167007CE" w14:textId="0823C857" w:rsidR="00DC0993" w:rsidRPr="009E1878" w:rsidRDefault="00DC0993"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6B597A">
              <w:rPr>
                <w:rFonts w:ascii="Times New Roman" w:hAnsi="Times New Roman" w:cs="Times New Roman"/>
              </w:rPr>
              <w:t>08</w:t>
            </w:r>
          </w:p>
        </w:tc>
        <w:tc>
          <w:tcPr>
            <w:tcW w:w="1809" w:type="dxa"/>
            <w:tcBorders>
              <w:top w:val="nil"/>
              <w:left w:val="nil"/>
              <w:bottom w:val="single" w:sz="4" w:space="0" w:color="auto"/>
            </w:tcBorders>
          </w:tcPr>
          <w:p w14:paraId="62E82720" w14:textId="4B297475" w:rsidR="00DC0993" w:rsidRPr="009E1878" w:rsidRDefault="00DC0993" w:rsidP="008A0F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r w:rsidR="006B597A">
              <w:rPr>
                <w:rFonts w:ascii="Times New Roman" w:hAnsi="Times New Roman" w:cs="Times New Roman"/>
              </w:rPr>
              <w:t>2</w:t>
            </w:r>
          </w:p>
        </w:tc>
      </w:tr>
    </w:tbl>
    <w:p w14:paraId="386FD05D" w14:textId="77777777" w:rsidR="00DC0993" w:rsidRPr="009E1878" w:rsidRDefault="00DC0993" w:rsidP="00DC0993">
      <w:pPr>
        <w:pStyle w:val="NoSpacing"/>
        <w:spacing w:before="60" w:after="60"/>
        <w:ind w:left="720"/>
        <w:rPr>
          <w:rFonts w:ascii="Times New Roman" w:hAnsi="Times New Roman" w:cs="Times New Roman"/>
          <w:sz w:val="24"/>
          <w:szCs w:val="24"/>
        </w:rPr>
      </w:pPr>
      <w:r w:rsidRPr="009E1878">
        <w:rPr>
          <w:rFonts w:ascii="Times New Roman" w:hAnsi="Times New Roman" w:cs="Times New Roman"/>
          <w:sz w:val="24"/>
          <w:szCs w:val="24"/>
          <w:u w:val="single"/>
        </w:rPr>
        <w:t>Note</w:t>
      </w:r>
      <w:r w:rsidRPr="009E1878">
        <w:rPr>
          <w:rFonts w:ascii="Times New Roman" w:hAnsi="Times New Roman" w:cs="Times New Roman"/>
          <w:sz w:val="24"/>
          <w:szCs w:val="24"/>
        </w:rPr>
        <w:t xml:space="preserve">: Numbers in cells are </w:t>
      </w:r>
      <w:r>
        <w:rPr>
          <w:rFonts w:ascii="Times New Roman" w:hAnsi="Times New Roman" w:cs="Times New Roman"/>
          <w:sz w:val="24"/>
          <w:szCs w:val="24"/>
        </w:rPr>
        <w:t>negative binomial regression coefficients with robust</w:t>
      </w:r>
      <w:r w:rsidRPr="009E1878">
        <w:rPr>
          <w:rFonts w:ascii="Times New Roman" w:hAnsi="Times New Roman" w:cs="Times New Roman"/>
          <w:sz w:val="24"/>
          <w:szCs w:val="24"/>
        </w:rPr>
        <w:t xml:space="preserve"> standard errors in parentheses.  Both models include a time trend and a one-year lagged version of the dependent variable.  One-tailed tests are used for all coefficients with a specified directional prediction.  Two-tailed tests are used for all other coefficients.  </w:t>
      </w:r>
    </w:p>
    <w:p w14:paraId="349958BA" w14:textId="77777777" w:rsidR="00DC0993" w:rsidRPr="009E1878" w:rsidRDefault="00DC0993" w:rsidP="00DC0993">
      <w:pPr>
        <w:pStyle w:val="NoSpacing"/>
        <w:ind w:firstLine="720"/>
        <w:rPr>
          <w:rFonts w:ascii="Times New Roman" w:hAnsi="Times New Roman" w:cs="Times New Roman"/>
          <w:sz w:val="24"/>
          <w:szCs w:val="24"/>
        </w:rPr>
      </w:pPr>
      <w:r w:rsidRPr="009E1878">
        <w:rPr>
          <w:rFonts w:ascii="Times New Roman" w:hAnsi="Times New Roman" w:cs="Times New Roman"/>
          <w:sz w:val="24"/>
          <w:szCs w:val="24"/>
        </w:rPr>
        <w:t>*</w:t>
      </w:r>
      <w:proofErr w:type="gramStart"/>
      <w:r w:rsidRPr="009E1878">
        <w:rPr>
          <w:rFonts w:ascii="Times New Roman" w:hAnsi="Times New Roman" w:cs="Times New Roman"/>
          <w:i/>
          <w:sz w:val="24"/>
          <w:szCs w:val="24"/>
        </w:rPr>
        <w:t>p</w:t>
      </w:r>
      <w:proofErr w:type="gramEnd"/>
      <w:r w:rsidRPr="009E1878">
        <w:rPr>
          <w:rFonts w:ascii="Times New Roman" w:hAnsi="Times New Roman" w:cs="Times New Roman"/>
          <w:sz w:val="24"/>
          <w:szCs w:val="24"/>
        </w:rPr>
        <w:t>&lt;0.05, **</w:t>
      </w:r>
      <w:r w:rsidRPr="009E1878">
        <w:rPr>
          <w:rFonts w:ascii="Times New Roman" w:hAnsi="Times New Roman" w:cs="Times New Roman"/>
          <w:i/>
          <w:sz w:val="24"/>
          <w:szCs w:val="24"/>
        </w:rPr>
        <w:t>p</w:t>
      </w:r>
      <w:r w:rsidRPr="009E1878">
        <w:rPr>
          <w:rFonts w:ascii="Times New Roman" w:hAnsi="Times New Roman" w:cs="Times New Roman"/>
          <w:sz w:val="24"/>
          <w:szCs w:val="24"/>
        </w:rPr>
        <w:t>&lt;0.01.</w:t>
      </w:r>
    </w:p>
    <w:p w14:paraId="05F985CA" w14:textId="77777777" w:rsidR="00DC0993" w:rsidRDefault="00DC0993" w:rsidP="00645E74">
      <w:pPr>
        <w:pStyle w:val="NoSpacing"/>
        <w:rPr>
          <w:rFonts w:ascii="Times New Roman" w:hAnsi="Times New Roman" w:cs="Times New Roman"/>
          <w:b/>
          <w:sz w:val="24"/>
          <w:szCs w:val="24"/>
        </w:rPr>
      </w:pPr>
    </w:p>
    <w:p w14:paraId="508E4091" w14:textId="77777777" w:rsidR="00DC0993" w:rsidRDefault="00DC0993" w:rsidP="00645E74">
      <w:pPr>
        <w:pStyle w:val="NoSpacing"/>
        <w:rPr>
          <w:rFonts w:ascii="Times New Roman" w:hAnsi="Times New Roman" w:cs="Times New Roman"/>
          <w:b/>
          <w:sz w:val="24"/>
          <w:szCs w:val="24"/>
        </w:rPr>
      </w:pPr>
    </w:p>
    <w:p w14:paraId="5341E8A3" w14:textId="77777777" w:rsidR="005B7031" w:rsidRDefault="005B7031" w:rsidP="00645E74">
      <w:pPr>
        <w:pStyle w:val="NoSpacing"/>
        <w:rPr>
          <w:rFonts w:ascii="Times New Roman" w:hAnsi="Times New Roman" w:cs="Times New Roman"/>
          <w:b/>
          <w:sz w:val="24"/>
          <w:szCs w:val="24"/>
        </w:rPr>
      </w:pPr>
    </w:p>
    <w:p w14:paraId="22869C8B" w14:textId="77777777" w:rsidR="005B7031" w:rsidRDefault="005B7031" w:rsidP="00645E74">
      <w:pPr>
        <w:pStyle w:val="NoSpacing"/>
        <w:rPr>
          <w:rFonts w:ascii="Times New Roman" w:hAnsi="Times New Roman" w:cs="Times New Roman"/>
          <w:b/>
          <w:sz w:val="24"/>
          <w:szCs w:val="24"/>
        </w:rPr>
      </w:pPr>
    </w:p>
    <w:p w14:paraId="2130467B" w14:textId="77777777" w:rsidR="005B7031" w:rsidRDefault="005B7031" w:rsidP="00645E74">
      <w:pPr>
        <w:pStyle w:val="NoSpacing"/>
        <w:rPr>
          <w:rFonts w:ascii="Times New Roman" w:hAnsi="Times New Roman" w:cs="Times New Roman"/>
          <w:b/>
          <w:sz w:val="24"/>
          <w:szCs w:val="24"/>
        </w:rPr>
      </w:pPr>
    </w:p>
    <w:p w14:paraId="540CA92F" w14:textId="77777777" w:rsidR="005B7031" w:rsidRDefault="005B7031" w:rsidP="00645E74">
      <w:pPr>
        <w:pStyle w:val="NoSpacing"/>
        <w:rPr>
          <w:rFonts w:ascii="Times New Roman" w:hAnsi="Times New Roman" w:cs="Times New Roman"/>
          <w:b/>
          <w:sz w:val="24"/>
          <w:szCs w:val="24"/>
        </w:rPr>
      </w:pPr>
    </w:p>
    <w:p w14:paraId="04C35B60" w14:textId="77777777" w:rsidR="005B7031" w:rsidRDefault="005B7031" w:rsidP="00645E74">
      <w:pPr>
        <w:pStyle w:val="NoSpacing"/>
        <w:rPr>
          <w:rFonts w:ascii="Times New Roman" w:hAnsi="Times New Roman" w:cs="Times New Roman"/>
          <w:b/>
          <w:sz w:val="24"/>
          <w:szCs w:val="24"/>
        </w:rPr>
      </w:pPr>
    </w:p>
    <w:p w14:paraId="5595298C" w14:textId="77777777" w:rsidR="005B7031" w:rsidRDefault="005B7031" w:rsidP="00645E74">
      <w:pPr>
        <w:pStyle w:val="NoSpacing"/>
        <w:rPr>
          <w:rFonts w:ascii="Times New Roman" w:hAnsi="Times New Roman" w:cs="Times New Roman"/>
          <w:b/>
          <w:sz w:val="24"/>
          <w:szCs w:val="24"/>
        </w:rPr>
      </w:pPr>
    </w:p>
    <w:p w14:paraId="5667B820" w14:textId="77777777" w:rsidR="005B7031" w:rsidRDefault="005B7031" w:rsidP="00645E74">
      <w:pPr>
        <w:pStyle w:val="NoSpacing"/>
        <w:rPr>
          <w:rFonts w:ascii="Times New Roman" w:hAnsi="Times New Roman" w:cs="Times New Roman"/>
          <w:b/>
          <w:sz w:val="24"/>
          <w:szCs w:val="24"/>
        </w:rPr>
      </w:pPr>
    </w:p>
    <w:p w14:paraId="640F7C6A" w14:textId="77777777" w:rsidR="005B7031" w:rsidRDefault="005B7031" w:rsidP="00645E74">
      <w:pPr>
        <w:pStyle w:val="NoSpacing"/>
        <w:rPr>
          <w:rFonts w:ascii="Times New Roman" w:hAnsi="Times New Roman" w:cs="Times New Roman"/>
          <w:b/>
          <w:sz w:val="24"/>
          <w:szCs w:val="24"/>
        </w:rPr>
      </w:pPr>
    </w:p>
    <w:p w14:paraId="4124D1B7" w14:textId="77777777" w:rsidR="005B7031" w:rsidRDefault="005B7031" w:rsidP="00645E74">
      <w:pPr>
        <w:pStyle w:val="NoSpacing"/>
        <w:rPr>
          <w:rFonts w:ascii="Times New Roman" w:hAnsi="Times New Roman" w:cs="Times New Roman"/>
          <w:b/>
          <w:sz w:val="24"/>
          <w:szCs w:val="24"/>
        </w:rPr>
      </w:pPr>
    </w:p>
    <w:p w14:paraId="3C8E1FD7" w14:textId="77777777" w:rsidR="005B7031" w:rsidRDefault="005B7031" w:rsidP="00645E74">
      <w:pPr>
        <w:pStyle w:val="NoSpacing"/>
        <w:rPr>
          <w:rFonts w:ascii="Times New Roman" w:hAnsi="Times New Roman" w:cs="Times New Roman"/>
          <w:b/>
          <w:sz w:val="24"/>
          <w:szCs w:val="24"/>
        </w:rPr>
      </w:pPr>
    </w:p>
    <w:p w14:paraId="1E339F27" w14:textId="77777777" w:rsidR="006B597A" w:rsidRDefault="006B597A" w:rsidP="00645E74">
      <w:pPr>
        <w:pStyle w:val="NoSpacing"/>
        <w:rPr>
          <w:rFonts w:ascii="Times New Roman" w:hAnsi="Times New Roman" w:cs="Times New Roman"/>
          <w:b/>
          <w:sz w:val="24"/>
          <w:szCs w:val="24"/>
        </w:rPr>
      </w:pPr>
    </w:p>
    <w:p w14:paraId="3D6D5FE1" w14:textId="77777777" w:rsidR="006B597A" w:rsidRDefault="006B597A" w:rsidP="00645E74">
      <w:pPr>
        <w:pStyle w:val="NoSpacing"/>
        <w:rPr>
          <w:rFonts w:ascii="Times New Roman" w:hAnsi="Times New Roman" w:cs="Times New Roman"/>
          <w:b/>
          <w:sz w:val="24"/>
          <w:szCs w:val="24"/>
        </w:rPr>
      </w:pPr>
    </w:p>
    <w:p w14:paraId="33684416" w14:textId="77777777" w:rsidR="005B7031" w:rsidRDefault="005B7031" w:rsidP="00645E74">
      <w:pPr>
        <w:pStyle w:val="NoSpacing"/>
        <w:rPr>
          <w:rFonts w:ascii="Times New Roman" w:hAnsi="Times New Roman" w:cs="Times New Roman"/>
          <w:b/>
          <w:sz w:val="24"/>
          <w:szCs w:val="24"/>
        </w:rPr>
      </w:pPr>
    </w:p>
    <w:p w14:paraId="4208D6AF" w14:textId="77777777" w:rsidR="005B7031" w:rsidRDefault="005B7031" w:rsidP="00645E74">
      <w:pPr>
        <w:pStyle w:val="NoSpacing"/>
        <w:rPr>
          <w:rFonts w:ascii="Times New Roman" w:hAnsi="Times New Roman" w:cs="Times New Roman"/>
          <w:b/>
          <w:sz w:val="24"/>
          <w:szCs w:val="24"/>
        </w:rPr>
      </w:pPr>
    </w:p>
    <w:p w14:paraId="6820D77B" w14:textId="77777777" w:rsidR="005B7031" w:rsidRDefault="005B7031" w:rsidP="00645E74">
      <w:pPr>
        <w:pStyle w:val="NoSpacing"/>
        <w:rPr>
          <w:rFonts w:ascii="Times New Roman" w:hAnsi="Times New Roman" w:cs="Times New Roman"/>
          <w:b/>
          <w:sz w:val="24"/>
          <w:szCs w:val="24"/>
        </w:rPr>
      </w:pPr>
    </w:p>
    <w:p w14:paraId="4EF776B4" w14:textId="77777777" w:rsidR="005B7031" w:rsidRDefault="005B7031" w:rsidP="00645E74">
      <w:pPr>
        <w:pStyle w:val="NoSpacing"/>
        <w:rPr>
          <w:rFonts w:ascii="Times New Roman" w:hAnsi="Times New Roman" w:cs="Times New Roman"/>
          <w:b/>
          <w:sz w:val="24"/>
          <w:szCs w:val="24"/>
        </w:rPr>
      </w:pPr>
    </w:p>
    <w:p w14:paraId="7C4FDEA0" w14:textId="77777777" w:rsidR="00DC0993" w:rsidRDefault="00DC0993" w:rsidP="00645E74">
      <w:pPr>
        <w:pStyle w:val="NoSpacing"/>
        <w:rPr>
          <w:rFonts w:ascii="Times New Roman" w:hAnsi="Times New Roman" w:cs="Times New Roman"/>
          <w:b/>
          <w:sz w:val="24"/>
          <w:szCs w:val="24"/>
        </w:rPr>
      </w:pPr>
    </w:p>
    <w:p w14:paraId="40C470B5" w14:textId="4A13F756" w:rsidR="00645E74" w:rsidRDefault="003E4289" w:rsidP="00645E74">
      <w:pPr>
        <w:pStyle w:val="NoSpacing"/>
        <w:rPr>
          <w:rFonts w:ascii="Times New Roman" w:hAnsi="Times New Roman" w:cs="Times New Roman"/>
          <w:b/>
          <w:sz w:val="24"/>
          <w:szCs w:val="24"/>
        </w:rPr>
      </w:pPr>
      <w:r>
        <w:rPr>
          <w:rFonts w:ascii="Times New Roman" w:hAnsi="Times New Roman" w:cs="Times New Roman"/>
          <w:b/>
          <w:sz w:val="24"/>
          <w:szCs w:val="24"/>
        </w:rPr>
        <w:lastRenderedPageBreak/>
        <w:t>Table A4</w:t>
      </w:r>
      <w:r w:rsidR="00DC0993">
        <w:rPr>
          <w:rFonts w:ascii="Times New Roman" w:hAnsi="Times New Roman" w:cs="Times New Roman"/>
          <w:b/>
          <w:sz w:val="24"/>
          <w:szCs w:val="24"/>
        </w:rPr>
        <w:t>-2</w:t>
      </w:r>
      <w:r w:rsidR="00645E74">
        <w:rPr>
          <w:rFonts w:ascii="Times New Roman" w:hAnsi="Times New Roman" w:cs="Times New Roman"/>
          <w:b/>
          <w:sz w:val="24"/>
          <w:szCs w:val="24"/>
        </w:rPr>
        <w:t xml:space="preserve">. Impact of Newly </w:t>
      </w:r>
      <w:proofErr w:type="spellStart"/>
      <w:r w:rsidR="00645E74">
        <w:rPr>
          <w:rFonts w:ascii="Times New Roman" w:hAnsi="Times New Roman" w:cs="Times New Roman"/>
          <w:b/>
          <w:sz w:val="24"/>
          <w:szCs w:val="24"/>
        </w:rPr>
        <w:t>Ungridlocked</w:t>
      </w:r>
      <w:proofErr w:type="spellEnd"/>
      <w:r w:rsidR="00645E74">
        <w:rPr>
          <w:rFonts w:ascii="Times New Roman" w:hAnsi="Times New Roman" w:cs="Times New Roman"/>
          <w:b/>
          <w:sz w:val="24"/>
          <w:szCs w:val="24"/>
        </w:rPr>
        <w:t xml:space="preserve"> Space on Productivity of Landmark Laws, </w:t>
      </w:r>
    </w:p>
    <w:p w14:paraId="4B24B91A" w14:textId="77777777" w:rsidR="00645E74" w:rsidRDefault="00645E74" w:rsidP="00645E74">
      <w:pPr>
        <w:pStyle w:val="NoSpacing"/>
        <w:jc w:val="center"/>
        <w:rPr>
          <w:rFonts w:ascii="Times New Roman" w:hAnsi="Times New Roman" w:cs="Times New Roman"/>
          <w:b/>
          <w:sz w:val="24"/>
          <w:szCs w:val="24"/>
        </w:rPr>
      </w:pPr>
      <w:r>
        <w:rPr>
          <w:rFonts w:ascii="Times New Roman" w:hAnsi="Times New Roman" w:cs="Times New Roman"/>
          <w:b/>
          <w:sz w:val="24"/>
          <w:szCs w:val="24"/>
        </w:rPr>
        <w:t>80th – 113th Congresses</w:t>
      </w:r>
    </w:p>
    <w:p w14:paraId="5ADE031E" w14:textId="77777777" w:rsidR="00645E74" w:rsidRPr="00DE7D43" w:rsidRDefault="00645E74" w:rsidP="00645E74">
      <w:pPr>
        <w:pStyle w:val="NoSpacing"/>
        <w:jc w:val="center"/>
        <w:rPr>
          <w:rFonts w:ascii="Times New Roman" w:hAnsi="Times New Roman" w:cs="Times New Roman"/>
          <w:b/>
          <w:sz w:val="24"/>
          <w:szCs w:val="24"/>
        </w:rPr>
      </w:pPr>
    </w:p>
    <w:tbl>
      <w:tblPr>
        <w:tblStyle w:val="GridTable7Colorful1"/>
        <w:tblW w:w="9558" w:type="dxa"/>
        <w:jc w:val="center"/>
        <w:tblLayout w:type="fixed"/>
        <w:tblLook w:val="04A0" w:firstRow="1" w:lastRow="0" w:firstColumn="1" w:lastColumn="0" w:noHBand="0" w:noVBand="1"/>
      </w:tblPr>
      <w:tblGrid>
        <w:gridCol w:w="3076"/>
        <w:gridCol w:w="1703"/>
        <w:gridCol w:w="1620"/>
        <w:gridCol w:w="1350"/>
        <w:gridCol w:w="1809"/>
      </w:tblGrid>
      <w:tr w:rsidR="00645E74" w:rsidRPr="009E1878" w14:paraId="29F4D1F5" w14:textId="77777777" w:rsidTr="009B2BA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76" w:type="dxa"/>
            <w:tcBorders>
              <w:top w:val="single" w:sz="4" w:space="0" w:color="7F7F7F" w:themeColor="text1" w:themeTint="80"/>
            </w:tcBorders>
            <w:vAlign w:val="bottom"/>
          </w:tcPr>
          <w:p w14:paraId="122A8C97" w14:textId="77777777" w:rsidR="00645E74" w:rsidRPr="009E1878" w:rsidRDefault="00645E74" w:rsidP="00645E74">
            <w:pPr>
              <w:rPr>
                <w:rFonts w:ascii="Times New Roman" w:hAnsi="Times New Roman" w:cs="Times New Roman"/>
                <w:i w:val="0"/>
              </w:rPr>
            </w:pPr>
            <w:r w:rsidRPr="009E1878">
              <w:rPr>
                <w:rFonts w:ascii="Times New Roman" w:hAnsi="Times New Roman" w:cs="Times New Roman"/>
                <w:i w:val="0"/>
              </w:rPr>
              <w:t>Variable</w:t>
            </w:r>
          </w:p>
        </w:tc>
        <w:tc>
          <w:tcPr>
            <w:tcW w:w="1703" w:type="dxa"/>
            <w:tcBorders>
              <w:top w:val="single" w:sz="4" w:space="0" w:color="7F7F7F" w:themeColor="text1" w:themeTint="80"/>
              <w:bottom w:val="single" w:sz="4" w:space="0" w:color="666666" w:themeColor="text1" w:themeTint="99"/>
            </w:tcBorders>
            <w:vAlign w:val="bottom"/>
          </w:tcPr>
          <w:p w14:paraId="0560258C" w14:textId="77777777" w:rsidR="00645E74" w:rsidRPr="009E1878" w:rsidRDefault="00645E74" w:rsidP="00645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Expectation</w:t>
            </w:r>
          </w:p>
        </w:tc>
        <w:tc>
          <w:tcPr>
            <w:tcW w:w="1620" w:type="dxa"/>
            <w:tcBorders>
              <w:top w:val="single" w:sz="4" w:space="0" w:color="7F7F7F" w:themeColor="text1" w:themeTint="80"/>
              <w:bottom w:val="single" w:sz="4" w:space="0" w:color="666666" w:themeColor="text1" w:themeTint="99"/>
            </w:tcBorders>
            <w:vAlign w:val="bottom"/>
          </w:tcPr>
          <w:p w14:paraId="548D112C" w14:textId="77777777" w:rsidR="00645E74" w:rsidRPr="009E1878" w:rsidRDefault="00645E74" w:rsidP="009B2B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All Landmark Laws</w:t>
            </w:r>
          </w:p>
        </w:tc>
        <w:tc>
          <w:tcPr>
            <w:tcW w:w="1350" w:type="dxa"/>
            <w:tcBorders>
              <w:top w:val="single" w:sz="4" w:space="0" w:color="7F7F7F" w:themeColor="text1" w:themeTint="80"/>
              <w:bottom w:val="single" w:sz="4" w:space="0" w:color="666666" w:themeColor="text1" w:themeTint="99"/>
            </w:tcBorders>
            <w:vAlign w:val="bottom"/>
          </w:tcPr>
          <w:p w14:paraId="42D8B05B" w14:textId="77777777" w:rsidR="00645E74" w:rsidRPr="009E1878" w:rsidRDefault="00645E74" w:rsidP="009B2B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Ideological Laws</w:t>
            </w:r>
          </w:p>
        </w:tc>
        <w:tc>
          <w:tcPr>
            <w:tcW w:w="1809" w:type="dxa"/>
            <w:tcBorders>
              <w:top w:val="single" w:sz="4" w:space="0" w:color="7F7F7F" w:themeColor="text1" w:themeTint="80"/>
              <w:bottom w:val="single" w:sz="4" w:space="0" w:color="666666" w:themeColor="text1" w:themeTint="99"/>
            </w:tcBorders>
          </w:tcPr>
          <w:p w14:paraId="0DF27811" w14:textId="77777777" w:rsidR="00645E74" w:rsidRPr="009E1878" w:rsidRDefault="00645E74" w:rsidP="00645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E1878">
              <w:rPr>
                <w:rFonts w:ascii="Times New Roman" w:hAnsi="Times New Roman" w:cs="Times New Roman"/>
                <w:i/>
              </w:rPr>
              <w:t>Non-Ideological Laws</w:t>
            </w:r>
          </w:p>
        </w:tc>
      </w:tr>
      <w:tr w:rsidR="00645E74" w:rsidRPr="009E1878" w14:paraId="04297EFB" w14:textId="77777777" w:rsidTr="00E73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666666" w:themeColor="text1" w:themeTint="99"/>
            </w:tcBorders>
          </w:tcPr>
          <w:p w14:paraId="30277D2B" w14:textId="77777777" w:rsidR="00645E74" w:rsidRPr="009E1878" w:rsidRDefault="00645E74" w:rsidP="00645E74">
            <w:pPr>
              <w:rPr>
                <w:rFonts w:ascii="Times New Roman" w:hAnsi="Times New Roman" w:cs="Times New Roman"/>
                <w:i w:val="0"/>
              </w:rPr>
            </w:pPr>
            <w:r>
              <w:rPr>
                <w:rFonts w:ascii="Times New Roman" w:hAnsi="Times New Roman" w:cs="Times New Roman"/>
                <w:i w:val="0"/>
              </w:rPr>
              <w:t>Gridlock Interval</w:t>
            </w:r>
          </w:p>
        </w:tc>
        <w:tc>
          <w:tcPr>
            <w:tcW w:w="1703" w:type="dxa"/>
            <w:tcBorders>
              <w:top w:val="single" w:sz="4" w:space="0" w:color="666666" w:themeColor="text1" w:themeTint="99"/>
              <w:bottom w:val="nil"/>
              <w:right w:val="nil"/>
            </w:tcBorders>
          </w:tcPr>
          <w:p w14:paraId="75F9BA4D"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0664D0">
              <w:rPr>
                <w:rFonts w:ascii="Times New Roman" w:eastAsiaTheme="majorEastAsia" w:hAnsi="Times New Roman" w:cs="Times New Roman"/>
                <w:i/>
              </w:rPr>
              <w:t>n.a</w:t>
            </w:r>
            <w:proofErr w:type="spellEnd"/>
            <w:r w:rsidRPr="000664D0">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 xml:space="preserve">- </m:t>
              </m:r>
            </m:oMath>
            <w:r w:rsidRPr="009E1878">
              <w:rPr>
                <w:rFonts w:ascii="Times New Roman" w:hAnsi="Times New Roman" w:cs="Times New Roman"/>
              </w:rPr>
              <w:t xml:space="preserve">/ </w:t>
            </w:r>
            <w:proofErr w:type="spellStart"/>
            <w:r w:rsidRPr="000664D0">
              <w:rPr>
                <w:rFonts w:ascii="Times New Roman" w:hAnsi="Times New Roman" w:cs="Times New Roman"/>
                <w:i/>
              </w:rPr>
              <w:t>n.a</w:t>
            </w:r>
            <w:proofErr w:type="spellEnd"/>
            <w:r w:rsidRPr="000664D0">
              <w:rPr>
                <w:rFonts w:ascii="Times New Roman" w:hAnsi="Times New Roman" w:cs="Times New Roman"/>
                <w:i/>
              </w:rPr>
              <w:t>.</w:t>
            </w:r>
          </w:p>
        </w:tc>
        <w:tc>
          <w:tcPr>
            <w:tcW w:w="1620" w:type="dxa"/>
            <w:tcBorders>
              <w:top w:val="single" w:sz="4" w:space="0" w:color="666666" w:themeColor="text1" w:themeTint="99"/>
              <w:left w:val="nil"/>
              <w:bottom w:val="nil"/>
              <w:right w:val="nil"/>
            </w:tcBorders>
          </w:tcPr>
          <w:p w14:paraId="086D1A75" w14:textId="77777777" w:rsidR="00645E74"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-1.11</w:t>
            </w:r>
          </w:p>
          <w:p w14:paraId="5C9C9EFE" w14:textId="77777777" w:rsidR="00645E74"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(0.95)</w:t>
            </w:r>
          </w:p>
        </w:tc>
        <w:tc>
          <w:tcPr>
            <w:tcW w:w="1350" w:type="dxa"/>
            <w:tcBorders>
              <w:top w:val="single" w:sz="4" w:space="0" w:color="666666" w:themeColor="text1" w:themeTint="99"/>
              <w:left w:val="nil"/>
              <w:bottom w:val="nil"/>
              <w:right w:val="nil"/>
            </w:tcBorders>
          </w:tcPr>
          <w:p w14:paraId="7F8C61B8"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-3.56*</w:t>
            </w:r>
            <w:r w:rsidRPr="009E1878">
              <w:rPr>
                <w:rFonts w:ascii="Times New Roman" w:hAnsi="Times New Roman" w:cs="Times New Roman"/>
              </w:rPr>
              <w:t>*</w:t>
            </w:r>
          </w:p>
          <w:p w14:paraId="478DBBD1"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(1.22</w:t>
            </w:r>
            <w:r w:rsidRPr="009E1878">
              <w:rPr>
                <w:rFonts w:ascii="Times New Roman" w:hAnsi="Times New Roman" w:cs="Times New Roman"/>
              </w:rPr>
              <w:t>)</w:t>
            </w:r>
          </w:p>
        </w:tc>
        <w:tc>
          <w:tcPr>
            <w:tcW w:w="1809" w:type="dxa"/>
            <w:tcBorders>
              <w:top w:val="single" w:sz="4" w:space="0" w:color="666666" w:themeColor="text1" w:themeTint="99"/>
              <w:left w:val="nil"/>
              <w:bottom w:val="nil"/>
            </w:tcBorders>
          </w:tcPr>
          <w:p w14:paraId="236B1107"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3.01*</w:t>
            </w:r>
          </w:p>
          <w:p w14:paraId="5D78F3B0" w14:textId="77777777" w:rsidR="00645E74" w:rsidRPr="009E1878" w:rsidRDefault="00645E74" w:rsidP="00645E7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(1.19</w:t>
            </w:r>
            <w:r w:rsidRPr="009E1878">
              <w:rPr>
                <w:rFonts w:ascii="Times New Roman" w:hAnsi="Times New Roman" w:cs="Times New Roman"/>
              </w:rPr>
              <w:t>)</w:t>
            </w:r>
          </w:p>
        </w:tc>
      </w:tr>
      <w:tr w:rsidR="00645E74" w:rsidRPr="009E1878" w14:paraId="7DF7012B" w14:textId="77777777" w:rsidTr="00E735C9">
        <w:trPr>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46F92712" w14:textId="77777777" w:rsidR="00645E74" w:rsidRDefault="00645E74" w:rsidP="00645E74">
            <w:pPr>
              <w:rPr>
                <w:rFonts w:ascii="Times New Roman" w:hAnsi="Times New Roman" w:cs="Times New Roman"/>
                <w:i w:val="0"/>
              </w:rPr>
            </w:pPr>
            <w:r>
              <w:rPr>
                <w:rFonts w:ascii="Times New Roman" w:hAnsi="Times New Roman" w:cs="Times New Roman"/>
                <w:i w:val="0"/>
              </w:rPr>
              <w:t xml:space="preserve">Newly </w:t>
            </w:r>
            <w:proofErr w:type="spellStart"/>
            <w:r>
              <w:rPr>
                <w:rFonts w:ascii="Times New Roman" w:hAnsi="Times New Roman" w:cs="Times New Roman"/>
                <w:i w:val="0"/>
              </w:rPr>
              <w:t>Ungridlocked</w:t>
            </w:r>
            <w:proofErr w:type="spellEnd"/>
            <w:r>
              <w:rPr>
                <w:rFonts w:ascii="Times New Roman" w:hAnsi="Times New Roman" w:cs="Times New Roman"/>
                <w:i w:val="0"/>
              </w:rPr>
              <w:t xml:space="preserve"> Space</w:t>
            </w:r>
          </w:p>
        </w:tc>
        <w:tc>
          <w:tcPr>
            <w:tcW w:w="1703" w:type="dxa"/>
            <w:tcBorders>
              <w:top w:val="nil"/>
              <w:bottom w:val="nil"/>
              <w:right w:val="nil"/>
            </w:tcBorders>
          </w:tcPr>
          <w:p w14:paraId="5F5CA6BE"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rPr>
            </w:pPr>
            <w:proofErr w:type="spellStart"/>
            <w:r>
              <w:rPr>
                <w:rFonts w:ascii="Times New Roman" w:eastAsiaTheme="majorEastAsia" w:hAnsi="Times New Roman" w:cs="Times New Roman"/>
                <w:i/>
              </w:rPr>
              <w:t>n.a</w:t>
            </w:r>
            <w:proofErr w:type="spellEnd"/>
            <w:r>
              <w:rPr>
                <w:rFonts w:ascii="Times New Roman" w:eastAsiaTheme="majorEastAsia" w:hAnsi="Times New Roman" w:cs="Times New Roman"/>
                <w:i/>
              </w:rPr>
              <w:t xml:space="preserve">. </w:t>
            </w:r>
            <w:r w:rsidRPr="001440AC">
              <w:rPr>
                <w:rFonts w:ascii="Times New Roman" w:eastAsiaTheme="majorEastAsia" w:hAnsi="Times New Roman" w:cs="Times New Roman"/>
              </w:rPr>
              <w:t>/</w:t>
            </w:r>
            <w:r>
              <w:rPr>
                <w:rFonts w:ascii="Times New Roman" w:eastAsiaTheme="majorEastAsia" w:hAnsi="Times New Roman" w:cs="Times New Roman"/>
                <w:i/>
              </w:rPr>
              <w:t xml:space="preserve"> </w:t>
            </w:r>
            <m:oMath>
              <m:r>
                <w:rPr>
                  <w:rFonts w:ascii="Cambria Math" w:hAnsi="Cambria Math" w:cs="Times New Roman"/>
                </w:rPr>
                <m:t>+</m:t>
              </m:r>
            </m:oMath>
            <w:r>
              <w:rPr>
                <w:rFonts w:ascii="Times New Roman" w:eastAsiaTheme="majorEastAsia" w:hAnsi="Times New Roman" w:cs="Times New Roman"/>
                <w:i/>
              </w:rPr>
              <w:t xml:space="preserve"> </w:t>
            </w:r>
            <w:r w:rsidRPr="001440AC">
              <w:rPr>
                <w:rFonts w:ascii="Times New Roman" w:eastAsiaTheme="majorEastAsia" w:hAnsi="Times New Roman" w:cs="Times New Roman"/>
              </w:rPr>
              <w:t>/</w:t>
            </w:r>
            <w:r>
              <w:rPr>
                <w:rFonts w:ascii="Times New Roman" w:eastAsiaTheme="majorEastAsia" w:hAnsi="Times New Roman" w:cs="Times New Roman"/>
                <w:i/>
              </w:rPr>
              <w:t xml:space="preserve"> </w:t>
            </w:r>
            <w:proofErr w:type="spellStart"/>
            <w:r>
              <w:rPr>
                <w:rFonts w:ascii="Times New Roman" w:eastAsiaTheme="majorEastAsia" w:hAnsi="Times New Roman" w:cs="Times New Roman"/>
                <w:i/>
              </w:rPr>
              <w:t>n.a</w:t>
            </w:r>
            <w:proofErr w:type="spellEnd"/>
            <w:r>
              <w:rPr>
                <w:rFonts w:ascii="Times New Roman" w:eastAsiaTheme="majorEastAsia" w:hAnsi="Times New Roman" w:cs="Times New Roman"/>
                <w:i/>
              </w:rPr>
              <w:t>.</w:t>
            </w:r>
          </w:p>
          <w:p w14:paraId="0075B2A0" w14:textId="77777777" w:rsidR="00645E74" w:rsidRPr="000664D0"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rPr>
            </w:pPr>
          </w:p>
        </w:tc>
        <w:tc>
          <w:tcPr>
            <w:tcW w:w="1620" w:type="dxa"/>
            <w:tcBorders>
              <w:top w:val="nil"/>
              <w:left w:val="nil"/>
              <w:bottom w:val="nil"/>
              <w:right w:val="nil"/>
            </w:tcBorders>
          </w:tcPr>
          <w:p w14:paraId="3E52514F"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-1.07</w:t>
            </w:r>
          </w:p>
          <w:p w14:paraId="77060B7B"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(0.71)</w:t>
            </w:r>
          </w:p>
        </w:tc>
        <w:tc>
          <w:tcPr>
            <w:tcW w:w="1350" w:type="dxa"/>
            <w:tcBorders>
              <w:top w:val="nil"/>
              <w:left w:val="nil"/>
              <w:bottom w:val="nil"/>
              <w:right w:val="nil"/>
            </w:tcBorders>
          </w:tcPr>
          <w:p w14:paraId="3DF35370"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p w14:paraId="3AD4BCF0"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(0.97)</w:t>
            </w:r>
          </w:p>
        </w:tc>
        <w:tc>
          <w:tcPr>
            <w:tcW w:w="1809" w:type="dxa"/>
            <w:tcBorders>
              <w:top w:val="nil"/>
              <w:left w:val="nil"/>
              <w:bottom w:val="nil"/>
            </w:tcBorders>
          </w:tcPr>
          <w:p w14:paraId="0E612772"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-2.51*</w:t>
            </w:r>
          </w:p>
          <w:p w14:paraId="4032F53D"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(1.09)</w:t>
            </w:r>
          </w:p>
        </w:tc>
      </w:tr>
      <w:tr w:rsidR="00645E74" w:rsidRPr="009E1878" w14:paraId="6716AE62" w14:textId="77777777" w:rsidTr="00E73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07F4D0ED" w14:textId="77777777" w:rsidR="00645E74" w:rsidRPr="009E1878" w:rsidRDefault="00645E74" w:rsidP="00645E74">
            <w:pPr>
              <w:rPr>
                <w:rFonts w:ascii="Times New Roman" w:hAnsi="Times New Roman" w:cs="Times New Roman"/>
                <w:i w:val="0"/>
              </w:rPr>
            </w:pPr>
            <w:r w:rsidRPr="009E1878">
              <w:rPr>
                <w:rFonts w:ascii="Times New Roman" w:hAnsi="Times New Roman" w:cs="Times New Roman"/>
                <w:i w:val="0"/>
              </w:rPr>
              <w:t>Unified Government</w:t>
            </w:r>
          </w:p>
        </w:tc>
        <w:tc>
          <w:tcPr>
            <w:tcW w:w="1703" w:type="dxa"/>
            <w:tcBorders>
              <w:top w:val="nil"/>
              <w:bottom w:val="nil"/>
              <w:right w:val="nil"/>
            </w:tcBorders>
          </w:tcPr>
          <w:p w14:paraId="55FFC2C7"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0664D0">
              <w:rPr>
                <w:rFonts w:ascii="Times New Roman" w:eastAsiaTheme="majorEastAsia" w:hAnsi="Times New Roman" w:cs="Times New Roman"/>
                <w:i/>
              </w:rPr>
              <w:t>n.a</w:t>
            </w:r>
            <w:proofErr w:type="spellEnd"/>
            <w:r w:rsidRPr="000664D0">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 xml:space="preserve">+ </m:t>
              </m:r>
            </m:oMath>
            <w:r w:rsidRPr="009E1878">
              <w:rPr>
                <w:rFonts w:ascii="Times New Roman" w:hAnsi="Times New Roman" w:cs="Times New Roman"/>
              </w:rPr>
              <w:t xml:space="preserve">/ </w:t>
            </w:r>
            <w:proofErr w:type="spellStart"/>
            <w:r w:rsidRPr="000664D0">
              <w:rPr>
                <w:rFonts w:ascii="Times New Roman" w:hAnsi="Times New Roman" w:cs="Times New Roman"/>
                <w:i/>
              </w:rPr>
              <w:t>n.a</w:t>
            </w:r>
            <w:proofErr w:type="spellEnd"/>
            <w:r w:rsidRPr="000664D0">
              <w:rPr>
                <w:rFonts w:ascii="Times New Roman" w:hAnsi="Times New Roman" w:cs="Times New Roman"/>
                <w:i/>
              </w:rPr>
              <w:t>.</w:t>
            </w:r>
          </w:p>
        </w:tc>
        <w:tc>
          <w:tcPr>
            <w:tcW w:w="1620" w:type="dxa"/>
            <w:tcBorders>
              <w:top w:val="nil"/>
              <w:left w:val="nil"/>
              <w:bottom w:val="nil"/>
              <w:right w:val="nil"/>
            </w:tcBorders>
          </w:tcPr>
          <w:p w14:paraId="4FE02C5A" w14:textId="77777777" w:rsidR="00645E74"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p w14:paraId="66124D4A" w14:textId="77777777" w:rsidR="00645E74"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(0.11)</w:t>
            </w:r>
          </w:p>
        </w:tc>
        <w:tc>
          <w:tcPr>
            <w:tcW w:w="1350" w:type="dxa"/>
            <w:tcBorders>
              <w:top w:val="nil"/>
              <w:left w:val="nil"/>
              <w:bottom w:val="nil"/>
              <w:right w:val="nil"/>
            </w:tcBorders>
          </w:tcPr>
          <w:p w14:paraId="672BEC7E"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-0.26</w:t>
            </w:r>
          </w:p>
          <w:p w14:paraId="1B1C8B19"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(0.16</w:t>
            </w:r>
            <w:r w:rsidRPr="009E1878">
              <w:rPr>
                <w:rFonts w:ascii="Times New Roman" w:hAnsi="Times New Roman" w:cs="Times New Roman"/>
              </w:rPr>
              <w:t>)</w:t>
            </w:r>
          </w:p>
        </w:tc>
        <w:tc>
          <w:tcPr>
            <w:tcW w:w="1809" w:type="dxa"/>
            <w:tcBorders>
              <w:top w:val="nil"/>
              <w:left w:val="nil"/>
              <w:bottom w:val="nil"/>
            </w:tcBorders>
          </w:tcPr>
          <w:p w14:paraId="3110F215"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0.51**</w:t>
            </w:r>
          </w:p>
          <w:p w14:paraId="7223EBB7" w14:textId="77777777" w:rsidR="00645E74" w:rsidRPr="009E1878" w:rsidRDefault="00645E74" w:rsidP="00645E7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(0.</w:t>
            </w:r>
            <w:r>
              <w:rPr>
                <w:rFonts w:ascii="Times New Roman" w:hAnsi="Times New Roman" w:cs="Times New Roman"/>
              </w:rPr>
              <w:t>16</w:t>
            </w:r>
            <w:r w:rsidRPr="009E1878">
              <w:rPr>
                <w:rFonts w:ascii="Times New Roman" w:hAnsi="Times New Roman" w:cs="Times New Roman"/>
              </w:rPr>
              <w:t>)</w:t>
            </w:r>
          </w:p>
        </w:tc>
      </w:tr>
      <w:tr w:rsidR="00645E74" w:rsidRPr="009E1878" w14:paraId="3968E38D" w14:textId="77777777" w:rsidTr="00E735C9">
        <w:trPr>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6C2CDCCF" w14:textId="77777777" w:rsidR="00645E74" w:rsidRPr="009E1878" w:rsidRDefault="00645E74" w:rsidP="00645E74">
            <w:pPr>
              <w:rPr>
                <w:rFonts w:ascii="Times New Roman" w:hAnsi="Times New Roman" w:cs="Times New Roman"/>
                <w:i w:val="0"/>
              </w:rPr>
            </w:pPr>
            <w:r w:rsidRPr="009E1878">
              <w:rPr>
                <w:rFonts w:ascii="Times New Roman" w:hAnsi="Times New Roman" w:cs="Times New Roman"/>
                <w:i w:val="0"/>
              </w:rPr>
              <w:t>Policy Mood</w:t>
            </w:r>
          </w:p>
        </w:tc>
        <w:tc>
          <w:tcPr>
            <w:tcW w:w="1703" w:type="dxa"/>
            <w:tcBorders>
              <w:top w:val="nil"/>
              <w:bottom w:val="nil"/>
              <w:right w:val="nil"/>
            </w:tcBorders>
          </w:tcPr>
          <w:p w14:paraId="101FF108"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0664D0">
              <w:rPr>
                <w:rFonts w:ascii="Times New Roman" w:eastAsiaTheme="majorEastAsia" w:hAnsi="Times New Roman" w:cs="Times New Roman"/>
                <w:i/>
              </w:rPr>
              <w:t>n.a</w:t>
            </w:r>
            <w:proofErr w:type="spellEnd"/>
            <w:r w:rsidRPr="000664D0">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m:t>
              </m:r>
            </m:oMath>
            <w:r w:rsidRPr="009E1878">
              <w:rPr>
                <w:rFonts w:ascii="Times New Roman" w:eastAsiaTheme="minorEastAsia" w:hAnsi="Times New Roman" w:cs="Times New Roman"/>
              </w:rPr>
              <w:t xml:space="preserve"> </w:t>
            </w:r>
            <w:r w:rsidRPr="009E1878">
              <w:rPr>
                <w:rFonts w:ascii="Times New Roman" w:hAnsi="Times New Roman" w:cs="Times New Roman"/>
              </w:rPr>
              <w:t xml:space="preserve">/ </w:t>
            </w:r>
            <w:proofErr w:type="spellStart"/>
            <w:r w:rsidRPr="000664D0">
              <w:rPr>
                <w:rFonts w:ascii="Times New Roman" w:hAnsi="Times New Roman" w:cs="Times New Roman"/>
                <w:i/>
              </w:rPr>
              <w:t>n.a</w:t>
            </w:r>
            <w:proofErr w:type="spellEnd"/>
            <w:r w:rsidRPr="000664D0">
              <w:rPr>
                <w:rFonts w:ascii="Times New Roman" w:hAnsi="Times New Roman" w:cs="Times New Roman"/>
                <w:i/>
              </w:rPr>
              <w:t>.</w:t>
            </w:r>
          </w:p>
        </w:tc>
        <w:tc>
          <w:tcPr>
            <w:tcW w:w="1620" w:type="dxa"/>
            <w:tcBorders>
              <w:top w:val="nil"/>
              <w:left w:val="nil"/>
              <w:bottom w:val="nil"/>
              <w:right w:val="nil"/>
            </w:tcBorders>
          </w:tcPr>
          <w:p w14:paraId="346E6EE3"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0BA0D009"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tc>
        <w:tc>
          <w:tcPr>
            <w:tcW w:w="1350" w:type="dxa"/>
            <w:tcBorders>
              <w:top w:val="nil"/>
              <w:left w:val="nil"/>
              <w:bottom w:val="nil"/>
              <w:right w:val="nil"/>
            </w:tcBorders>
          </w:tcPr>
          <w:p w14:paraId="3359AD61"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p w14:paraId="125D405A"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9E1878">
              <w:rPr>
                <w:rFonts w:ascii="Times New Roman" w:hAnsi="Times New Roman" w:cs="Times New Roman"/>
              </w:rPr>
              <w:t>)</w:t>
            </w:r>
          </w:p>
        </w:tc>
        <w:tc>
          <w:tcPr>
            <w:tcW w:w="1809" w:type="dxa"/>
            <w:tcBorders>
              <w:top w:val="nil"/>
              <w:left w:val="nil"/>
              <w:bottom w:val="nil"/>
            </w:tcBorders>
          </w:tcPr>
          <w:p w14:paraId="1E7A7591"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5AFD1058" w14:textId="77777777" w:rsidR="00645E74" w:rsidRPr="009E1878" w:rsidRDefault="00645E74" w:rsidP="00645E7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w:t>
            </w:r>
            <w:r w:rsidRPr="009E1878">
              <w:rPr>
                <w:rFonts w:ascii="Times New Roman" w:hAnsi="Times New Roman" w:cs="Times New Roman"/>
              </w:rPr>
              <w:t>)</w:t>
            </w:r>
          </w:p>
        </w:tc>
      </w:tr>
      <w:tr w:rsidR="00645E74" w:rsidRPr="009E1878" w14:paraId="7B666C8D" w14:textId="77777777" w:rsidTr="00E73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07EE5B10" w14:textId="77777777" w:rsidR="00645E74" w:rsidRPr="009E1878" w:rsidRDefault="00645E74" w:rsidP="00645E74">
            <w:pPr>
              <w:rPr>
                <w:rFonts w:ascii="Times New Roman" w:hAnsi="Times New Roman" w:cs="Times New Roman"/>
                <w:i w:val="0"/>
              </w:rPr>
            </w:pPr>
            <w:r w:rsidRPr="009E1878">
              <w:rPr>
                <w:rFonts w:ascii="Times New Roman" w:hAnsi="Times New Roman" w:cs="Times New Roman"/>
                <w:i w:val="0"/>
              </w:rPr>
              <w:t>GDP Growth</w:t>
            </w:r>
          </w:p>
        </w:tc>
        <w:tc>
          <w:tcPr>
            <w:tcW w:w="1703" w:type="dxa"/>
            <w:tcBorders>
              <w:top w:val="nil"/>
              <w:bottom w:val="nil"/>
              <w:right w:val="nil"/>
            </w:tcBorders>
          </w:tcPr>
          <w:p w14:paraId="5E282930"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0664D0">
              <w:rPr>
                <w:rFonts w:ascii="Times New Roman" w:eastAsiaTheme="majorEastAsia" w:hAnsi="Times New Roman" w:cs="Times New Roman"/>
                <w:i/>
              </w:rPr>
              <w:t>n.a</w:t>
            </w:r>
            <w:proofErr w:type="spellEnd"/>
            <w:r w:rsidRPr="000664D0">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 xml:space="preserve">- </m:t>
              </m:r>
            </m:oMath>
            <w:r w:rsidRPr="009E1878">
              <w:rPr>
                <w:rFonts w:ascii="Times New Roman" w:hAnsi="Times New Roman" w:cs="Times New Roman"/>
              </w:rPr>
              <w:t xml:space="preserve">/ </w:t>
            </w:r>
            <w:proofErr w:type="spellStart"/>
            <w:r w:rsidRPr="000664D0">
              <w:rPr>
                <w:rFonts w:ascii="Times New Roman" w:hAnsi="Times New Roman" w:cs="Times New Roman"/>
                <w:i/>
              </w:rPr>
              <w:t>n.a</w:t>
            </w:r>
            <w:proofErr w:type="spellEnd"/>
            <w:r w:rsidRPr="000664D0">
              <w:rPr>
                <w:rFonts w:ascii="Times New Roman" w:hAnsi="Times New Roman" w:cs="Times New Roman"/>
                <w:i/>
              </w:rPr>
              <w:t>.</w:t>
            </w:r>
          </w:p>
        </w:tc>
        <w:tc>
          <w:tcPr>
            <w:tcW w:w="1620" w:type="dxa"/>
            <w:tcBorders>
              <w:top w:val="nil"/>
              <w:left w:val="nil"/>
              <w:bottom w:val="nil"/>
              <w:right w:val="nil"/>
            </w:tcBorders>
          </w:tcPr>
          <w:p w14:paraId="45C0EF01" w14:textId="77777777" w:rsidR="00645E74"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p w14:paraId="159DC7AB" w14:textId="77777777" w:rsidR="00645E74"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tc>
        <w:tc>
          <w:tcPr>
            <w:tcW w:w="1350" w:type="dxa"/>
            <w:tcBorders>
              <w:top w:val="nil"/>
              <w:left w:val="nil"/>
              <w:bottom w:val="nil"/>
              <w:right w:val="nil"/>
            </w:tcBorders>
          </w:tcPr>
          <w:p w14:paraId="6101977A"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p w14:paraId="151D118B"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w:t>
            </w:r>
            <w:r w:rsidRPr="009E1878">
              <w:rPr>
                <w:rFonts w:ascii="Times New Roman" w:hAnsi="Times New Roman" w:cs="Times New Roman"/>
              </w:rPr>
              <w:t>)</w:t>
            </w:r>
          </w:p>
        </w:tc>
        <w:tc>
          <w:tcPr>
            <w:tcW w:w="1809" w:type="dxa"/>
            <w:tcBorders>
              <w:top w:val="nil"/>
              <w:left w:val="nil"/>
              <w:bottom w:val="nil"/>
            </w:tcBorders>
          </w:tcPr>
          <w:p w14:paraId="1736BC64"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p w14:paraId="29E61954" w14:textId="77777777" w:rsidR="00645E74" w:rsidRPr="009E1878" w:rsidRDefault="00645E74" w:rsidP="00645E7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(0.05</w:t>
            </w:r>
            <w:r w:rsidRPr="009E1878">
              <w:rPr>
                <w:rFonts w:ascii="Times New Roman" w:hAnsi="Times New Roman" w:cs="Times New Roman"/>
              </w:rPr>
              <w:t>)</w:t>
            </w:r>
          </w:p>
        </w:tc>
      </w:tr>
      <w:tr w:rsidR="00645E74" w:rsidRPr="009E1878" w14:paraId="3E62C5AC" w14:textId="77777777" w:rsidTr="00E735C9">
        <w:trPr>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tcBorders>
          </w:tcPr>
          <w:p w14:paraId="235F508A" w14:textId="77777777" w:rsidR="00645E74" w:rsidRPr="009E1878" w:rsidRDefault="00645E74" w:rsidP="00645E74">
            <w:pPr>
              <w:rPr>
                <w:rFonts w:ascii="Times New Roman" w:hAnsi="Times New Roman" w:cs="Times New Roman"/>
                <w:i w:val="0"/>
              </w:rPr>
            </w:pPr>
            <w:r w:rsidRPr="009E1878">
              <w:rPr>
                <w:rFonts w:ascii="Times New Roman" w:hAnsi="Times New Roman" w:cs="Times New Roman"/>
                <w:i w:val="0"/>
              </w:rPr>
              <w:t>War</w:t>
            </w:r>
          </w:p>
        </w:tc>
        <w:tc>
          <w:tcPr>
            <w:tcW w:w="1703" w:type="dxa"/>
            <w:tcBorders>
              <w:top w:val="nil"/>
              <w:bottom w:val="nil"/>
              <w:right w:val="nil"/>
            </w:tcBorders>
          </w:tcPr>
          <w:p w14:paraId="1AA18697"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0664D0">
              <w:rPr>
                <w:rFonts w:ascii="Times New Roman" w:eastAsiaTheme="majorEastAsia" w:hAnsi="Times New Roman" w:cs="Times New Roman"/>
                <w:i/>
              </w:rPr>
              <w:t>n.a</w:t>
            </w:r>
            <w:proofErr w:type="spellEnd"/>
            <w:r w:rsidRPr="000664D0">
              <w:rPr>
                <w:rFonts w:ascii="Times New Roman" w:eastAsiaTheme="majorEastAsia" w:hAnsi="Times New Roman" w:cs="Times New Roman"/>
                <w:i/>
              </w:rPr>
              <w:t>.</w:t>
            </w:r>
            <w:r>
              <w:rPr>
                <w:rFonts w:ascii="Times New Roman" w:eastAsiaTheme="majorEastAsia" w:hAnsi="Times New Roman" w:cs="Times New Roman"/>
              </w:rPr>
              <w:t xml:space="preserve"> / </w:t>
            </w:r>
            <m:oMath>
              <m:r>
                <w:rPr>
                  <w:rFonts w:ascii="Cambria Math" w:hAnsi="Cambria Math" w:cs="Times New Roman"/>
                </w:rPr>
                <m:t>+</m:t>
              </m:r>
            </m:oMath>
            <w:r w:rsidRPr="009E1878">
              <w:rPr>
                <w:rFonts w:ascii="Times New Roman" w:eastAsiaTheme="minorEastAsia" w:hAnsi="Times New Roman" w:cs="Times New Roman"/>
              </w:rPr>
              <w:t xml:space="preserve"> </w:t>
            </w:r>
            <w:r w:rsidRPr="009E1878">
              <w:rPr>
                <w:rFonts w:ascii="Times New Roman" w:hAnsi="Times New Roman" w:cs="Times New Roman"/>
              </w:rPr>
              <w:t xml:space="preserve">/ </w:t>
            </w:r>
            <w:proofErr w:type="spellStart"/>
            <w:r w:rsidRPr="000664D0">
              <w:rPr>
                <w:rFonts w:ascii="Times New Roman" w:hAnsi="Times New Roman" w:cs="Times New Roman"/>
                <w:i/>
              </w:rPr>
              <w:t>n.a</w:t>
            </w:r>
            <w:proofErr w:type="spellEnd"/>
            <w:r w:rsidRPr="000664D0">
              <w:rPr>
                <w:rFonts w:ascii="Times New Roman" w:hAnsi="Times New Roman" w:cs="Times New Roman"/>
                <w:i/>
              </w:rPr>
              <w:t>.</w:t>
            </w:r>
          </w:p>
        </w:tc>
        <w:tc>
          <w:tcPr>
            <w:tcW w:w="1620" w:type="dxa"/>
            <w:tcBorders>
              <w:top w:val="nil"/>
              <w:left w:val="nil"/>
              <w:bottom w:val="nil"/>
              <w:right w:val="nil"/>
            </w:tcBorders>
          </w:tcPr>
          <w:p w14:paraId="41B51B22"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0.42**</w:t>
            </w:r>
          </w:p>
          <w:p w14:paraId="5BDEBDBE" w14:textId="77777777" w:rsidR="00645E74"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(0.15)</w:t>
            </w:r>
          </w:p>
        </w:tc>
        <w:tc>
          <w:tcPr>
            <w:tcW w:w="1350" w:type="dxa"/>
            <w:tcBorders>
              <w:top w:val="nil"/>
              <w:left w:val="nil"/>
              <w:bottom w:val="nil"/>
              <w:right w:val="nil"/>
            </w:tcBorders>
          </w:tcPr>
          <w:p w14:paraId="0B220C6D"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0.59</w:t>
            </w:r>
            <w:r w:rsidRPr="009E1878">
              <w:rPr>
                <w:rFonts w:ascii="Times New Roman" w:hAnsi="Times New Roman" w:cs="Times New Roman"/>
              </w:rPr>
              <w:t>*</w:t>
            </w:r>
            <w:r>
              <w:rPr>
                <w:rFonts w:ascii="Times New Roman" w:hAnsi="Times New Roman" w:cs="Times New Roman"/>
              </w:rPr>
              <w:t>*</w:t>
            </w:r>
          </w:p>
          <w:p w14:paraId="34436261"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(0.15</w:t>
            </w:r>
            <w:r w:rsidRPr="009E1878">
              <w:rPr>
                <w:rFonts w:ascii="Times New Roman" w:hAnsi="Times New Roman" w:cs="Times New Roman"/>
              </w:rPr>
              <w:t>)</w:t>
            </w:r>
          </w:p>
        </w:tc>
        <w:tc>
          <w:tcPr>
            <w:tcW w:w="1809" w:type="dxa"/>
            <w:tcBorders>
              <w:top w:val="nil"/>
              <w:left w:val="nil"/>
              <w:bottom w:val="nil"/>
            </w:tcBorders>
          </w:tcPr>
          <w:p w14:paraId="1821E03C"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0.26</w:t>
            </w:r>
          </w:p>
          <w:p w14:paraId="66A40BBA" w14:textId="77777777" w:rsidR="00645E74" w:rsidRPr="009E1878" w:rsidRDefault="00645E74" w:rsidP="00645E7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(0.18</w:t>
            </w:r>
            <w:r w:rsidRPr="009E1878">
              <w:rPr>
                <w:rFonts w:ascii="Times New Roman" w:hAnsi="Times New Roman" w:cs="Times New Roman"/>
              </w:rPr>
              <w:t>)</w:t>
            </w:r>
          </w:p>
        </w:tc>
      </w:tr>
      <w:tr w:rsidR="00645E74" w:rsidRPr="009E1878" w14:paraId="2281E89B" w14:textId="77777777" w:rsidTr="003E42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bottom w:val="single" w:sz="4" w:space="0" w:color="auto"/>
            </w:tcBorders>
          </w:tcPr>
          <w:p w14:paraId="6E462EEC" w14:textId="77777777" w:rsidR="00645E74" w:rsidRPr="009E1878" w:rsidRDefault="00645E74" w:rsidP="00645E74">
            <w:pPr>
              <w:rPr>
                <w:rFonts w:ascii="Times New Roman" w:hAnsi="Times New Roman" w:cs="Times New Roman"/>
                <w:i w:val="0"/>
              </w:rPr>
            </w:pPr>
            <w:r w:rsidRPr="009E1878">
              <w:rPr>
                <w:rFonts w:ascii="Times New Roman" w:hAnsi="Times New Roman" w:cs="Times New Roman"/>
                <w:i w:val="0"/>
              </w:rPr>
              <w:t>Constant</w:t>
            </w:r>
          </w:p>
        </w:tc>
        <w:tc>
          <w:tcPr>
            <w:tcW w:w="1703" w:type="dxa"/>
            <w:tcBorders>
              <w:top w:val="nil"/>
              <w:left w:val="single" w:sz="4" w:space="0" w:color="7F7F7F" w:themeColor="text1" w:themeTint="80"/>
              <w:bottom w:val="single" w:sz="4" w:space="0" w:color="auto"/>
              <w:right w:val="nil"/>
            </w:tcBorders>
          </w:tcPr>
          <w:p w14:paraId="158312F7"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0" w:type="dxa"/>
            <w:tcBorders>
              <w:top w:val="nil"/>
              <w:left w:val="nil"/>
              <w:bottom w:val="single" w:sz="4" w:space="0" w:color="auto"/>
              <w:right w:val="nil"/>
            </w:tcBorders>
          </w:tcPr>
          <w:p w14:paraId="607B51B0" w14:textId="77777777" w:rsidR="00645E74"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0.17</w:t>
            </w:r>
          </w:p>
          <w:p w14:paraId="75F9C379" w14:textId="77777777" w:rsidR="00645E74"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(1.55)</w:t>
            </w:r>
          </w:p>
        </w:tc>
        <w:tc>
          <w:tcPr>
            <w:tcW w:w="1350" w:type="dxa"/>
            <w:tcBorders>
              <w:top w:val="nil"/>
              <w:left w:val="nil"/>
              <w:bottom w:val="single" w:sz="4" w:space="0" w:color="auto"/>
              <w:right w:val="nil"/>
            </w:tcBorders>
          </w:tcPr>
          <w:p w14:paraId="09CCE070"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-1.51</w:t>
            </w:r>
          </w:p>
          <w:p w14:paraId="13CAD652"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(2.03</w:t>
            </w:r>
            <w:r w:rsidRPr="009E1878">
              <w:rPr>
                <w:rFonts w:ascii="Times New Roman" w:hAnsi="Times New Roman" w:cs="Times New Roman"/>
              </w:rPr>
              <w:t>)</w:t>
            </w:r>
          </w:p>
        </w:tc>
        <w:tc>
          <w:tcPr>
            <w:tcW w:w="1809" w:type="dxa"/>
            <w:tcBorders>
              <w:top w:val="nil"/>
              <w:left w:val="nil"/>
              <w:bottom w:val="single" w:sz="4" w:space="0" w:color="auto"/>
            </w:tcBorders>
          </w:tcPr>
          <w:p w14:paraId="678CD304"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p w14:paraId="20882862" w14:textId="77777777" w:rsidR="00645E74" w:rsidRPr="009E1878" w:rsidRDefault="00645E74" w:rsidP="00645E7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(1.57</w:t>
            </w:r>
            <w:r w:rsidRPr="009E1878">
              <w:rPr>
                <w:rFonts w:ascii="Times New Roman" w:hAnsi="Times New Roman" w:cs="Times New Roman"/>
              </w:rPr>
              <w:t>)</w:t>
            </w:r>
          </w:p>
        </w:tc>
      </w:tr>
      <w:tr w:rsidR="00645E74" w:rsidRPr="009E1878" w14:paraId="4D3A781A" w14:textId="77777777" w:rsidTr="003E4289">
        <w:trPr>
          <w:trHeight w:val="314"/>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auto"/>
            </w:tcBorders>
          </w:tcPr>
          <w:p w14:paraId="6CC55434" w14:textId="77777777" w:rsidR="00645E74" w:rsidRPr="009E1878" w:rsidRDefault="00645E74" w:rsidP="00645E74">
            <w:pPr>
              <w:rPr>
                <w:rFonts w:ascii="Times New Roman" w:hAnsi="Times New Roman" w:cs="Times New Roman"/>
                <w:i w:val="0"/>
              </w:rPr>
            </w:pPr>
            <w:r w:rsidRPr="009E1878">
              <w:rPr>
                <w:rFonts w:ascii="Times New Roman" w:hAnsi="Times New Roman" w:cs="Times New Roman"/>
                <w:i w:val="0"/>
              </w:rPr>
              <w:t>N</w:t>
            </w:r>
          </w:p>
        </w:tc>
        <w:tc>
          <w:tcPr>
            <w:tcW w:w="1703" w:type="dxa"/>
            <w:tcBorders>
              <w:top w:val="single" w:sz="4" w:space="0" w:color="auto"/>
              <w:left w:val="single" w:sz="4" w:space="0" w:color="7F7F7F" w:themeColor="text1" w:themeTint="80"/>
              <w:bottom w:val="nil"/>
              <w:right w:val="nil"/>
            </w:tcBorders>
          </w:tcPr>
          <w:p w14:paraId="693C3D2F"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Borders>
              <w:top w:val="single" w:sz="4" w:space="0" w:color="auto"/>
              <w:left w:val="nil"/>
              <w:bottom w:val="nil"/>
              <w:right w:val="nil"/>
            </w:tcBorders>
          </w:tcPr>
          <w:p w14:paraId="47041C4D"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w:t>
            </w:r>
          </w:p>
        </w:tc>
        <w:tc>
          <w:tcPr>
            <w:tcW w:w="1350" w:type="dxa"/>
            <w:tcBorders>
              <w:top w:val="single" w:sz="4" w:space="0" w:color="auto"/>
              <w:left w:val="nil"/>
              <w:bottom w:val="nil"/>
              <w:right w:val="nil"/>
            </w:tcBorders>
          </w:tcPr>
          <w:p w14:paraId="03BE82DA"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32</w:t>
            </w:r>
          </w:p>
        </w:tc>
        <w:tc>
          <w:tcPr>
            <w:tcW w:w="1809" w:type="dxa"/>
            <w:tcBorders>
              <w:top w:val="single" w:sz="4" w:space="0" w:color="auto"/>
              <w:left w:val="nil"/>
              <w:bottom w:val="nil"/>
            </w:tcBorders>
          </w:tcPr>
          <w:p w14:paraId="3EAEA69C" w14:textId="77777777" w:rsidR="00645E74" w:rsidRPr="009E1878" w:rsidRDefault="00645E74" w:rsidP="00645E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1878">
              <w:rPr>
                <w:rFonts w:ascii="Times New Roman" w:hAnsi="Times New Roman" w:cs="Times New Roman"/>
              </w:rPr>
              <w:t>32</w:t>
            </w:r>
          </w:p>
        </w:tc>
      </w:tr>
      <w:tr w:rsidR="00645E74" w:rsidRPr="009E1878" w14:paraId="4AC36B36" w14:textId="77777777" w:rsidTr="003E42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6" w:type="dxa"/>
            <w:tcBorders>
              <w:top w:val="nil"/>
              <w:bottom w:val="single" w:sz="4" w:space="0" w:color="auto"/>
            </w:tcBorders>
          </w:tcPr>
          <w:p w14:paraId="571E5795" w14:textId="77777777" w:rsidR="00645E74" w:rsidRPr="009E1878" w:rsidRDefault="00645E74" w:rsidP="00645E74">
            <w:pPr>
              <w:rPr>
                <w:rFonts w:ascii="Times New Roman" w:hAnsi="Times New Roman" w:cs="Times New Roman"/>
                <w:i w:val="0"/>
              </w:rPr>
            </w:pPr>
            <w:r>
              <w:rPr>
                <w:rFonts w:ascii="Times New Roman" w:hAnsi="Times New Roman" w:cs="Times New Roman"/>
                <w:i w:val="0"/>
              </w:rPr>
              <w:t xml:space="preserve">Pseudo </w:t>
            </w:r>
            <w:r w:rsidRPr="009E1878">
              <w:rPr>
                <w:rFonts w:ascii="Times New Roman" w:hAnsi="Times New Roman" w:cs="Times New Roman"/>
                <w:i w:val="0"/>
              </w:rPr>
              <w:t>R</w:t>
            </w:r>
            <w:r w:rsidRPr="009E1878">
              <w:rPr>
                <w:rFonts w:ascii="Times New Roman" w:hAnsi="Times New Roman" w:cs="Times New Roman"/>
                <w:i w:val="0"/>
                <w:vertAlign w:val="superscript"/>
              </w:rPr>
              <w:t>2</w:t>
            </w:r>
          </w:p>
        </w:tc>
        <w:tc>
          <w:tcPr>
            <w:tcW w:w="1703" w:type="dxa"/>
            <w:tcBorders>
              <w:top w:val="nil"/>
              <w:bottom w:val="single" w:sz="4" w:space="0" w:color="auto"/>
              <w:right w:val="nil"/>
            </w:tcBorders>
          </w:tcPr>
          <w:p w14:paraId="4212DCAD"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0" w:type="dxa"/>
            <w:tcBorders>
              <w:top w:val="nil"/>
              <w:left w:val="nil"/>
              <w:bottom w:val="single" w:sz="4" w:space="0" w:color="auto"/>
              <w:right w:val="nil"/>
            </w:tcBorders>
          </w:tcPr>
          <w:p w14:paraId="68A8A1C0" w14:textId="77777777" w:rsidR="00645E74"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1350" w:type="dxa"/>
            <w:tcBorders>
              <w:top w:val="nil"/>
              <w:left w:val="nil"/>
              <w:bottom w:val="single" w:sz="4" w:space="0" w:color="auto"/>
              <w:right w:val="nil"/>
            </w:tcBorders>
          </w:tcPr>
          <w:p w14:paraId="285238D7"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0.11</w:t>
            </w:r>
          </w:p>
        </w:tc>
        <w:tc>
          <w:tcPr>
            <w:tcW w:w="1809" w:type="dxa"/>
            <w:tcBorders>
              <w:top w:val="nil"/>
              <w:left w:val="nil"/>
              <w:bottom w:val="single" w:sz="4" w:space="0" w:color="auto"/>
            </w:tcBorders>
          </w:tcPr>
          <w:p w14:paraId="755B4DC5" w14:textId="77777777" w:rsidR="00645E74" w:rsidRPr="009E1878" w:rsidRDefault="00645E74" w:rsidP="00645E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0.14</w:t>
            </w:r>
          </w:p>
        </w:tc>
      </w:tr>
    </w:tbl>
    <w:p w14:paraId="45F4DF24" w14:textId="77777777" w:rsidR="00645E74" w:rsidRPr="009E1878" w:rsidRDefault="00645E74" w:rsidP="00645E74">
      <w:pPr>
        <w:pStyle w:val="NoSpacing"/>
        <w:spacing w:before="60" w:after="60"/>
        <w:ind w:left="720"/>
        <w:rPr>
          <w:rFonts w:ascii="Times New Roman" w:hAnsi="Times New Roman" w:cs="Times New Roman"/>
          <w:sz w:val="24"/>
          <w:szCs w:val="24"/>
        </w:rPr>
      </w:pPr>
      <w:r w:rsidRPr="009E1878">
        <w:rPr>
          <w:rFonts w:ascii="Times New Roman" w:hAnsi="Times New Roman" w:cs="Times New Roman"/>
          <w:sz w:val="24"/>
          <w:szCs w:val="24"/>
          <w:u w:val="single"/>
        </w:rPr>
        <w:t>Note</w:t>
      </w:r>
      <w:r w:rsidRPr="009E1878">
        <w:rPr>
          <w:rFonts w:ascii="Times New Roman" w:hAnsi="Times New Roman" w:cs="Times New Roman"/>
          <w:sz w:val="24"/>
          <w:szCs w:val="24"/>
        </w:rPr>
        <w:t xml:space="preserve">: Numbers in cells are </w:t>
      </w:r>
      <w:r>
        <w:rPr>
          <w:rFonts w:ascii="Times New Roman" w:hAnsi="Times New Roman" w:cs="Times New Roman"/>
          <w:sz w:val="24"/>
          <w:szCs w:val="24"/>
        </w:rPr>
        <w:t>negative binomial regression coefficients with robust</w:t>
      </w:r>
      <w:r w:rsidRPr="009E1878">
        <w:rPr>
          <w:rFonts w:ascii="Times New Roman" w:hAnsi="Times New Roman" w:cs="Times New Roman"/>
          <w:sz w:val="24"/>
          <w:szCs w:val="24"/>
        </w:rPr>
        <w:t xml:space="preserve"> standard errors in parentheses.  Both models include a time trend and a one-year lagged version of the dependent variable.  One-tailed tests are used for all coefficients with a specified directional prediction.  Two-tailed tests are used for all other coefficients.  </w:t>
      </w:r>
    </w:p>
    <w:p w14:paraId="5E2150D4" w14:textId="77777777" w:rsidR="00645E74" w:rsidRPr="009E1878" w:rsidRDefault="00645E74" w:rsidP="00645E74">
      <w:pPr>
        <w:pStyle w:val="NoSpacing"/>
        <w:ind w:firstLine="720"/>
        <w:rPr>
          <w:rFonts w:ascii="Times New Roman" w:hAnsi="Times New Roman" w:cs="Times New Roman"/>
          <w:sz w:val="24"/>
          <w:szCs w:val="24"/>
        </w:rPr>
      </w:pPr>
      <w:r w:rsidRPr="009E1878">
        <w:rPr>
          <w:rFonts w:ascii="Times New Roman" w:hAnsi="Times New Roman" w:cs="Times New Roman"/>
          <w:sz w:val="24"/>
          <w:szCs w:val="24"/>
        </w:rPr>
        <w:t>*</w:t>
      </w:r>
      <w:proofErr w:type="gramStart"/>
      <w:r w:rsidRPr="009E1878">
        <w:rPr>
          <w:rFonts w:ascii="Times New Roman" w:hAnsi="Times New Roman" w:cs="Times New Roman"/>
          <w:i/>
          <w:sz w:val="24"/>
          <w:szCs w:val="24"/>
        </w:rPr>
        <w:t>p</w:t>
      </w:r>
      <w:proofErr w:type="gramEnd"/>
      <w:r w:rsidRPr="009E1878">
        <w:rPr>
          <w:rFonts w:ascii="Times New Roman" w:hAnsi="Times New Roman" w:cs="Times New Roman"/>
          <w:sz w:val="24"/>
          <w:szCs w:val="24"/>
        </w:rPr>
        <w:t>&lt;0.05, **</w:t>
      </w:r>
      <w:r w:rsidRPr="009E1878">
        <w:rPr>
          <w:rFonts w:ascii="Times New Roman" w:hAnsi="Times New Roman" w:cs="Times New Roman"/>
          <w:i/>
          <w:sz w:val="24"/>
          <w:szCs w:val="24"/>
        </w:rPr>
        <w:t>p</w:t>
      </w:r>
      <w:r w:rsidRPr="009E1878">
        <w:rPr>
          <w:rFonts w:ascii="Times New Roman" w:hAnsi="Times New Roman" w:cs="Times New Roman"/>
          <w:sz w:val="24"/>
          <w:szCs w:val="24"/>
        </w:rPr>
        <w:t>&lt;0.01.</w:t>
      </w:r>
    </w:p>
    <w:p w14:paraId="3F26AC4F" w14:textId="77777777" w:rsidR="00645E74" w:rsidRDefault="00645E74" w:rsidP="00645E74">
      <w:pPr>
        <w:pStyle w:val="NoSpacing"/>
        <w:spacing w:before="60" w:after="60"/>
        <w:ind w:firstLine="720"/>
        <w:rPr>
          <w:rFonts w:ascii="Times New Roman" w:hAnsi="Times New Roman" w:cs="Times New Roman"/>
          <w:sz w:val="24"/>
          <w:szCs w:val="24"/>
        </w:rPr>
      </w:pPr>
    </w:p>
    <w:p w14:paraId="49AD1DA1" w14:textId="77777777" w:rsidR="00645E74" w:rsidRDefault="00645E74" w:rsidP="00645E74">
      <w:pPr>
        <w:pStyle w:val="NoSpacing"/>
        <w:spacing w:before="60" w:after="60"/>
        <w:ind w:firstLine="720"/>
        <w:rPr>
          <w:rFonts w:ascii="Times New Roman" w:hAnsi="Times New Roman" w:cs="Times New Roman"/>
          <w:sz w:val="24"/>
          <w:szCs w:val="24"/>
        </w:rPr>
      </w:pPr>
    </w:p>
    <w:p w14:paraId="1156758B" w14:textId="77777777" w:rsidR="00645E74" w:rsidRDefault="00645E74" w:rsidP="00645E74">
      <w:pPr>
        <w:pStyle w:val="NoSpacing"/>
        <w:spacing w:before="60" w:after="60"/>
        <w:ind w:firstLine="720"/>
        <w:rPr>
          <w:rFonts w:ascii="Times New Roman" w:hAnsi="Times New Roman" w:cs="Times New Roman"/>
          <w:sz w:val="24"/>
          <w:szCs w:val="24"/>
        </w:rPr>
      </w:pPr>
    </w:p>
    <w:p w14:paraId="3CE816FC" w14:textId="77777777" w:rsidR="00645E74" w:rsidRDefault="00645E74" w:rsidP="00645E74">
      <w:pPr>
        <w:pStyle w:val="NoSpacing"/>
        <w:spacing w:before="60" w:after="60"/>
        <w:ind w:firstLine="720"/>
        <w:rPr>
          <w:rFonts w:ascii="Times New Roman" w:hAnsi="Times New Roman" w:cs="Times New Roman"/>
          <w:sz w:val="24"/>
          <w:szCs w:val="24"/>
        </w:rPr>
      </w:pPr>
    </w:p>
    <w:p w14:paraId="2EC691F2" w14:textId="77777777" w:rsidR="00645E74" w:rsidRDefault="00645E74" w:rsidP="00645E74">
      <w:pPr>
        <w:pStyle w:val="NoSpacing"/>
        <w:spacing w:before="60" w:after="60"/>
        <w:ind w:firstLine="720"/>
        <w:rPr>
          <w:rFonts w:ascii="Times New Roman" w:hAnsi="Times New Roman" w:cs="Times New Roman"/>
          <w:sz w:val="24"/>
          <w:szCs w:val="24"/>
        </w:rPr>
      </w:pPr>
    </w:p>
    <w:p w14:paraId="12D9C6EF" w14:textId="77777777" w:rsidR="00645E74" w:rsidRDefault="00645E74" w:rsidP="00645E74">
      <w:pPr>
        <w:pStyle w:val="NoSpacing"/>
        <w:spacing w:before="60" w:after="60"/>
        <w:ind w:firstLine="720"/>
        <w:rPr>
          <w:rFonts w:ascii="Times New Roman" w:hAnsi="Times New Roman" w:cs="Times New Roman"/>
          <w:sz w:val="24"/>
          <w:szCs w:val="24"/>
        </w:rPr>
      </w:pPr>
    </w:p>
    <w:p w14:paraId="47B18661" w14:textId="77777777" w:rsidR="00645E74" w:rsidRDefault="00645E74" w:rsidP="00645E74">
      <w:pPr>
        <w:pStyle w:val="NoSpacing"/>
        <w:spacing w:before="60" w:after="60"/>
        <w:ind w:firstLine="720"/>
        <w:rPr>
          <w:rFonts w:ascii="Times New Roman" w:hAnsi="Times New Roman" w:cs="Times New Roman"/>
          <w:sz w:val="24"/>
          <w:szCs w:val="24"/>
        </w:rPr>
      </w:pPr>
    </w:p>
    <w:p w14:paraId="007D22FD" w14:textId="77777777" w:rsidR="00645E74" w:rsidRDefault="00645E74" w:rsidP="00645E74">
      <w:pPr>
        <w:pStyle w:val="NoSpacing"/>
        <w:spacing w:before="60" w:after="60"/>
        <w:ind w:firstLine="720"/>
        <w:rPr>
          <w:rFonts w:ascii="Times New Roman" w:hAnsi="Times New Roman" w:cs="Times New Roman"/>
          <w:sz w:val="24"/>
          <w:szCs w:val="24"/>
        </w:rPr>
      </w:pPr>
    </w:p>
    <w:p w14:paraId="5BB3FF07" w14:textId="77777777" w:rsidR="00645E74" w:rsidRDefault="00645E74" w:rsidP="00645E74">
      <w:pPr>
        <w:pStyle w:val="NoSpacing"/>
        <w:spacing w:before="60" w:after="60"/>
        <w:ind w:firstLine="720"/>
        <w:rPr>
          <w:rFonts w:ascii="Times New Roman" w:hAnsi="Times New Roman" w:cs="Times New Roman"/>
          <w:sz w:val="24"/>
          <w:szCs w:val="24"/>
        </w:rPr>
      </w:pPr>
    </w:p>
    <w:p w14:paraId="649DF704" w14:textId="77777777" w:rsidR="00645E74" w:rsidRPr="009E1878" w:rsidRDefault="00645E74" w:rsidP="00315744">
      <w:pPr>
        <w:pStyle w:val="NoSpacing"/>
        <w:ind w:firstLine="720"/>
        <w:rPr>
          <w:rFonts w:ascii="Times New Roman" w:hAnsi="Times New Roman" w:cs="Times New Roman"/>
          <w:sz w:val="24"/>
          <w:szCs w:val="24"/>
        </w:rPr>
      </w:pPr>
    </w:p>
    <w:p w14:paraId="0A083683" w14:textId="77777777" w:rsidR="00315744" w:rsidRDefault="00315744" w:rsidP="00315744">
      <w:pPr>
        <w:pStyle w:val="NoSpacing"/>
        <w:spacing w:before="60" w:after="60"/>
        <w:ind w:firstLine="720"/>
        <w:rPr>
          <w:rFonts w:ascii="Times New Roman" w:hAnsi="Times New Roman" w:cs="Times New Roman"/>
          <w:sz w:val="24"/>
          <w:szCs w:val="24"/>
        </w:rPr>
      </w:pPr>
    </w:p>
    <w:p w14:paraId="781FECB2" w14:textId="77777777" w:rsidR="00315744" w:rsidRDefault="00315744" w:rsidP="00315744">
      <w:pPr>
        <w:spacing w:before="60" w:after="0"/>
        <w:ind w:left="720"/>
        <w:rPr>
          <w:rFonts w:ascii="Times New Roman" w:hAnsi="Times New Roman" w:cs="Times New Roman"/>
          <w:sz w:val="24"/>
          <w:szCs w:val="24"/>
        </w:rPr>
      </w:pPr>
    </w:p>
    <w:p w14:paraId="7BC84FD6" w14:textId="77777777" w:rsidR="00315744" w:rsidRDefault="00315744" w:rsidP="00315744">
      <w:pPr>
        <w:spacing w:before="60" w:after="60" w:line="240" w:lineRule="auto"/>
        <w:ind w:left="720"/>
      </w:pPr>
    </w:p>
    <w:p w14:paraId="40E91451" w14:textId="70D500EA" w:rsidR="00CD21FD" w:rsidRDefault="00CD21FD" w:rsidP="00D92555">
      <w:pPr>
        <w:pStyle w:val="NoSpacing"/>
        <w:spacing w:before="60" w:after="60"/>
        <w:rPr>
          <w:rFonts w:ascii="Times New Roman" w:hAnsi="Times New Roman" w:cs="Times New Roman"/>
          <w:sz w:val="24"/>
          <w:szCs w:val="24"/>
        </w:rPr>
      </w:pPr>
    </w:p>
    <w:sectPr w:rsidR="00CD21FD" w:rsidSect="00A6203E">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A539" w14:textId="77777777" w:rsidR="00155D6D" w:rsidRDefault="00155D6D" w:rsidP="00A6203E">
      <w:pPr>
        <w:spacing w:after="0" w:line="240" w:lineRule="auto"/>
      </w:pPr>
      <w:r>
        <w:separator/>
      </w:r>
    </w:p>
  </w:endnote>
  <w:endnote w:type="continuationSeparator" w:id="0">
    <w:p w14:paraId="04B88733" w14:textId="77777777" w:rsidR="00155D6D" w:rsidRDefault="00155D6D" w:rsidP="00A6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F992" w14:textId="77777777" w:rsidR="00645E74" w:rsidRDefault="00645E74" w:rsidP="00A62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12C48" w14:textId="77777777" w:rsidR="00645E74" w:rsidRDefault="00645E74" w:rsidP="00A620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766C8" w14:textId="58CDA7CE" w:rsidR="00645E74" w:rsidRPr="00952BF3" w:rsidRDefault="00645E74" w:rsidP="00A6203E">
    <w:pPr>
      <w:pStyle w:val="Footer"/>
      <w:framePr w:wrap="around" w:vAnchor="text" w:hAnchor="margin" w:xAlign="right" w:y="1"/>
      <w:rPr>
        <w:rStyle w:val="PageNumber"/>
        <w:rFonts w:ascii="Times New Roman" w:hAnsi="Times New Roman" w:cs="Times New Roman"/>
        <w:sz w:val="24"/>
        <w:szCs w:val="24"/>
      </w:rPr>
    </w:pPr>
    <w:r w:rsidRPr="00952BF3">
      <w:rPr>
        <w:rStyle w:val="PageNumber"/>
        <w:rFonts w:ascii="Times New Roman" w:hAnsi="Times New Roman" w:cs="Times New Roman"/>
        <w:sz w:val="24"/>
        <w:szCs w:val="24"/>
      </w:rPr>
      <w:fldChar w:fldCharType="begin"/>
    </w:r>
    <w:r w:rsidRPr="00952BF3">
      <w:rPr>
        <w:rStyle w:val="PageNumber"/>
        <w:rFonts w:ascii="Times New Roman" w:hAnsi="Times New Roman" w:cs="Times New Roman"/>
        <w:sz w:val="24"/>
        <w:szCs w:val="24"/>
      </w:rPr>
      <w:instrText xml:space="preserve">PAGE  </w:instrText>
    </w:r>
    <w:r w:rsidRPr="00952BF3">
      <w:rPr>
        <w:rStyle w:val="PageNumber"/>
        <w:rFonts w:ascii="Times New Roman" w:hAnsi="Times New Roman" w:cs="Times New Roman"/>
        <w:sz w:val="24"/>
        <w:szCs w:val="24"/>
      </w:rPr>
      <w:fldChar w:fldCharType="separate"/>
    </w:r>
    <w:r w:rsidR="00CF01C1">
      <w:rPr>
        <w:rStyle w:val="PageNumber"/>
        <w:rFonts w:ascii="Times New Roman" w:hAnsi="Times New Roman" w:cs="Times New Roman"/>
        <w:noProof/>
        <w:sz w:val="24"/>
        <w:szCs w:val="24"/>
      </w:rPr>
      <w:t>2</w:t>
    </w:r>
    <w:r w:rsidRPr="00952BF3">
      <w:rPr>
        <w:rStyle w:val="PageNumber"/>
        <w:rFonts w:ascii="Times New Roman" w:hAnsi="Times New Roman" w:cs="Times New Roman"/>
        <w:sz w:val="24"/>
        <w:szCs w:val="24"/>
      </w:rPr>
      <w:fldChar w:fldCharType="end"/>
    </w:r>
  </w:p>
  <w:p w14:paraId="242EE944" w14:textId="77777777" w:rsidR="00645E74" w:rsidRDefault="00645E74" w:rsidP="00A620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88D1" w14:textId="77777777" w:rsidR="00155D6D" w:rsidRDefault="00155D6D" w:rsidP="00A6203E">
      <w:pPr>
        <w:spacing w:after="0" w:line="240" w:lineRule="auto"/>
      </w:pPr>
      <w:r>
        <w:separator/>
      </w:r>
    </w:p>
  </w:footnote>
  <w:footnote w:type="continuationSeparator" w:id="0">
    <w:p w14:paraId="3BA24849" w14:textId="77777777" w:rsidR="00155D6D" w:rsidRDefault="00155D6D" w:rsidP="00A6203E">
      <w:pPr>
        <w:spacing w:after="0" w:line="240" w:lineRule="auto"/>
      </w:pPr>
      <w:r>
        <w:continuationSeparator/>
      </w:r>
    </w:p>
  </w:footnote>
  <w:footnote w:id="1">
    <w:p w14:paraId="7377ED9C" w14:textId="77777777" w:rsidR="00645E74" w:rsidRPr="00407EF3" w:rsidRDefault="00645E74" w:rsidP="00565C48">
      <w:pPr>
        <w:pStyle w:val="FootnoteText"/>
        <w:rPr>
          <w:rFonts w:ascii="Times New Roman" w:hAnsi="Times New Roman" w:cs="Times New Roman"/>
          <w:sz w:val="20"/>
          <w:szCs w:val="20"/>
        </w:rPr>
      </w:pPr>
      <w:r w:rsidRPr="00407EF3">
        <w:rPr>
          <w:rStyle w:val="FootnoteReference"/>
          <w:rFonts w:ascii="Times New Roman" w:hAnsi="Times New Roman" w:cs="Times New Roman"/>
          <w:sz w:val="20"/>
          <w:szCs w:val="20"/>
        </w:rPr>
        <w:footnoteRef/>
      </w:r>
      <w:r w:rsidRPr="00407EF3">
        <w:rPr>
          <w:rFonts w:ascii="Times New Roman" w:hAnsi="Times New Roman" w:cs="Times New Roman"/>
          <w:sz w:val="20"/>
          <w:szCs w:val="20"/>
        </w:rPr>
        <w:t xml:space="preserve"> The correlation between the NOMINATE-based gridlock interval measure and the partisan polarization measure is 0.8.</w:t>
      </w:r>
    </w:p>
  </w:footnote>
  <w:footnote w:id="2">
    <w:p w14:paraId="5AE37C32" w14:textId="6820BC1A" w:rsidR="00645E74" w:rsidRPr="00407EF3" w:rsidRDefault="00645E74" w:rsidP="00565C48">
      <w:pPr>
        <w:pStyle w:val="FootnoteText"/>
        <w:rPr>
          <w:rFonts w:ascii="Times New Roman" w:hAnsi="Times New Roman" w:cs="Times New Roman"/>
          <w:sz w:val="20"/>
          <w:szCs w:val="20"/>
        </w:rPr>
      </w:pPr>
      <w:r w:rsidRPr="00407EF3">
        <w:rPr>
          <w:rStyle w:val="FootnoteReference"/>
          <w:rFonts w:ascii="Times New Roman" w:hAnsi="Times New Roman" w:cs="Times New Roman"/>
          <w:sz w:val="20"/>
          <w:szCs w:val="20"/>
        </w:rPr>
        <w:footnoteRef/>
      </w:r>
      <w:r w:rsidRPr="00407EF3">
        <w:rPr>
          <w:rFonts w:ascii="Times New Roman" w:hAnsi="Times New Roman" w:cs="Times New Roman"/>
          <w:sz w:val="20"/>
          <w:szCs w:val="20"/>
        </w:rPr>
        <w:t xml:space="preserve"> These same models, estimated using a Negative Binomial regress</w:t>
      </w:r>
      <w:r>
        <w:rPr>
          <w:rFonts w:ascii="Times New Roman" w:hAnsi="Times New Roman" w:cs="Times New Roman"/>
          <w:sz w:val="20"/>
          <w:szCs w:val="20"/>
        </w:rPr>
        <w:t>ion, are presented in Appendix 3, Table A3</w:t>
      </w:r>
      <w:r w:rsidRPr="00407EF3">
        <w:rPr>
          <w:rFonts w:ascii="Times New Roman" w:hAnsi="Times New Roman" w:cs="Times New Roman"/>
          <w:sz w:val="20"/>
          <w:szCs w:val="20"/>
        </w:rPr>
        <w:t>-4.  All results for the Partisan Polarization variable are consistent with those found using OLS.</w:t>
      </w:r>
    </w:p>
  </w:footnote>
  <w:footnote w:id="3">
    <w:p w14:paraId="64207430" w14:textId="560BEEF3" w:rsidR="00645E74" w:rsidRPr="00407EF3" w:rsidRDefault="00645E74" w:rsidP="00565C48">
      <w:pPr>
        <w:pStyle w:val="FootnoteText"/>
        <w:rPr>
          <w:rFonts w:ascii="Times New Roman" w:hAnsi="Times New Roman" w:cs="Times New Roman"/>
          <w:sz w:val="20"/>
          <w:szCs w:val="20"/>
        </w:rPr>
      </w:pPr>
      <w:r w:rsidRPr="00407EF3">
        <w:rPr>
          <w:rStyle w:val="FootnoteReference"/>
          <w:rFonts w:ascii="Times New Roman" w:hAnsi="Times New Roman" w:cs="Times New Roman"/>
          <w:sz w:val="20"/>
          <w:szCs w:val="20"/>
        </w:rPr>
        <w:footnoteRef/>
      </w:r>
      <w:r w:rsidRPr="00407EF3">
        <w:rPr>
          <w:rFonts w:ascii="Times New Roman" w:hAnsi="Times New Roman" w:cs="Times New Roman"/>
          <w:sz w:val="20"/>
          <w:szCs w:val="20"/>
        </w:rPr>
        <w:t xml:space="preserve"> The polarization measure also has a negative effect on the percentage of landmark laws that are ideological – mirroring the result found with the gridlock interval in Table 2 of the main text.  This</w:t>
      </w:r>
      <w:r>
        <w:rPr>
          <w:rFonts w:ascii="Times New Roman" w:hAnsi="Times New Roman" w:cs="Times New Roman"/>
          <w:sz w:val="20"/>
          <w:szCs w:val="20"/>
        </w:rPr>
        <w:t xml:space="preserve"> result is presented in Table A3</w:t>
      </w:r>
      <w:r w:rsidRPr="00407EF3">
        <w:rPr>
          <w:rFonts w:ascii="Times New Roman" w:hAnsi="Times New Roman" w:cs="Times New Roman"/>
          <w:sz w:val="20"/>
          <w:szCs w:val="20"/>
        </w:rPr>
        <w:t>-5, column 2 (</w:t>
      </w:r>
      <w:r>
        <w:rPr>
          <w:rFonts w:ascii="Times New Roman" w:hAnsi="Times New Roman" w:cs="Times New Roman"/>
          <w:sz w:val="20"/>
          <w:szCs w:val="20"/>
        </w:rPr>
        <w:t>OLS), and replicated in Table A3</w:t>
      </w:r>
      <w:r w:rsidRPr="00407EF3">
        <w:rPr>
          <w:rFonts w:ascii="Times New Roman" w:hAnsi="Times New Roman" w:cs="Times New Roman"/>
          <w:sz w:val="20"/>
          <w:szCs w:val="20"/>
        </w:rPr>
        <w:t xml:space="preserve">-6, column 3 (fractional logit).  </w:t>
      </w:r>
    </w:p>
  </w:footnote>
  <w:footnote w:id="4">
    <w:p w14:paraId="4C16301A" w14:textId="77777777" w:rsidR="00645E74" w:rsidRPr="00407EF3" w:rsidRDefault="00645E74" w:rsidP="00565C48">
      <w:pPr>
        <w:pStyle w:val="FootnoteText"/>
        <w:rPr>
          <w:rFonts w:ascii="Times New Roman" w:hAnsi="Times New Roman" w:cs="Times New Roman"/>
          <w:sz w:val="20"/>
          <w:szCs w:val="20"/>
        </w:rPr>
      </w:pPr>
      <w:r w:rsidRPr="00407EF3">
        <w:rPr>
          <w:rStyle w:val="FootnoteReference"/>
          <w:rFonts w:ascii="Times New Roman" w:hAnsi="Times New Roman" w:cs="Times New Roman"/>
          <w:sz w:val="20"/>
          <w:szCs w:val="20"/>
        </w:rPr>
        <w:footnoteRef/>
      </w:r>
      <w:r w:rsidRPr="00407EF3">
        <w:rPr>
          <w:rFonts w:ascii="Times New Roman" w:hAnsi="Times New Roman" w:cs="Times New Roman"/>
          <w:sz w:val="20"/>
          <w:szCs w:val="20"/>
        </w:rPr>
        <w:t xml:space="preserve"> This is a different result than McCarty, Poole, and Rosenthal (2006) and McCarty (2007) report.  One reason is that both sets of authors construct their dependent variable by combining Mayhew’s Sweep One and Sweep Two laws.  This is problematic for a number of reasons.  First, as Howell et al. (2000) argue, the two Sweeps are very different, and their combination makes it difficult to make appropriate time-series corrections.  Second, Sweep </w:t>
      </w:r>
      <w:proofErr w:type="gramStart"/>
      <w:r w:rsidRPr="00407EF3">
        <w:rPr>
          <w:rFonts w:ascii="Times New Roman" w:hAnsi="Times New Roman" w:cs="Times New Roman"/>
          <w:sz w:val="20"/>
          <w:szCs w:val="20"/>
        </w:rPr>
        <w:t>Two</w:t>
      </w:r>
      <w:proofErr w:type="gramEnd"/>
      <w:r w:rsidRPr="00407EF3">
        <w:rPr>
          <w:rFonts w:ascii="Times New Roman" w:hAnsi="Times New Roman" w:cs="Times New Roman"/>
          <w:sz w:val="20"/>
          <w:szCs w:val="20"/>
        </w:rPr>
        <w:t xml:space="preserve"> has been very unevenly applied, and not at all in recent years.  This biases the overall count down in later years, when only Sweep One is included.  Since polarization has increased in that period, combining the two Sweeps biases the results </w:t>
      </w:r>
      <w:r w:rsidRPr="00407EF3">
        <w:rPr>
          <w:rFonts w:ascii="Times New Roman" w:hAnsi="Times New Roman" w:cs="Times New Roman"/>
          <w:i/>
          <w:sz w:val="20"/>
          <w:szCs w:val="20"/>
        </w:rPr>
        <w:t>toward</w:t>
      </w:r>
      <w:r w:rsidRPr="00407EF3">
        <w:rPr>
          <w:rFonts w:ascii="Times New Roman" w:hAnsi="Times New Roman" w:cs="Times New Roman"/>
          <w:sz w:val="20"/>
          <w:szCs w:val="20"/>
        </w:rPr>
        <w:t xml:space="preserve"> finding a negative effect for polarization.  Sweep Two laws may also be substantively misleading.  Laws deemed significant only in retrospect may have become so due to events that are largely unrelated to the initial purpose of the legislation, such as the way courts and agencies subsequently interpreted them, policy drift, or shocks to the system that made a trivial policy significant.  It is unlikely that policies that were not seen as significant at the time drove the kind of partisan-ideological conflict imagined by polarization theories.  McCarty (2007) sought to solve this problem by including a dummy variable to distinguish between Mayhew’s pre- and post-publication techniques, including the Sweep Two differences.  However, given the methodological problems posed by their combination and the dubious substantive value of these Sweep Two laws, we believe that excluding them is the most justifiable option.  Ultimately, we report results consistent with McCarty, Poole, and Rosenthal (2006) and McCarty (2007), but only after narrowing the dependent variable to include just ideological legislation.</w:t>
      </w:r>
    </w:p>
  </w:footnote>
  <w:footnote w:id="5">
    <w:p w14:paraId="0A40270C" w14:textId="77777777" w:rsidR="00645E74" w:rsidRPr="00407EF3" w:rsidRDefault="00645E74" w:rsidP="00565C48">
      <w:pPr>
        <w:pStyle w:val="FootnoteText"/>
        <w:rPr>
          <w:rFonts w:ascii="Times New Roman" w:hAnsi="Times New Roman" w:cs="Times New Roman"/>
          <w:sz w:val="20"/>
          <w:szCs w:val="20"/>
        </w:rPr>
      </w:pPr>
      <w:r w:rsidRPr="00407EF3">
        <w:rPr>
          <w:rStyle w:val="FootnoteReference"/>
          <w:rFonts w:ascii="Times New Roman" w:hAnsi="Times New Roman" w:cs="Times New Roman"/>
          <w:sz w:val="20"/>
          <w:szCs w:val="20"/>
        </w:rPr>
        <w:footnoteRef/>
      </w:r>
      <w:r w:rsidRPr="00407EF3">
        <w:rPr>
          <w:rFonts w:ascii="Times New Roman" w:hAnsi="Times New Roman" w:cs="Times New Roman"/>
          <w:sz w:val="20"/>
          <w:szCs w:val="20"/>
        </w:rPr>
        <w:t xml:space="preserve"> Note also that the polarization-model fits, as measured by R</w:t>
      </w:r>
      <w:r w:rsidRPr="00407EF3">
        <w:rPr>
          <w:rFonts w:ascii="Times New Roman" w:hAnsi="Times New Roman" w:cs="Times New Roman"/>
          <w:sz w:val="20"/>
          <w:szCs w:val="20"/>
          <w:vertAlign w:val="superscript"/>
        </w:rPr>
        <w:t>2</w:t>
      </w:r>
      <w:r w:rsidRPr="00407EF3">
        <w:rPr>
          <w:rFonts w:ascii="Times New Roman" w:hAnsi="Times New Roman" w:cs="Times New Roman"/>
          <w:sz w:val="20"/>
          <w:szCs w:val="20"/>
        </w:rPr>
        <w:t>, are poorer than the gridlock-interval-model fits: 0.37 vs. 0.44 (ideological landmark laws) and 0.38 vs. 0.45 (non-ideological landmark laws).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6DF8"/>
    <w:multiLevelType w:val="multilevel"/>
    <w:tmpl w:val="3E0C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3E"/>
    <w:rsid w:val="00000A71"/>
    <w:rsid w:val="00001068"/>
    <w:rsid w:val="0000344E"/>
    <w:rsid w:val="00006703"/>
    <w:rsid w:val="00011BA3"/>
    <w:rsid w:val="00012E9D"/>
    <w:rsid w:val="000219F0"/>
    <w:rsid w:val="00035A56"/>
    <w:rsid w:val="00040672"/>
    <w:rsid w:val="00041312"/>
    <w:rsid w:val="000452A3"/>
    <w:rsid w:val="0005019C"/>
    <w:rsid w:val="000506DE"/>
    <w:rsid w:val="00051E70"/>
    <w:rsid w:val="00055F94"/>
    <w:rsid w:val="00061AC0"/>
    <w:rsid w:val="000657EC"/>
    <w:rsid w:val="00070B1C"/>
    <w:rsid w:val="00072FC9"/>
    <w:rsid w:val="0007342E"/>
    <w:rsid w:val="00080712"/>
    <w:rsid w:val="00086B25"/>
    <w:rsid w:val="000875D6"/>
    <w:rsid w:val="0009028D"/>
    <w:rsid w:val="00091B68"/>
    <w:rsid w:val="000963CE"/>
    <w:rsid w:val="000A1206"/>
    <w:rsid w:val="000A1A67"/>
    <w:rsid w:val="000A35A2"/>
    <w:rsid w:val="000A58E6"/>
    <w:rsid w:val="000A5B9E"/>
    <w:rsid w:val="000B0C26"/>
    <w:rsid w:val="000B3044"/>
    <w:rsid w:val="000B3A1B"/>
    <w:rsid w:val="000B5F4D"/>
    <w:rsid w:val="000B7008"/>
    <w:rsid w:val="000B7AA2"/>
    <w:rsid w:val="000B7BF7"/>
    <w:rsid w:val="000B7C42"/>
    <w:rsid w:val="000C498A"/>
    <w:rsid w:val="000C5665"/>
    <w:rsid w:val="000C6B92"/>
    <w:rsid w:val="000D51EE"/>
    <w:rsid w:val="000D6F60"/>
    <w:rsid w:val="000E2D8A"/>
    <w:rsid w:val="000E4408"/>
    <w:rsid w:val="000E6EA0"/>
    <w:rsid w:val="000F2336"/>
    <w:rsid w:val="000F2F79"/>
    <w:rsid w:val="000F2F9E"/>
    <w:rsid w:val="000F5B17"/>
    <w:rsid w:val="000F7213"/>
    <w:rsid w:val="00102177"/>
    <w:rsid w:val="001070B8"/>
    <w:rsid w:val="001164DA"/>
    <w:rsid w:val="00121A2E"/>
    <w:rsid w:val="00124D1D"/>
    <w:rsid w:val="00132AB9"/>
    <w:rsid w:val="00133D0C"/>
    <w:rsid w:val="00135357"/>
    <w:rsid w:val="00145219"/>
    <w:rsid w:val="00146149"/>
    <w:rsid w:val="0014623D"/>
    <w:rsid w:val="00146BBF"/>
    <w:rsid w:val="0015144A"/>
    <w:rsid w:val="0015155E"/>
    <w:rsid w:val="00155D6D"/>
    <w:rsid w:val="0015733F"/>
    <w:rsid w:val="00160E2E"/>
    <w:rsid w:val="001641A9"/>
    <w:rsid w:val="0016460F"/>
    <w:rsid w:val="001675F6"/>
    <w:rsid w:val="001755D7"/>
    <w:rsid w:val="00175BAA"/>
    <w:rsid w:val="00176A9C"/>
    <w:rsid w:val="00180A75"/>
    <w:rsid w:val="001830FA"/>
    <w:rsid w:val="00190DDB"/>
    <w:rsid w:val="00190E6E"/>
    <w:rsid w:val="00191CD0"/>
    <w:rsid w:val="00192804"/>
    <w:rsid w:val="00193381"/>
    <w:rsid w:val="001950C1"/>
    <w:rsid w:val="001965FB"/>
    <w:rsid w:val="00196B70"/>
    <w:rsid w:val="001B2944"/>
    <w:rsid w:val="001B4438"/>
    <w:rsid w:val="001C0611"/>
    <w:rsid w:val="001C3E3E"/>
    <w:rsid w:val="001C497C"/>
    <w:rsid w:val="001D30A2"/>
    <w:rsid w:val="001D36AA"/>
    <w:rsid w:val="001D6967"/>
    <w:rsid w:val="001E0D71"/>
    <w:rsid w:val="001E1EA6"/>
    <w:rsid w:val="001E20BF"/>
    <w:rsid w:val="001E2109"/>
    <w:rsid w:val="001E3A76"/>
    <w:rsid w:val="001F398E"/>
    <w:rsid w:val="0020199C"/>
    <w:rsid w:val="00203E05"/>
    <w:rsid w:val="002057E5"/>
    <w:rsid w:val="00221F8D"/>
    <w:rsid w:val="00222FD7"/>
    <w:rsid w:val="00224991"/>
    <w:rsid w:val="002306FA"/>
    <w:rsid w:val="002315B8"/>
    <w:rsid w:val="00231D9C"/>
    <w:rsid w:val="0023578E"/>
    <w:rsid w:val="00237AE2"/>
    <w:rsid w:val="002433F3"/>
    <w:rsid w:val="0024345B"/>
    <w:rsid w:val="00244BA0"/>
    <w:rsid w:val="00244FD8"/>
    <w:rsid w:val="0025153D"/>
    <w:rsid w:val="00253B21"/>
    <w:rsid w:val="00263D63"/>
    <w:rsid w:val="00267676"/>
    <w:rsid w:val="00285F54"/>
    <w:rsid w:val="002860C0"/>
    <w:rsid w:val="00291510"/>
    <w:rsid w:val="00291F26"/>
    <w:rsid w:val="00293FA3"/>
    <w:rsid w:val="002A0846"/>
    <w:rsid w:val="002A35CC"/>
    <w:rsid w:val="002B00A3"/>
    <w:rsid w:val="002B1256"/>
    <w:rsid w:val="002B38F2"/>
    <w:rsid w:val="002B5611"/>
    <w:rsid w:val="002B5F88"/>
    <w:rsid w:val="002C1518"/>
    <w:rsid w:val="002C57E1"/>
    <w:rsid w:val="002C7A51"/>
    <w:rsid w:val="002D0150"/>
    <w:rsid w:val="002D0240"/>
    <w:rsid w:val="002D11CF"/>
    <w:rsid w:val="002D2C35"/>
    <w:rsid w:val="002D3F77"/>
    <w:rsid w:val="002E2D5F"/>
    <w:rsid w:val="002E6329"/>
    <w:rsid w:val="002E6367"/>
    <w:rsid w:val="002E7B51"/>
    <w:rsid w:val="002F50FD"/>
    <w:rsid w:val="0030217F"/>
    <w:rsid w:val="003035F8"/>
    <w:rsid w:val="003049C5"/>
    <w:rsid w:val="00304EBF"/>
    <w:rsid w:val="00305039"/>
    <w:rsid w:val="003052F3"/>
    <w:rsid w:val="00307378"/>
    <w:rsid w:val="00315744"/>
    <w:rsid w:val="00320586"/>
    <w:rsid w:val="00321A69"/>
    <w:rsid w:val="00322B3D"/>
    <w:rsid w:val="003276CC"/>
    <w:rsid w:val="00331C76"/>
    <w:rsid w:val="00332726"/>
    <w:rsid w:val="0033606E"/>
    <w:rsid w:val="00337797"/>
    <w:rsid w:val="00340980"/>
    <w:rsid w:val="00341185"/>
    <w:rsid w:val="003413F0"/>
    <w:rsid w:val="003448DB"/>
    <w:rsid w:val="00344AED"/>
    <w:rsid w:val="003508D1"/>
    <w:rsid w:val="00350E71"/>
    <w:rsid w:val="00351E31"/>
    <w:rsid w:val="0035282B"/>
    <w:rsid w:val="00352DC3"/>
    <w:rsid w:val="00355120"/>
    <w:rsid w:val="00360A87"/>
    <w:rsid w:val="00365772"/>
    <w:rsid w:val="00367259"/>
    <w:rsid w:val="00367C23"/>
    <w:rsid w:val="003850FC"/>
    <w:rsid w:val="003865E5"/>
    <w:rsid w:val="00387A73"/>
    <w:rsid w:val="00393DA9"/>
    <w:rsid w:val="00395A27"/>
    <w:rsid w:val="0039626A"/>
    <w:rsid w:val="003A48A8"/>
    <w:rsid w:val="003A7C9F"/>
    <w:rsid w:val="003B621C"/>
    <w:rsid w:val="003B627B"/>
    <w:rsid w:val="003B693A"/>
    <w:rsid w:val="003B77A7"/>
    <w:rsid w:val="003B7BCD"/>
    <w:rsid w:val="003C17B4"/>
    <w:rsid w:val="003C3142"/>
    <w:rsid w:val="003C5610"/>
    <w:rsid w:val="003C7D6E"/>
    <w:rsid w:val="003C7DF5"/>
    <w:rsid w:val="003E24AB"/>
    <w:rsid w:val="003E4289"/>
    <w:rsid w:val="003E6450"/>
    <w:rsid w:val="003F68C7"/>
    <w:rsid w:val="003F731B"/>
    <w:rsid w:val="00403EC5"/>
    <w:rsid w:val="004044B9"/>
    <w:rsid w:val="00407EF3"/>
    <w:rsid w:val="00411245"/>
    <w:rsid w:val="004171EC"/>
    <w:rsid w:val="00422A3E"/>
    <w:rsid w:val="00425251"/>
    <w:rsid w:val="004303F6"/>
    <w:rsid w:val="00441D86"/>
    <w:rsid w:val="00444C70"/>
    <w:rsid w:val="00445737"/>
    <w:rsid w:val="0044797C"/>
    <w:rsid w:val="00452D72"/>
    <w:rsid w:val="00453D27"/>
    <w:rsid w:val="004712FA"/>
    <w:rsid w:val="0047290C"/>
    <w:rsid w:val="00473DEE"/>
    <w:rsid w:val="00476AEC"/>
    <w:rsid w:val="0048068D"/>
    <w:rsid w:val="00485270"/>
    <w:rsid w:val="0048693D"/>
    <w:rsid w:val="004870AF"/>
    <w:rsid w:val="00494339"/>
    <w:rsid w:val="0049438C"/>
    <w:rsid w:val="004967BB"/>
    <w:rsid w:val="004A39CC"/>
    <w:rsid w:val="004B0DAE"/>
    <w:rsid w:val="004B2242"/>
    <w:rsid w:val="004B4B5C"/>
    <w:rsid w:val="004B5C5E"/>
    <w:rsid w:val="004B68B1"/>
    <w:rsid w:val="004B75DE"/>
    <w:rsid w:val="004C26F2"/>
    <w:rsid w:val="004C2F0E"/>
    <w:rsid w:val="004C31A3"/>
    <w:rsid w:val="004C4E7D"/>
    <w:rsid w:val="004C79E1"/>
    <w:rsid w:val="004F273B"/>
    <w:rsid w:val="004F5EFD"/>
    <w:rsid w:val="004F7623"/>
    <w:rsid w:val="00507557"/>
    <w:rsid w:val="00511B8E"/>
    <w:rsid w:val="005142FF"/>
    <w:rsid w:val="00514433"/>
    <w:rsid w:val="00515558"/>
    <w:rsid w:val="00520BF8"/>
    <w:rsid w:val="00522454"/>
    <w:rsid w:val="00523151"/>
    <w:rsid w:val="005301DB"/>
    <w:rsid w:val="0053330F"/>
    <w:rsid w:val="00537601"/>
    <w:rsid w:val="005422D5"/>
    <w:rsid w:val="0054256B"/>
    <w:rsid w:val="00543F5D"/>
    <w:rsid w:val="0055460E"/>
    <w:rsid w:val="00555A07"/>
    <w:rsid w:val="00557589"/>
    <w:rsid w:val="00562816"/>
    <w:rsid w:val="00565760"/>
    <w:rsid w:val="00565C48"/>
    <w:rsid w:val="0057371D"/>
    <w:rsid w:val="005769AF"/>
    <w:rsid w:val="00581B77"/>
    <w:rsid w:val="005875B1"/>
    <w:rsid w:val="0059067A"/>
    <w:rsid w:val="005941FC"/>
    <w:rsid w:val="005A53E1"/>
    <w:rsid w:val="005A7365"/>
    <w:rsid w:val="005B1AFC"/>
    <w:rsid w:val="005B1F65"/>
    <w:rsid w:val="005B2740"/>
    <w:rsid w:val="005B3A15"/>
    <w:rsid w:val="005B7031"/>
    <w:rsid w:val="005C4365"/>
    <w:rsid w:val="005D4B41"/>
    <w:rsid w:val="005D6ECA"/>
    <w:rsid w:val="005E12BA"/>
    <w:rsid w:val="005F067B"/>
    <w:rsid w:val="005F4440"/>
    <w:rsid w:val="005F4C2A"/>
    <w:rsid w:val="005F5FCF"/>
    <w:rsid w:val="00601A7A"/>
    <w:rsid w:val="00603A12"/>
    <w:rsid w:val="00605852"/>
    <w:rsid w:val="006058BF"/>
    <w:rsid w:val="00610F47"/>
    <w:rsid w:val="00613348"/>
    <w:rsid w:val="00613E1D"/>
    <w:rsid w:val="00615C43"/>
    <w:rsid w:val="00615D5B"/>
    <w:rsid w:val="00616930"/>
    <w:rsid w:val="0061788A"/>
    <w:rsid w:val="00622958"/>
    <w:rsid w:val="00631567"/>
    <w:rsid w:val="00640E4A"/>
    <w:rsid w:val="00642D1F"/>
    <w:rsid w:val="00643FC4"/>
    <w:rsid w:val="0064487C"/>
    <w:rsid w:val="00645E74"/>
    <w:rsid w:val="0065008E"/>
    <w:rsid w:val="0065048F"/>
    <w:rsid w:val="00651589"/>
    <w:rsid w:val="006537B6"/>
    <w:rsid w:val="006555CE"/>
    <w:rsid w:val="00656F27"/>
    <w:rsid w:val="00660094"/>
    <w:rsid w:val="00660168"/>
    <w:rsid w:val="00662548"/>
    <w:rsid w:val="00662BB4"/>
    <w:rsid w:val="00665256"/>
    <w:rsid w:val="00665BC2"/>
    <w:rsid w:val="00670147"/>
    <w:rsid w:val="00670DE6"/>
    <w:rsid w:val="00680D71"/>
    <w:rsid w:val="00692489"/>
    <w:rsid w:val="006929D0"/>
    <w:rsid w:val="006A1A02"/>
    <w:rsid w:val="006A3709"/>
    <w:rsid w:val="006B340F"/>
    <w:rsid w:val="006B597A"/>
    <w:rsid w:val="006C3C0B"/>
    <w:rsid w:val="006E4C98"/>
    <w:rsid w:val="006E607C"/>
    <w:rsid w:val="006E77CE"/>
    <w:rsid w:val="006F0E9E"/>
    <w:rsid w:val="006F2F62"/>
    <w:rsid w:val="006F3279"/>
    <w:rsid w:val="006F6178"/>
    <w:rsid w:val="006F698C"/>
    <w:rsid w:val="007037AE"/>
    <w:rsid w:val="0070476F"/>
    <w:rsid w:val="00704FC2"/>
    <w:rsid w:val="0070642A"/>
    <w:rsid w:val="00712401"/>
    <w:rsid w:val="00716B6C"/>
    <w:rsid w:val="00721413"/>
    <w:rsid w:val="007220FD"/>
    <w:rsid w:val="00726BA8"/>
    <w:rsid w:val="007307CD"/>
    <w:rsid w:val="00737095"/>
    <w:rsid w:val="00743F2E"/>
    <w:rsid w:val="00746409"/>
    <w:rsid w:val="00756FF9"/>
    <w:rsid w:val="00766076"/>
    <w:rsid w:val="00767B98"/>
    <w:rsid w:val="00770BBC"/>
    <w:rsid w:val="00771BD8"/>
    <w:rsid w:val="007724F1"/>
    <w:rsid w:val="00772A20"/>
    <w:rsid w:val="00774417"/>
    <w:rsid w:val="007761A2"/>
    <w:rsid w:val="007774EF"/>
    <w:rsid w:val="007818F3"/>
    <w:rsid w:val="00784A5A"/>
    <w:rsid w:val="00784D7C"/>
    <w:rsid w:val="0079154C"/>
    <w:rsid w:val="0079338B"/>
    <w:rsid w:val="007A09C5"/>
    <w:rsid w:val="007A1DA0"/>
    <w:rsid w:val="007A5DDF"/>
    <w:rsid w:val="007A63D5"/>
    <w:rsid w:val="007B174A"/>
    <w:rsid w:val="007B342F"/>
    <w:rsid w:val="007B615C"/>
    <w:rsid w:val="007B648E"/>
    <w:rsid w:val="007C0460"/>
    <w:rsid w:val="007C0641"/>
    <w:rsid w:val="007C0A70"/>
    <w:rsid w:val="007C6A96"/>
    <w:rsid w:val="007D4162"/>
    <w:rsid w:val="007D5FD5"/>
    <w:rsid w:val="007D74FF"/>
    <w:rsid w:val="007D7E48"/>
    <w:rsid w:val="007E2580"/>
    <w:rsid w:val="007F5FE9"/>
    <w:rsid w:val="00801D3C"/>
    <w:rsid w:val="00805B02"/>
    <w:rsid w:val="00807798"/>
    <w:rsid w:val="00810B37"/>
    <w:rsid w:val="00811C5C"/>
    <w:rsid w:val="00815F23"/>
    <w:rsid w:val="00817736"/>
    <w:rsid w:val="00822924"/>
    <w:rsid w:val="00824761"/>
    <w:rsid w:val="00830EFD"/>
    <w:rsid w:val="008351F6"/>
    <w:rsid w:val="008379C7"/>
    <w:rsid w:val="00841934"/>
    <w:rsid w:val="00850EDE"/>
    <w:rsid w:val="00851A07"/>
    <w:rsid w:val="008544AB"/>
    <w:rsid w:val="00856707"/>
    <w:rsid w:val="00862913"/>
    <w:rsid w:val="008635D4"/>
    <w:rsid w:val="00866505"/>
    <w:rsid w:val="00866882"/>
    <w:rsid w:val="008711E2"/>
    <w:rsid w:val="0087599A"/>
    <w:rsid w:val="00876EDA"/>
    <w:rsid w:val="008853E6"/>
    <w:rsid w:val="008854DE"/>
    <w:rsid w:val="00885E5E"/>
    <w:rsid w:val="00886F7A"/>
    <w:rsid w:val="00890EDE"/>
    <w:rsid w:val="00891AF1"/>
    <w:rsid w:val="008953C6"/>
    <w:rsid w:val="0089665C"/>
    <w:rsid w:val="008A0126"/>
    <w:rsid w:val="008A493D"/>
    <w:rsid w:val="008B3658"/>
    <w:rsid w:val="008B4D05"/>
    <w:rsid w:val="008B6207"/>
    <w:rsid w:val="008B6E91"/>
    <w:rsid w:val="008C19B2"/>
    <w:rsid w:val="008C330C"/>
    <w:rsid w:val="008D0A72"/>
    <w:rsid w:val="008D1ECE"/>
    <w:rsid w:val="008D402B"/>
    <w:rsid w:val="008D47A1"/>
    <w:rsid w:val="008D79D7"/>
    <w:rsid w:val="008E0A64"/>
    <w:rsid w:val="008E0DB5"/>
    <w:rsid w:val="008E5F9B"/>
    <w:rsid w:val="008F0EA6"/>
    <w:rsid w:val="008F26FA"/>
    <w:rsid w:val="008F4FB1"/>
    <w:rsid w:val="008F5397"/>
    <w:rsid w:val="008F5B35"/>
    <w:rsid w:val="009007A3"/>
    <w:rsid w:val="009009C7"/>
    <w:rsid w:val="00900E89"/>
    <w:rsid w:val="00901C1D"/>
    <w:rsid w:val="00903840"/>
    <w:rsid w:val="00905267"/>
    <w:rsid w:val="009064C6"/>
    <w:rsid w:val="00906B01"/>
    <w:rsid w:val="00915232"/>
    <w:rsid w:val="009157B5"/>
    <w:rsid w:val="00923674"/>
    <w:rsid w:val="00931150"/>
    <w:rsid w:val="00932A93"/>
    <w:rsid w:val="00932D1F"/>
    <w:rsid w:val="00934193"/>
    <w:rsid w:val="009376F1"/>
    <w:rsid w:val="00940861"/>
    <w:rsid w:val="00940DBC"/>
    <w:rsid w:val="00942833"/>
    <w:rsid w:val="00944647"/>
    <w:rsid w:val="00947D06"/>
    <w:rsid w:val="009521AD"/>
    <w:rsid w:val="0096081F"/>
    <w:rsid w:val="00962204"/>
    <w:rsid w:val="009660A9"/>
    <w:rsid w:val="00966368"/>
    <w:rsid w:val="00977368"/>
    <w:rsid w:val="009777C4"/>
    <w:rsid w:val="00981AE5"/>
    <w:rsid w:val="009832DB"/>
    <w:rsid w:val="009842AA"/>
    <w:rsid w:val="009857EF"/>
    <w:rsid w:val="0099145E"/>
    <w:rsid w:val="00997472"/>
    <w:rsid w:val="009A2CD1"/>
    <w:rsid w:val="009A5051"/>
    <w:rsid w:val="009B2BAD"/>
    <w:rsid w:val="009C1484"/>
    <w:rsid w:val="009D0A20"/>
    <w:rsid w:val="009D2AED"/>
    <w:rsid w:val="009D2F80"/>
    <w:rsid w:val="009D3616"/>
    <w:rsid w:val="009E5126"/>
    <w:rsid w:val="009F1D91"/>
    <w:rsid w:val="009F5241"/>
    <w:rsid w:val="009F5814"/>
    <w:rsid w:val="00A00945"/>
    <w:rsid w:val="00A0256A"/>
    <w:rsid w:val="00A060F9"/>
    <w:rsid w:val="00A07CBE"/>
    <w:rsid w:val="00A11AAB"/>
    <w:rsid w:val="00A20168"/>
    <w:rsid w:val="00A235D2"/>
    <w:rsid w:val="00A23962"/>
    <w:rsid w:val="00A23AF7"/>
    <w:rsid w:val="00A24001"/>
    <w:rsid w:val="00A27CB8"/>
    <w:rsid w:val="00A32764"/>
    <w:rsid w:val="00A33C31"/>
    <w:rsid w:val="00A346EC"/>
    <w:rsid w:val="00A46203"/>
    <w:rsid w:val="00A46F3C"/>
    <w:rsid w:val="00A47267"/>
    <w:rsid w:val="00A56391"/>
    <w:rsid w:val="00A606BA"/>
    <w:rsid w:val="00A609BA"/>
    <w:rsid w:val="00A6203E"/>
    <w:rsid w:val="00A64667"/>
    <w:rsid w:val="00A72627"/>
    <w:rsid w:val="00A74C35"/>
    <w:rsid w:val="00A76F86"/>
    <w:rsid w:val="00A77DCE"/>
    <w:rsid w:val="00A946C8"/>
    <w:rsid w:val="00AA0D2E"/>
    <w:rsid w:val="00AA29D4"/>
    <w:rsid w:val="00AA69F8"/>
    <w:rsid w:val="00AA6D18"/>
    <w:rsid w:val="00AB5062"/>
    <w:rsid w:val="00AB5144"/>
    <w:rsid w:val="00AB77B4"/>
    <w:rsid w:val="00AC1C20"/>
    <w:rsid w:val="00AD0D51"/>
    <w:rsid w:val="00AD4BF4"/>
    <w:rsid w:val="00AD6CB4"/>
    <w:rsid w:val="00AD6DCA"/>
    <w:rsid w:val="00AE52B2"/>
    <w:rsid w:val="00AE7A5E"/>
    <w:rsid w:val="00AF7FB5"/>
    <w:rsid w:val="00B039A2"/>
    <w:rsid w:val="00B11DA5"/>
    <w:rsid w:val="00B13352"/>
    <w:rsid w:val="00B14405"/>
    <w:rsid w:val="00B14F1F"/>
    <w:rsid w:val="00B16A5A"/>
    <w:rsid w:val="00B17294"/>
    <w:rsid w:val="00B20866"/>
    <w:rsid w:val="00B231AF"/>
    <w:rsid w:val="00B3499C"/>
    <w:rsid w:val="00B34DBA"/>
    <w:rsid w:val="00B35873"/>
    <w:rsid w:val="00B4140B"/>
    <w:rsid w:val="00B4670D"/>
    <w:rsid w:val="00B50A46"/>
    <w:rsid w:val="00B50B4A"/>
    <w:rsid w:val="00B5339A"/>
    <w:rsid w:val="00B5414B"/>
    <w:rsid w:val="00B544D9"/>
    <w:rsid w:val="00B54BCC"/>
    <w:rsid w:val="00B55326"/>
    <w:rsid w:val="00B55656"/>
    <w:rsid w:val="00B55893"/>
    <w:rsid w:val="00B60200"/>
    <w:rsid w:val="00B60A98"/>
    <w:rsid w:val="00B6170A"/>
    <w:rsid w:val="00B61923"/>
    <w:rsid w:val="00B627EC"/>
    <w:rsid w:val="00B631BD"/>
    <w:rsid w:val="00B6420F"/>
    <w:rsid w:val="00B75103"/>
    <w:rsid w:val="00B76EDB"/>
    <w:rsid w:val="00B77F3E"/>
    <w:rsid w:val="00B85B3D"/>
    <w:rsid w:val="00B85FCB"/>
    <w:rsid w:val="00B8742B"/>
    <w:rsid w:val="00B93F80"/>
    <w:rsid w:val="00BB045A"/>
    <w:rsid w:val="00BB65B6"/>
    <w:rsid w:val="00BE70DB"/>
    <w:rsid w:val="00BF2BE2"/>
    <w:rsid w:val="00BF4192"/>
    <w:rsid w:val="00BF6E5C"/>
    <w:rsid w:val="00BF7EDA"/>
    <w:rsid w:val="00C025F5"/>
    <w:rsid w:val="00C0485D"/>
    <w:rsid w:val="00C1287D"/>
    <w:rsid w:val="00C12BCF"/>
    <w:rsid w:val="00C132AC"/>
    <w:rsid w:val="00C14500"/>
    <w:rsid w:val="00C16186"/>
    <w:rsid w:val="00C20C41"/>
    <w:rsid w:val="00C2334C"/>
    <w:rsid w:val="00C25972"/>
    <w:rsid w:val="00C277E1"/>
    <w:rsid w:val="00C34567"/>
    <w:rsid w:val="00C34CBE"/>
    <w:rsid w:val="00C40D3E"/>
    <w:rsid w:val="00C40FE7"/>
    <w:rsid w:val="00C43A15"/>
    <w:rsid w:val="00C45C48"/>
    <w:rsid w:val="00C4719B"/>
    <w:rsid w:val="00C55A71"/>
    <w:rsid w:val="00C578ED"/>
    <w:rsid w:val="00C67383"/>
    <w:rsid w:val="00C720EF"/>
    <w:rsid w:val="00C736B7"/>
    <w:rsid w:val="00C81F68"/>
    <w:rsid w:val="00C84827"/>
    <w:rsid w:val="00C86B5E"/>
    <w:rsid w:val="00C920B0"/>
    <w:rsid w:val="00C92BA2"/>
    <w:rsid w:val="00C93B8C"/>
    <w:rsid w:val="00C96B42"/>
    <w:rsid w:val="00C97A58"/>
    <w:rsid w:val="00CA0371"/>
    <w:rsid w:val="00CB18CF"/>
    <w:rsid w:val="00CB491F"/>
    <w:rsid w:val="00CB69E6"/>
    <w:rsid w:val="00CC1FDD"/>
    <w:rsid w:val="00CC2F42"/>
    <w:rsid w:val="00CC5D03"/>
    <w:rsid w:val="00CD2091"/>
    <w:rsid w:val="00CD21FD"/>
    <w:rsid w:val="00CD549D"/>
    <w:rsid w:val="00CD6D54"/>
    <w:rsid w:val="00CE4547"/>
    <w:rsid w:val="00CE4C0D"/>
    <w:rsid w:val="00CE53A6"/>
    <w:rsid w:val="00CE63C6"/>
    <w:rsid w:val="00CF01C1"/>
    <w:rsid w:val="00CF03EB"/>
    <w:rsid w:val="00CF2859"/>
    <w:rsid w:val="00D01ABF"/>
    <w:rsid w:val="00D04DAE"/>
    <w:rsid w:val="00D053EE"/>
    <w:rsid w:val="00D05816"/>
    <w:rsid w:val="00D05BE2"/>
    <w:rsid w:val="00D15E24"/>
    <w:rsid w:val="00D17ECD"/>
    <w:rsid w:val="00D23883"/>
    <w:rsid w:val="00D27198"/>
    <w:rsid w:val="00D33FD1"/>
    <w:rsid w:val="00D34F5E"/>
    <w:rsid w:val="00D42784"/>
    <w:rsid w:val="00D43B39"/>
    <w:rsid w:val="00D44E37"/>
    <w:rsid w:val="00D45CA8"/>
    <w:rsid w:val="00D53228"/>
    <w:rsid w:val="00D548AF"/>
    <w:rsid w:val="00D57E0D"/>
    <w:rsid w:val="00D6106C"/>
    <w:rsid w:val="00D66983"/>
    <w:rsid w:val="00D74F66"/>
    <w:rsid w:val="00D75A97"/>
    <w:rsid w:val="00D76004"/>
    <w:rsid w:val="00D76BB9"/>
    <w:rsid w:val="00D83BEC"/>
    <w:rsid w:val="00D85561"/>
    <w:rsid w:val="00D90EB4"/>
    <w:rsid w:val="00D92555"/>
    <w:rsid w:val="00DB483F"/>
    <w:rsid w:val="00DB5395"/>
    <w:rsid w:val="00DC0993"/>
    <w:rsid w:val="00DC0BC7"/>
    <w:rsid w:val="00DC4380"/>
    <w:rsid w:val="00DC6B88"/>
    <w:rsid w:val="00DD1C70"/>
    <w:rsid w:val="00DD5C3A"/>
    <w:rsid w:val="00DD75F8"/>
    <w:rsid w:val="00DD7F43"/>
    <w:rsid w:val="00DE1DBB"/>
    <w:rsid w:val="00DE6271"/>
    <w:rsid w:val="00DE6459"/>
    <w:rsid w:val="00DE6C1A"/>
    <w:rsid w:val="00DE78FE"/>
    <w:rsid w:val="00E01104"/>
    <w:rsid w:val="00E01A52"/>
    <w:rsid w:val="00E040B7"/>
    <w:rsid w:val="00E06FD8"/>
    <w:rsid w:val="00E12C80"/>
    <w:rsid w:val="00E1315B"/>
    <w:rsid w:val="00E1558A"/>
    <w:rsid w:val="00E1619C"/>
    <w:rsid w:val="00E17309"/>
    <w:rsid w:val="00E304C1"/>
    <w:rsid w:val="00E31465"/>
    <w:rsid w:val="00E34384"/>
    <w:rsid w:val="00E351AF"/>
    <w:rsid w:val="00E42D1D"/>
    <w:rsid w:val="00E45605"/>
    <w:rsid w:val="00E47AD5"/>
    <w:rsid w:val="00E47CFF"/>
    <w:rsid w:val="00E53523"/>
    <w:rsid w:val="00E64DD7"/>
    <w:rsid w:val="00E66CB5"/>
    <w:rsid w:val="00E70FD3"/>
    <w:rsid w:val="00E71ED0"/>
    <w:rsid w:val="00E72B86"/>
    <w:rsid w:val="00E735C9"/>
    <w:rsid w:val="00E763CB"/>
    <w:rsid w:val="00E77EEB"/>
    <w:rsid w:val="00E85013"/>
    <w:rsid w:val="00E85904"/>
    <w:rsid w:val="00E90307"/>
    <w:rsid w:val="00E9206C"/>
    <w:rsid w:val="00E931C1"/>
    <w:rsid w:val="00E95FEC"/>
    <w:rsid w:val="00E977C2"/>
    <w:rsid w:val="00E9781F"/>
    <w:rsid w:val="00EA0EB7"/>
    <w:rsid w:val="00EA2A74"/>
    <w:rsid w:val="00EA2EE5"/>
    <w:rsid w:val="00EA4D27"/>
    <w:rsid w:val="00EA4FB8"/>
    <w:rsid w:val="00EA5BFC"/>
    <w:rsid w:val="00EA7923"/>
    <w:rsid w:val="00EB38F4"/>
    <w:rsid w:val="00EC1027"/>
    <w:rsid w:val="00EC34E3"/>
    <w:rsid w:val="00EE11D5"/>
    <w:rsid w:val="00EE158D"/>
    <w:rsid w:val="00EE54FC"/>
    <w:rsid w:val="00EE5D49"/>
    <w:rsid w:val="00EF0430"/>
    <w:rsid w:val="00EF1BB2"/>
    <w:rsid w:val="00F005A0"/>
    <w:rsid w:val="00F012C2"/>
    <w:rsid w:val="00F01A27"/>
    <w:rsid w:val="00F02DD2"/>
    <w:rsid w:val="00F04E38"/>
    <w:rsid w:val="00F06F4B"/>
    <w:rsid w:val="00F06FB7"/>
    <w:rsid w:val="00F16F83"/>
    <w:rsid w:val="00F210BC"/>
    <w:rsid w:val="00F27311"/>
    <w:rsid w:val="00F32BCF"/>
    <w:rsid w:val="00F3524F"/>
    <w:rsid w:val="00F40491"/>
    <w:rsid w:val="00F406B3"/>
    <w:rsid w:val="00F45355"/>
    <w:rsid w:val="00F469F0"/>
    <w:rsid w:val="00F47792"/>
    <w:rsid w:val="00F52C30"/>
    <w:rsid w:val="00F538A9"/>
    <w:rsid w:val="00F53F5C"/>
    <w:rsid w:val="00F57492"/>
    <w:rsid w:val="00F60795"/>
    <w:rsid w:val="00F62283"/>
    <w:rsid w:val="00F70212"/>
    <w:rsid w:val="00F76848"/>
    <w:rsid w:val="00F82E53"/>
    <w:rsid w:val="00F85525"/>
    <w:rsid w:val="00F86708"/>
    <w:rsid w:val="00F92E27"/>
    <w:rsid w:val="00F93B8E"/>
    <w:rsid w:val="00F9441E"/>
    <w:rsid w:val="00F95521"/>
    <w:rsid w:val="00F95DC6"/>
    <w:rsid w:val="00F96753"/>
    <w:rsid w:val="00FA3CA4"/>
    <w:rsid w:val="00FB1E5D"/>
    <w:rsid w:val="00FB3020"/>
    <w:rsid w:val="00FB4E18"/>
    <w:rsid w:val="00FC0CA1"/>
    <w:rsid w:val="00FC2B07"/>
    <w:rsid w:val="00FC3F71"/>
    <w:rsid w:val="00FC6706"/>
    <w:rsid w:val="00FC6EC8"/>
    <w:rsid w:val="00FC7BC1"/>
    <w:rsid w:val="00FD0E3A"/>
    <w:rsid w:val="00FD6A3F"/>
    <w:rsid w:val="00FD7A86"/>
    <w:rsid w:val="00FE48FA"/>
    <w:rsid w:val="00FE4E79"/>
    <w:rsid w:val="00FE67F2"/>
    <w:rsid w:val="00FF1811"/>
    <w:rsid w:val="00FF37F3"/>
    <w:rsid w:val="00FF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03E"/>
    <w:pPr>
      <w:spacing w:after="0" w:line="240" w:lineRule="auto"/>
    </w:pPr>
  </w:style>
  <w:style w:type="character" w:customStyle="1" w:styleId="EndnoteTextChar">
    <w:name w:val="Endnote Text Char"/>
    <w:basedOn w:val="DefaultParagraphFont"/>
    <w:link w:val="EndnoteText"/>
    <w:uiPriority w:val="99"/>
    <w:semiHidden/>
    <w:rsid w:val="00A6203E"/>
    <w:rPr>
      <w:sz w:val="24"/>
      <w:szCs w:val="24"/>
    </w:rPr>
  </w:style>
  <w:style w:type="paragraph" w:styleId="EndnoteText">
    <w:name w:val="endnote text"/>
    <w:basedOn w:val="Normal"/>
    <w:link w:val="EndnoteTextChar"/>
    <w:uiPriority w:val="99"/>
    <w:semiHidden/>
    <w:unhideWhenUsed/>
    <w:rsid w:val="00A6203E"/>
    <w:pPr>
      <w:spacing w:after="0" w:line="240" w:lineRule="auto"/>
    </w:pPr>
    <w:rPr>
      <w:sz w:val="24"/>
      <w:szCs w:val="24"/>
    </w:rPr>
  </w:style>
  <w:style w:type="paragraph" w:styleId="FootnoteText">
    <w:name w:val="footnote text"/>
    <w:basedOn w:val="Normal"/>
    <w:link w:val="FootnoteTextChar"/>
    <w:uiPriority w:val="99"/>
    <w:unhideWhenUsed/>
    <w:rsid w:val="00A6203E"/>
    <w:pPr>
      <w:spacing w:after="0" w:line="240" w:lineRule="auto"/>
    </w:pPr>
    <w:rPr>
      <w:sz w:val="24"/>
      <w:szCs w:val="24"/>
    </w:rPr>
  </w:style>
  <w:style w:type="character" w:customStyle="1" w:styleId="FootnoteTextChar">
    <w:name w:val="Footnote Text Char"/>
    <w:basedOn w:val="DefaultParagraphFont"/>
    <w:link w:val="FootnoteText"/>
    <w:uiPriority w:val="99"/>
    <w:rsid w:val="00A6203E"/>
    <w:rPr>
      <w:sz w:val="24"/>
      <w:szCs w:val="24"/>
    </w:rPr>
  </w:style>
  <w:style w:type="character" w:styleId="FootnoteReference">
    <w:name w:val="footnote reference"/>
    <w:basedOn w:val="DefaultParagraphFont"/>
    <w:uiPriority w:val="99"/>
    <w:unhideWhenUsed/>
    <w:rsid w:val="00A6203E"/>
    <w:rPr>
      <w:vertAlign w:val="superscript"/>
    </w:rPr>
  </w:style>
  <w:style w:type="character" w:styleId="Hyperlink">
    <w:name w:val="Hyperlink"/>
    <w:basedOn w:val="DefaultParagraphFont"/>
    <w:uiPriority w:val="99"/>
    <w:unhideWhenUsed/>
    <w:rsid w:val="00A6203E"/>
    <w:rPr>
      <w:color w:val="0563C1" w:themeColor="hyperlink"/>
      <w:u w:val="single"/>
    </w:rPr>
  </w:style>
  <w:style w:type="table" w:styleId="TableGrid">
    <w:name w:val="Table Grid"/>
    <w:basedOn w:val="TableNormal"/>
    <w:uiPriority w:val="39"/>
    <w:rsid w:val="00A6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6203E"/>
  </w:style>
  <w:style w:type="character" w:styleId="Emphasis">
    <w:name w:val="Emphasis"/>
    <w:basedOn w:val="DefaultParagraphFont"/>
    <w:uiPriority w:val="20"/>
    <w:qFormat/>
    <w:rsid w:val="00A6203E"/>
    <w:rPr>
      <w:i/>
      <w:iCs/>
    </w:rPr>
  </w:style>
  <w:style w:type="paragraph" w:styleId="Footer">
    <w:name w:val="footer"/>
    <w:basedOn w:val="Normal"/>
    <w:link w:val="FooterChar"/>
    <w:uiPriority w:val="99"/>
    <w:unhideWhenUsed/>
    <w:rsid w:val="00A6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03E"/>
  </w:style>
  <w:style w:type="character" w:styleId="PageNumber">
    <w:name w:val="page number"/>
    <w:basedOn w:val="DefaultParagraphFont"/>
    <w:uiPriority w:val="99"/>
    <w:semiHidden/>
    <w:unhideWhenUsed/>
    <w:rsid w:val="00A6203E"/>
  </w:style>
  <w:style w:type="table" w:customStyle="1" w:styleId="PlainTable51">
    <w:name w:val="Plain Table 51"/>
    <w:basedOn w:val="TableNormal"/>
    <w:uiPriority w:val="45"/>
    <w:rsid w:val="00A6203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
    <w:name w:val="Grid Table 7 Colorful1"/>
    <w:basedOn w:val="TableNormal"/>
    <w:uiPriority w:val="52"/>
    <w:rsid w:val="00A6203E"/>
    <w:pPr>
      <w:spacing w:after="0" w:line="240" w:lineRule="auto"/>
    </w:pPr>
    <w:rPr>
      <w:color w:val="000000" w:themeColor="text1"/>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BalloonTextChar">
    <w:name w:val="Balloon Text Char"/>
    <w:basedOn w:val="DefaultParagraphFont"/>
    <w:link w:val="BalloonText"/>
    <w:uiPriority w:val="99"/>
    <w:semiHidden/>
    <w:rsid w:val="00A6203E"/>
    <w:rPr>
      <w:rFonts w:ascii="Lucida Grande" w:hAnsi="Lucida Grande" w:cs="Lucida Grande"/>
      <w:sz w:val="18"/>
      <w:szCs w:val="18"/>
    </w:rPr>
  </w:style>
  <w:style w:type="paragraph" w:styleId="BalloonText">
    <w:name w:val="Balloon Text"/>
    <w:basedOn w:val="Normal"/>
    <w:link w:val="BalloonTextChar"/>
    <w:uiPriority w:val="99"/>
    <w:semiHidden/>
    <w:unhideWhenUsed/>
    <w:rsid w:val="00A6203E"/>
    <w:pPr>
      <w:spacing w:after="0" w:line="240" w:lineRule="auto"/>
    </w:pPr>
    <w:rPr>
      <w:rFonts w:ascii="Lucida Grande" w:hAnsi="Lucida Grande" w:cs="Lucida Grande"/>
      <w:sz w:val="18"/>
      <w:szCs w:val="18"/>
    </w:rPr>
  </w:style>
  <w:style w:type="paragraph" w:styleId="Header">
    <w:name w:val="header"/>
    <w:basedOn w:val="Normal"/>
    <w:link w:val="HeaderChar"/>
    <w:uiPriority w:val="99"/>
    <w:unhideWhenUsed/>
    <w:rsid w:val="00A620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203E"/>
  </w:style>
  <w:style w:type="paragraph" w:styleId="NormalWeb">
    <w:name w:val="Normal (Web)"/>
    <w:basedOn w:val="Normal"/>
    <w:uiPriority w:val="99"/>
    <w:unhideWhenUsed/>
    <w:rsid w:val="00A6203E"/>
    <w:pPr>
      <w:spacing w:before="100" w:beforeAutospacing="1" w:after="100" w:afterAutospacing="1" w:line="240" w:lineRule="auto"/>
    </w:pPr>
    <w:rPr>
      <w:rFonts w:ascii="Times" w:hAnsi="Times" w:cs="Times New Roman"/>
      <w:sz w:val="20"/>
      <w:szCs w:val="20"/>
    </w:rPr>
  </w:style>
  <w:style w:type="table" w:customStyle="1" w:styleId="GridTable31">
    <w:name w:val="Grid Table 31"/>
    <w:basedOn w:val="TableNormal"/>
    <w:uiPriority w:val="48"/>
    <w:rsid w:val="00B85FC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52">
    <w:name w:val="Plain Table 52"/>
    <w:basedOn w:val="TableNormal"/>
    <w:uiPriority w:val="45"/>
    <w:rsid w:val="00473D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35357"/>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1353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03E"/>
    <w:pPr>
      <w:spacing w:after="0" w:line="240" w:lineRule="auto"/>
    </w:pPr>
  </w:style>
  <w:style w:type="character" w:customStyle="1" w:styleId="EndnoteTextChar">
    <w:name w:val="Endnote Text Char"/>
    <w:basedOn w:val="DefaultParagraphFont"/>
    <w:link w:val="EndnoteText"/>
    <w:uiPriority w:val="99"/>
    <w:semiHidden/>
    <w:rsid w:val="00A6203E"/>
    <w:rPr>
      <w:sz w:val="24"/>
      <w:szCs w:val="24"/>
    </w:rPr>
  </w:style>
  <w:style w:type="paragraph" w:styleId="EndnoteText">
    <w:name w:val="endnote text"/>
    <w:basedOn w:val="Normal"/>
    <w:link w:val="EndnoteTextChar"/>
    <w:uiPriority w:val="99"/>
    <w:semiHidden/>
    <w:unhideWhenUsed/>
    <w:rsid w:val="00A6203E"/>
    <w:pPr>
      <w:spacing w:after="0" w:line="240" w:lineRule="auto"/>
    </w:pPr>
    <w:rPr>
      <w:sz w:val="24"/>
      <w:szCs w:val="24"/>
    </w:rPr>
  </w:style>
  <w:style w:type="paragraph" w:styleId="FootnoteText">
    <w:name w:val="footnote text"/>
    <w:basedOn w:val="Normal"/>
    <w:link w:val="FootnoteTextChar"/>
    <w:uiPriority w:val="99"/>
    <w:unhideWhenUsed/>
    <w:rsid w:val="00A6203E"/>
    <w:pPr>
      <w:spacing w:after="0" w:line="240" w:lineRule="auto"/>
    </w:pPr>
    <w:rPr>
      <w:sz w:val="24"/>
      <w:szCs w:val="24"/>
    </w:rPr>
  </w:style>
  <w:style w:type="character" w:customStyle="1" w:styleId="FootnoteTextChar">
    <w:name w:val="Footnote Text Char"/>
    <w:basedOn w:val="DefaultParagraphFont"/>
    <w:link w:val="FootnoteText"/>
    <w:uiPriority w:val="99"/>
    <w:rsid w:val="00A6203E"/>
    <w:rPr>
      <w:sz w:val="24"/>
      <w:szCs w:val="24"/>
    </w:rPr>
  </w:style>
  <w:style w:type="character" w:styleId="FootnoteReference">
    <w:name w:val="footnote reference"/>
    <w:basedOn w:val="DefaultParagraphFont"/>
    <w:uiPriority w:val="99"/>
    <w:unhideWhenUsed/>
    <w:rsid w:val="00A6203E"/>
    <w:rPr>
      <w:vertAlign w:val="superscript"/>
    </w:rPr>
  </w:style>
  <w:style w:type="character" w:styleId="Hyperlink">
    <w:name w:val="Hyperlink"/>
    <w:basedOn w:val="DefaultParagraphFont"/>
    <w:uiPriority w:val="99"/>
    <w:unhideWhenUsed/>
    <w:rsid w:val="00A6203E"/>
    <w:rPr>
      <w:color w:val="0563C1" w:themeColor="hyperlink"/>
      <w:u w:val="single"/>
    </w:rPr>
  </w:style>
  <w:style w:type="table" w:styleId="TableGrid">
    <w:name w:val="Table Grid"/>
    <w:basedOn w:val="TableNormal"/>
    <w:uiPriority w:val="39"/>
    <w:rsid w:val="00A6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6203E"/>
  </w:style>
  <w:style w:type="character" w:styleId="Emphasis">
    <w:name w:val="Emphasis"/>
    <w:basedOn w:val="DefaultParagraphFont"/>
    <w:uiPriority w:val="20"/>
    <w:qFormat/>
    <w:rsid w:val="00A6203E"/>
    <w:rPr>
      <w:i/>
      <w:iCs/>
    </w:rPr>
  </w:style>
  <w:style w:type="paragraph" w:styleId="Footer">
    <w:name w:val="footer"/>
    <w:basedOn w:val="Normal"/>
    <w:link w:val="FooterChar"/>
    <w:uiPriority w:val="99"/>
    <w:unhideWhenUsed/>
    <w:rsid w:val="00A6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03E"/>
  </w:style>
  <w:style w:type="character" w:styleId="PageNumber">
    <w:name w:val="page number"/>
    <w:basedOn w:val="DefaultParagraphFont"/>
    <w:uiPriority w:val="99"/>
    <w:semiHidden/>
    <w:unhideWhenUsed/>
    <w:rsid w:val="00A6203E"/>
  </w:style>
  <w:style w:type="table" w:customStyle="1" w:styleId="PlainTable51">
    <w:name w:val="Plain Table 51"/>
    <w:basedOn w:val="TableNormal"/>
    <w:uiPriority w:val="45"/>
    <w:rsid w:val="00A6203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
    <w:name w:val="Grid Table 7 Colorful1"/>
    <w:basedOn w:val="TableNormal"/>
    <w:uiPriority w:val="52"/>
    <w:rsid w:val="00A6203E"/>
    <w:pPr>
      <w:spacing w:after="0" w:line="240" w:lineRule="auto"/>
    </w:pPr>
    <w:rPr>
      <w:color w:val="000000" w:themeColor="text1"/>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BalloonTextChar">
    <w:name w:val="Balloon Text Char"/>
    <w:basedOn w:val="DefaultParagraphFont"/>
    <w:link w:val="BalloonText"/>
    <w:uiPriority w:val="99"/>
    <w:semiHidden/>
    <w:rsid w:val="00A6203E"/>
    <w:rPr>
      <w:rFonts w:ascii="Lucida Grande" w:hAnsi="Lucida Grande" w:cs="Lucida Grande"/>
      <w:sz w:val="18"/>
      <w:szCs w:val="18"/>
    </w:rPr>
  </w:style>
  <w:style w:type="paragraph" w:styleId="BalloonText">
    <w:name w:val="Balloon Text"/>
    <w:basedOn w:val="Normal"/>
    <w:link w:val="BalloonTextChar"/>
    <w:uiPriority w:val="99"/>
    <w:semiHidden/>
    <w:unhideWhenUsed/>
    <w:rsid w:val="00A6203E"/>
    <w:pPr>
      <w:spacing w:after="0" w:line="240" w:lineRule="auto"/>
    </w:pPr>
    <w:rPr>
      <w:rFonts w:ascii="Lucida Grande" w:hAnsi="Lucida Grande" w:cs="Lucida Grande"/>
      <w:sz w:val="18"/>
      <w:szCs w:val="18"/>
    </w:rPr>
  </w:style>
  <w:style w:type="paragraph" w:styleId="Header">
    <w:name w:val="header"/>
    <w:basedOn w:val="Normal"/>
    <w:link w:val="HeaderChar"/>
    <w:uiPriority w:val="99"/>
    <w:unhideWhenUsed/>
    <w:rsid w:val="00A620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203E"/>
  </w:style>
  <w:style w:type="paragraph" w:styleId="NormalWeb">
    <w:name w:val="Normal (Web)"/>
    <w:basedOn w:val="Normal"/>
    <w:uiPriority w:val="99"/>
    <w:unhideWhenUsed/>
    <w:rsid w:val="00A6203E"/>
    <w:pPr>
      <w:spacing w:before="100" w:beforeAutospacing="1" w:after="100" w:afterAutospacing="1" w:line="240" w:lineRule="auto"/>
    </w:pPr>
    <w:rPr>
      <w:rFonts w:ascii="Times" w:hAnsi="Times" w:cs="Times New Roman"/>
      <w:sz w:val="20"/>
      <w:szCs w:val="20"/>
    </w:rPr>
  </w:style>
  <w:style w:type="table" w:customStyle="1" w:styleId="GridTable31">
    <w:name w:val="Grid Table 31"/>
    <w:basedOn w:val="TableNormal"/>
    <w:uiPriority w:val="48"/>
    <w:rsid w:val="00B85FC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52">
    <w:name w:val="Plain Table 52"/>
    <w:basedOn w:val="TableNormal"/>
    <w:uiPriority w:val="45"/>
    <w:rsid w:val="00473D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35357"/>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1353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1A0E-B052-DD46-90A4-932288FB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2978</Words>
  <Characters>16980</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Gray</dc:creator>
  <cp:lastModifiedBy>Jeff</cp:lastModifiedBy>
  <cp:revision>2</cp:revision>
  <cp:lastPrinted>2016-03-05T16:04:00Z</cp:lastPrinted>
  <dcterms:created xsi:type="dcterms:W3CDTF">2017-09-28T21:19:00Z</dcterms:created>
  <dcterms:modified xsi:type="dcterms:W3CDTF">2017-09-28T21:19:00Z</dcterms:modified>
</cp:coreProperties>
</file>