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16C24" w14:textId="77777777" w:rsidR="00307A8B" w:rsidRPr="00C5711E" w:rsidRDefault="00307A8B" w:rsidP="00307A8B">
      <w:pPr>
        <w:tabs>
          <w:tab w:val="left" w:pos="6663"/>
        </w:tabs>
        <w:contextualSpacing/>
        <w:rPr>
          <w:b/>
        </w:rPr>
      </w:pPr>
      <w:r w:rsidRPr="00CD5519">
        <w:rPr>
          <w:b/>
        </w:rPr>
        <w:t>CHRONOLOGY</w:t>
      </w:r>
      <w:r w:rsidRPr="00C5711E">
        <w:rPr>
          <w:b/>
        </w:rPr>
        <w:t xml:space="preserve"> OF A FORTIFIED MISSISSIPPIAN VILLAGE IN THE CENTRAL ILLINOIS RIVER VALLEY</w:t>
      </w:r>
    </w:p>
    <w:p w14:paraId="099E5455" w14:textId="77777777" w:rsidR="00307A8B" w:rsidRPr="00C5711E" w:rsidRDefault="00307A8B" w:rsidP="00307A8B">
      <w:pPr>
        <w:contextualSpacing/>
      </w:pPr>
    </w:p>
    <w:p w14:paraId="1A160926" w14:textId="213A6E1A" w:rsidR="00307A8B" w:rsidRPr="00DD3C2E" w:rsidRDefault="00307A8B" w:rsidP="00307A8B">
      <w:pPr>
        <w:contextualSpacing/>
        <w:outlineLvl w:val="0"/>
      </w:pPr>
      <w:r w:rsidRPr="00C5711E">
        <w:t xml:space="preserve">Anthony M. Krus, </w:t>
      </w:r>
      <w:r w:rsidRPr="00F60989">
        <w:t>Edward W. Herrmann</w:t>
      </w:r>
      <w:r w:rsidRPr="00161E27">
        <w:t>, Matthew D. Pike</w:t>
      </w:r>
      <w:r w:rsidRPr="00930EB3">
        <w:t>, G. William Monaghan, Jeremy J. Wilson</w:t>
      </w:r>
    </w:p>
    <w:p w14:paraId="2AAA758C" w14:textId="77777777" w:rsidR="00307A8B" w:rsidRPr="00A113C5" w:rsidRDefault="00307A8B" w:rsidP="00307A8B">
      <w:pPr>
        <w:jc w:val="center"/>
        <w:rPr>
          <w:lang w:val="en-GB"/>
        </w:rPr>
      </w:pPr>
    </w:p>
    <w:p w14:paraId="686C3C85" w14:textId="31CC4ED3" w:rsidR="00307A8B" w:rsidRDefault="00307A8B" w:rsidP="00B15E13">
      <w:pPr>
        <w:rPr>
          <w:b/>
          <w:lang w:val="en-GB"/>
        </w:rPr>
      </w:pPr>
      <w:r w:rsidRPr="00A113C5">
        <w:rPr>
          <w:b/>
          <w:lang w:val="en-GB"/>
        </w:rPr>
        <w:t>ONLINE SUPPLEMENT</w:t>
      </w:r>
    </w:p>
    <w:p w14:paraId="0A869E18" w14:textId="77777777" w:rsidR="00307A8B" w:rsidRDefault="00307A8B" w:rsidP="00DF1E14">
      <w:pPr>
        <w:contextualSpacing/>
        <w:outlineLvl w:val="0"/>
        <w:rPr>
          <w:b/>
          <w:noProof/>
        </w:rPr>
      </w:pPr>
    </w:p>
    <w:p w14:paraId="47310996" w14:textId="129B2268" w:rsidR="00DF1E14" w:rsidRPr="00B15E13" w:rsidRDefault="00307A8B" w:rsidP="00DF1E14">
      <w:pPr>
        <w:contextualSpacing/>
        <w:outlineLvl w:val="0"/>
        <w:rPr>
          <w:i/>
          <w:noProof/>
        </w:rPr>
      </w:pPr>
      <w:r w:rsidRPr="00B15E13">
        <w:rPr>
          <w:i/>
          <w:noProof/>
        </w:rPr>
        <w:t>Sensitivity Analysis</w:t>
      </w:r>
    </w:p>
    <w:p w14:paraId="3F49AC10" w14:textId="77777777" w:rsidR="00DF1E14" w:rsidRPr="00CD5519" w:rsidRDefault="00DF1E14" w:rsidP="00DF1E14">
      <w:pPr>
        <w:spacing w:after="120"/>
        <w:contextualSpacing/>
      </w:pPr>
    </w:p>
    <w:p w14:paraId="085AC339" w14:textId="77777777" w:rsidR="00DF1E14" w:rsidRPr="00CD5519" w:rsidRDefault="00DF1E14" w:rsidP="00DF1E14">
      <w:pPr>
        <w:spacing w:after="120"/>
        <w:contextualSpacing/>
        <w:rPr>
          <w:noProof/>
        </w:rPr>
      </w:pPr>
      <w:r w:rsidRPr="00CD5519">
        <w:rPr>
          <w:noProof/>
        </w:rPr>
        <w:t xml:space="preserve">An alternative Bayesian model was created to account for the possiblity that five of the measurements modeled as </w:t>
      </w:r>
      <w:r w:rsidRPr="00CD5519">
        <w:rPr>
          <w:i/>
          <w:noProof/>
        </w:rPr>
        <w:t>TPQ</w:t>
      </w:r>
      <w:r w:rsidRPr="00CD5519">
        <w:rPr>
          <w:noProof/>
        </w:rPr>
        <w:t xml:space="preserve"> in the primary model may actually date the formation or use of their associated contexts (</w:t>
      </w:r>
      <w:r w:rsidRPr="00CD5519">
        <w:t>UCIAMS-164693, UCIAMS-164696, UCIAMS-164697, UCIAMS-145761, UCIAMS-145762</w:t>
      </w:r>
      <w:r w:rsidRPr="00CD5519">
        <w:rPr>
          <w:noProof/>
        </w:rPr>
        <w:t xml:space="preserve">). These five samples were selected for </w:t>
      </w:r>
      <w:r w:rsidRPr="00CD5519">
        <w:rPr>
          <w:vertAlign w:val="superscript"/>
        </w:rPr>
        <w:t>14</w:t>
      </w:r>
      <w:r w:rsidRPr="00CD5519">
        <w:t>C</w:t>
      </w:r>
      <w:r w:rsidRPr="00CD5519">
        <w:rPr>
          <w:noProof/>
        </w:rPr>
        <w:t xml:space="preserve"> dating with the assumption that they securely date their context and, while this may not necessarily be the case, this possibility is explored in an alternative model as a sensitivity analysis.</w:t>
      </w:r>
    </w:p>
    <w:p w14:paraId="1D001A48" w14:textId="77777777" w:rsidR="00DF1E14" w:rsidRPr="00CD5519" w:rsidRDefault="00DF1E14" w:rsidP="00DF1E14">
      <w:pPr>
        <w:shd w:val="clear" w:color="auto" w:fill="FFFFFF"/>
        <w:contextualSpacing/>
        <w:rPr>
          <w:noProof/>
        </w:rPr>
      </w:pPr>
    </w:p>
    <w:p w14:paraId="27FCF4F4" w14:textId="6B4E89A1" w:rsidR="00DF1E14" w:rsidRPr="00CD5519" w:rsidRDefault="00DF1E14" w:rsidP="00DF1E14">
      <w:pPr>
        <w:shd w:val="clear" w:color="auto" w:fill="FFFFFF"/>
        <w:contextualSpacing/>
      </w:pPr>
      <w:r w:rsidRPr="00CD5519">
        <w:rPr>
          <w:noProof/>
        </w:rPr>
        <w:t xml:space="preserve">The structure of the alternative model is nearly identical to the primary model; the only difference is that five dates are modeled as being reflective of the timing of their contexts instead of being modeled as </w:t>
      </w:r>
      <w:r w:rsidRPr="00CD5519">
        <w:rPr>
          <w:i/>
          <w:noProof/>
        </w:rPr>
        <w:t>TPQ</w:t>
      </w:r>
      <w:r w:rsidRPr="00CD5519">
        <w:rPr>
          <w:noProof/>
        </w:rPr>
        <w:t xml:space="preserve">. </w:t>
      </w:r>
      <w:r w:rsidRPr="00CD5519">
        <w:t xml:space="preserve">The algorithm used for the alternative model can be directly derived from the model structure shown in </w:t>
      </w:r>
      <w:r w:rsidR="00665B9E">
        <w:t>Online Supplement Figure 1</w:t>
      </w:r>
      <w:r w:rsidRPr="00CD5519">
        <w:t>. The alternative model shows good overall agreement (A</w:t>
      </w:r>
      <w:r w:rsidRPr="00CD5519">
        <w:rPr>
          <w:vertAlign w:val="subscript"/>
        </w:rPr>
        <w:t>model</w:t>
      </w:r>
      <w:r w:rsidRPr="00CD5519">
        <w:t xml:space="preserve">=91.7) between the </w:t>
      </w:r>
      <w:r w:rsidRPr="00CD5519">
        <w:rPr>
          <w:vertAlign w:val="superscript"/>
        </w:rPr>
        <w:t>14</w:t>
      </w:r>
      <w:r w:rsidRPr="00CD5519">
        <w:t xml:space="preserve">C dates and the model assumptions. The model estimates that the earliest activity on the site began in </w:t>
      </w:r>
      <w:r w:rsidRPr="00CD5519">
        <w:rPr>
          <w:i/>
        </w:rPr>
        <w:t>cal AD 1030–1160</w:t>
      </w:r>
      <w:r w:rsidRPr="00CD5519">
        <w:t xml:space="preserve"> (</w:t>
      </w:r>
      <w:r w:rsidRPr="00CD5519">
        <w:rPr>
          <w:i/>
        </w:rPr>
        <w:t>95% probability</w:t>
      </w:r>
      <w:r w:rsidRPr="00CD5519">
        <w:t xml:space="preserve">; </w:t>
      </w:r>
      <w:r w:rsidR="00665B9E">
        <w:t>Online Supplement Figure 1</w:t>
      </w:r>
      <w:r w:rsidRPr="00CD5519">
        <w:t xml:space="preserve">; </w:t>
      </w:r>
      <w:r w:rsidRPr="00CD5519">
        <w:rPr>
          <w:i/>
        </w:rPr>
        <w:t>Alternative Model 1: Start Lawrenz</w:t>
      </w:r>
      <w:r w:rsidRPr="00CD5519">
        <w:t xml:space="preserve">), and probably in </w:t>
      </w:r>
      <w:r w:rsidRPr="00CD5519">
        <w:rPr>
          <w:i/>
        </w:rPr>
        <w:t>cal AD 1090–1150</w:t>
      </w:r>
      <w:r w:rsidRPr="00CD5519">
        <w:t xml:space="preserve"> (</w:t>
      </w:r>
      <w:r w:rsidRPr="00CD5519">
        <w:rPr>
          <w:i/>
        </w:rPr>
        <w:t>68% probability</w:t>
      </w:r>
      <w:r w:rsidRPr="00CD5519">
        <w:t xml:space="preserve">). The model estimates that palisade construction began in </w:t>
      </w:r>
      <w:r w:rsidRPr="00CD5519">
        <w:rPr>
          <w:i/>
        </w:rPr>
        <w:t>cal AD 1150–1210</w:t>
      </w:r>
      <w:r w:rsidRPr="00CD5519">
        <w:t xml:space="preserve"> (</w:t>
      </w:r>
      <w:r w:rsidRPr="00CD5519">
        <w:rPr>
          <w:i/>
        </w:rPr>
        <w:t>95% probability</w:t>
      </w:r>
      <w:r w:rsidRPr="00CD5519">
        <w:t xml:space="preserve">; </w:t>
      </w:r>
      <w:r w:rsidR="00665B9E">
        <w:t>Online Supplement Figure 1</w:t>
      </w:r>
      <w:r w:rsidRPr="00CD5519">
        <w:t xml:space="preserve">; </w:t>
      </w:r>
      <w:r w:rsidRPr="00CD5519">
        <w:rPr>
          <w:i/>
        </w:rPr>
        <w:t>Alternative Model 1: Start Circular Bastion Palisade</w:t>
      </w:r>
      <w:r w:rsidRPr="00CD5519">
        <w:t xml:space="preserve">), and probably in </w:t>
      </w:r>
      <w:r w:rsidRPr="00CD5519">
        <w:rPr>
          <w:i/>
        </w:rPr>
        <w:t>cal AD 1160–1190</w:t>
      </w:r>
      <w:r w:rsidRPr="00CD5519">
        <w:t xml:space="preserve"> (</w:t>
      </w:r>
      <w:r w:rsidRPr="00CD5519">
        <w:rPr>
          <w:i/>
        </w:rPr>
        <w:t>68% probability</w:t>
      </w:r>
      <w:r w:rsidRPr="00CD5519">
        <w:t xml:space="preserve">). Palisade modifications and repair are estimated to have continued for the next </w:t>
      </w:r>
      <w:r w:rsidRPr="00CD5519">
        <w:rPr>
          <w:i/>
        </w:rPr>
        <w:t>35–120 yr</w:t>
      </w:r>
      <w:r w:rsidRPr="00CD5519">
        <w:t xml:space="preserve"> (</w:t>
      </w:r>
      <w:r w:rsidRPr="00CD5519">
        <w:rPr>
          <w:i/>
        </w:rPr>
        <w:t>95% probability</w:t>
      </w:r>
      <w:r w:rsidRPr="00CD5519">
        <w:t xml:space="preserve">; Figure </w:t>
      </w:r>
      <w:r w:rsidR="00575983">
        <w:t>4</w:t>
      </w:r>
      <w:r w:rsidRPr="00CD5519">
        <w:t xml:space="preserve">; </w:t>
      </w:r>
      <w:r w:rsidRPr="00CD5519">
        <w:rPr>
          <w:i/>
        </w:rPr>
        <w:t>Alternative Model 1: Palisade Span</w:t>
      </w:r>
      <w:r w:rsidRPr="00CD5519">
        <w:t xml:space="preserve">), and probably for </w:t>
      </w:r>
      <w:r w:rsidRPr="00CD5519">
        <w:rPr>
          <w:i/>
        </w:rPr>
        <w:t>55–95 yr</w:t>
      </w:r>
      <w:r w:rsidRPr="00CD5519">
        <w:t xml:space="preserve"> (</w:t>
      </w:r>
      <w:r w:rsidRPr="00CD5519">
        <w:rPr>
          <w:i/>
        </w:rPr>
        <w:t>68% probability</w:t>
      </w:r>
      <w:r w:rsidRPr="00CD5519">
        <w:t xml:space="preserve">). The model estimates construction of the palisade with rectangular bastions began in </w:t>
      </w:r>
      <w:r w:rsidRPr="00CD5519">
        <w:rPr>
          <w:i/>
        </w:rPr>
        <w:t>cal AD 1190–1245</w:t>
      </w:r>
      <w:r w:rsidRPr="00CD5519">
        <w:t xml:space="preserve"> (</w:t>
      </w:r>
      <w:r w:rsidRPr="00CD5519">
        <w:rPr>
          <w:i/>
        </w:rPr>
        <w:t>95% probability</w:t>
      </w:r>
      <w:r w:rsidRPr="00CD5519">
        <w:t xml:space="preserve">; </w:t>
      </w:r>
      <w:r w:rsidR="00665B9E">
        <w:t>Online Supplement Figure 1</w:t>
      </w:r>
      <w:r w:rsidRPr="00CD5519">
        <w:t xml:space="preserve">; </w:t>
      </w:r>
      <w:r w:rsidRPr="00CD5519">
        <w:rPr>
          <w:i/>
        </w:rPr>
        <w:t>Alternative Model 1: Start Rectangular Bastion Palisade</w:t>
      </w:r>
      <w:r w:rsidRPr="00CD5519">
        <w:t xml:space="preserve">), and probably in </w:t>
      </w:r>
      <w:r w:rsidRPr="00CD5519">
        <w:rPr>
          <w:i/>
        </w:rPr>
        <w:t>cal AD 1205–1230</w:t>
      </w:r>
      <w:r w:rsidRPr="00CD5519">
        <w:t xml:space="preserve"> (</w:t>
      </w:r>
      <w:r w:rsidRPr="00CD5519">
        <w:rPr>
          <w:i/>
        </w:rPr>
        <w:t>68% probability</w:t>
      </w:r>
      <w:r w:rsidRPr="00CD5519">
        <w:t xml:space="preserve">). Palisade modifications and repair are estimated to have ended in </w:t>
      </w:r>
      <w:r w:rsidRPr="00CD5519">
        <w:rPr>
          <w:i/>
        </w:rPr>
        <w:t xml:space="preserve">cal AD 1220–1290 </w:t>
      </w:r>
      <w:r w:rsidRPr="00CD5519">
        <w:t>(</w:t>
      </w:r>
      <w:r w:rsidRPr="00CD5519">
        <w:rPr>
          <w:i/>
        </w:rPr>
        <w:t>95% probability</w:t>
      </w:r>
      <w:r w:rsidRPr="00CD5519">
        <w:t xml:space="preserve">; </w:t>
      </w:r>
      <w:r w:rsidR="00665B9E">
        <w:t>Online Supplement Figure 1</w:t>
      </w:r>
      <w:r w:rsidRPr="00CD5519">
        <w:t xml:space="preserve">; </w:t>
      </w:r>
      <w:r w:rsidRPr="00CD5519">
        <w:rPr>
          <w:i/>
        </w:rPr>
        <w:t>Alternative Model 1: End Lawrenz palisade</w:t>
      </w:r>
      <w:r w:rsidRPr="00CD5519">
        <w:t xml:space="preserve">), and probably in </w:t>
      </w:r>
      <w:r w:rsidRPr="00CD5519">
        <w:rPr>
          <w:i/>
        </w:rPr>
        <w:t>cal AD 1235–1265</w:t>
      </w:r>
      <w:r w:rsidRPr="00CD5519">
        <w:t xml:space="preserve"> (</w:t>
      </w:r>
      <w:r w:rsidRPr="00CD5519">
        <w:rPr>
          <w:i/>
        </w:rPr>
        <w:t>68% probability</w:t>
      </w:r>
      <w:r w:rsidRPr="00CD5519">
        <w:t xml:space="preserve">). Activity on the site is estimated to have ended in </w:t>
      </w:r>
      <w:r w:rsidRPr="00CD5519">
        <w:rPr>
          <w:i/>
        </w:rPr>
        <w:t xml:space="preserve">cal AD 1295–1405 </w:t>
      </w:r>
      <w:r w:rsidRPr="00CD5519">
        <w:t>(</w:t>
      </w:r>
      <w:r w:rsidRPr="00CD5519">
        <w:rPr>
          <w:i/>
        </w:rPr>
        <w:t>95% probability</w:t>
      </w:r>
      <w:r w:rsidRPr="00CD5519">
        <w:t xml:space="preserve">; </w:t>
      </w:r>
      <w:r w:rsidR="00665B9E">
        <w:t>Online Supplement Figure 1</w:t>
      </w:r>
      <w:r w:rsidRPr="00CD5519">
        <w:t xml:space="preserve">; </w:t>
      </w:r>
      <w:r w:rsidRPr="00CD5519">
        <w:rPr>
          <w:i/>
        </w:rPr>
        <w:t>Alternative Model 1: End Lawrenz</w:t>
      </w:r>
      <w:r w:rsidRPr="00CD5519">
        <w:t xml:space="preserve">), probably in </w:t>
      </w:r>
      <w:r w:rsidRPr="00CD5519">
        <w:rPr>
          <w:i/>
        </w:rPr>
        <w:t>cal AD 1300–1340</w:t>
      </w:r>
      <w:r w:rsidRPr="00CD5519">
        <w:t xml:space="preserve"> (</w:t>
      </w:r>
      <w:r w:rsidRPr="00CD5519">
        <w:rPr>
          <w:i/>
        </w:rPr>
        <w:t>68% probability</w:t>
      </w:r>
      <w:r w:rsidRPr="00CD5519">
        <w:t xml:space="preserve">), spanning </w:t>
      </w:r>
      <w:r w:rsidRPr="00CD5519">
        <w:rPr>
          <w:i/>
        </w:rPr>
        <w:t>145–340 yr</w:t>
      </w:r>
      <w:r w:rsidRPr="00CD5519">
        <w:t xml:space="preserve"> (</w:t>
      </w:r>
      <w:r w:rsidRPr="00CD5519">
        <w:rPr>
          <w:i/>
        </w:rPr>
        <w:t>95% probability</w:t>
      </w:r>
      <w:r w:rsidRPr="00CD5519">
        <w:t xml:space="preserve">; Figure </w:t>
      </w:r>
      <w:r w:rsidR="00575983">
        <w:t>4</w:t>
      </w:r>
      <w:r w:rsidRPr="00CD5519">
        <w:t xml:space="preserve">; </w:t>
      </w:r>
      <w:r w:rsidRPr="00CD5519">
        <w:rPr>
          <w:i/>
        </w:rPr>
        <w:t>Alternative Model 1: Lawrenz span</w:t>
      </w:r>
      <w:r w:rsidRPr="00CD5519">
        <w:t xml:space="preserve">), probably for </w:t>
      </w:r>
      <w:r w:rsidRPr="00CD5519">
        <w:rPr>
          <w:i/>
        </w:rPr>
        <w:t>160–245 yr</w:t>
      </w:r>
      <w:r w:rsidRPr="00CD5519">
        <w:t xml:space="preserve"> (</w:t>
      </w:r>
      <w:r w:rsidRPr="00CD5519">
        <w:rPr>
          <w:i/>
        </w:rPr>
        <w:t>68% probability</w:t>
      </w:r>
      <w:r w:rsidRPr="00CD5519">
        <w:t>).</w:t>
      </w:r>
    </w:p>
    <w:p w14:paraId="2E4E0258" w14:textId="77777777" w:rsidR="00DF1E14" w:rsidRPr="00CD5519" w:rsidRDefault="00DF1E14" w:rsidP="00DF1E14">
      <w:pPr>
        <w:spacing w:after="120"/>
        <w:contextualSpacing/>
      </w:pPr>
    </w:p>
    <w:p w14:paraId="01BCAB4F" w14:textId="54FE532F" w:rsidR="00DF1E14" w:rsidRDefault="00DF1E14" w:rsidP="00DF1E14">
      <w:pPr>
        <w:contextualSpacing/>
      </w:pPr>
      <w:r w:rsidRPr="00CD5519">
        <w:rPr>
          <w:noProof/>
        </w:rPr>
        <w:t xml:space="preserve">A second alternative Bayesian model was created </w:t>
      </w:r>
      <w:r w:rsidRPr="00CD5519">
        <w:t xml:space="preserve">to model only the measurements related to the palisade as a sensitivity analysis to assess how the measurements from non-palisade contexts influence the posterior probabilities related to palisade construction and modification in the primary model and first alternative model. The </w:t>
      </w:r>
      <w:r w:rsidRPr="00CD5519">
        <w:rPr>
          <w:vertAlign w:val="superscript"/>
        </w:rPr>
        <w:t>14</w:t>
      </w:r>
      <w:r w:rsidRPr="00CD5519">
        <w:t xml:space="preserve">C dates from palisade contexts (UCIAMS-164697, UCIAMS-164695, UCIAMS-164699, UCIAMS-164700, UCIAMS-145761, UCIAMS-145762, UCIAMS-145763) were modeled with the prior assumption that they are representative of a single, relatively uniform phase of activity. Boundaries were placed around this sequence in OxCal to estimate a start and end date. Sequences were created in this phase to reflect the stratigraphic ordering of the </w:t>
      </w:r>
      <w:r w:rsidRPr="00CD5519">
        <w:rPr>
          <w:vertAlign w:val="superscript"/>
        </w:rPr>
        <w:t>14</w:t>
      </w:r>
      <w:r w:rsidRPr="00CD5519">
        <w:t xml:space="preserve">C samples (Figure 2 and </w:t>
      </w:r>
      <w:r w:rsidR="00665B9E">
        <w:t>Online Supplement Figure 2</w:t>
      </w:r>
      <w:r w:rsidRPr="00CD5519">
        <w:t xml:space="preserve">). Measurements related to the palisade modeled as </w:t>
      </w:r>
      <w:r w:rsidRPr="00CD5519">
        <w:rPr>
          <w:i/>
        </w:rPr>
        <w:t>TPQ</w:t>
      </w:r>
      <w:r w:rsidRPr="00CD5519">
        <w:t xml:space="preserve"> in the primary model are also modeled as </w:t>
      </w:r>
      <w:r w:rsidRPr="00CD5519">
        <w:rPr>
          <w:i/>
        </w:rPr>
        <w:t>TPQ</w:t>
      </w:r>
      <w:r w:rsidRPr="00CD5519">
        <w:t xml:space="preserve"> in this second alternative model (UCIAMS-164697, UCIAMS-145761, UCIAMS-145762). Like the primary and first alternative models, the </w:t>
      </w:r>
      <w:r w:rsidRPr="00CD5519">
        <w:lastRenderedPageBreak/>
        <w:t xml:space="preserve">Charcoal Outlier Model was adopted as a strategy for accounting for the unknown in-built age offset in wood charcoal samples to create a more accurate and robust model and follows the same assumptions as the Charcoal Outlier Model used in the primary model. Non-charcoal </w:t>
      </w:r>
      <w:r w:rsidRPr="00CD5519">
        <w:rPr>
          <w:vertAlign w:val="superscript"/>
        </w:rPr>
        <w:t>14</w:t>
      </w:r>
      <w:r w:rsidRPr="00CD5519">
        <w:t>C measurements were given a prior probability of 5% of being statistical outliers, using the General Outlier Model.</w:t>
      </w:r>
      <w:bookmarkStart w:id="0" w:name="_GoBack"/>
      <w:bookmarkEnd w:id="0"/>
    </w:p>
    <w:p w14:paraId="60F289A0" w14:textId="5396BC2E" w:rsidR="009909C0" w:rsidRDefault="009909C0" w:rsidP="00DF1E14">
      <w:pPr>
        <w:contextualSpacing/>
      </w:pPr>
    </w:p>
    <w:p w14:paraId="0E906A6C" w14:textId="3F02E7A4" w:rsidR="009909C0" w:rsidRPr="00CD5519" w:rsidRDefault="009909C0" w:rsidP="009909C0">
      <w:pPr>
        <w:contextualSpacing/>
      </w:pPr>
      <w:r w:rsidRPr="00CD5519">
        <w:t xml:space="preserve">The algorithm used for the second alternative model can be directly derived from the model structure shown in </w:t>
      </w:r>
      <w:r w:rsidR="00665B9E">
        <w:t>Online Supplement Figure 2</w:t>
      </w:r>
      <w:r w:rsidRPr="00CD5519">
        <w:t>. The second alternative model shows good overall agreement (A</w:t>
      </w:r>
      <w:r w:rsidRPr="00CD5519">
        <w:rPr>
          <w:vertAlign w:val="subscript"/>
        </w:rPr>
        <w:t>model</w:t>
      </w:r>
      <w:r w:rsidRPr="00CD5519">
        <w:t xml:space="preserve">=84.5) between the </w:t>
      </w:r>
      <w:r w:rsidRPr="00CD5519">
        <w:rPr>
          <w:vertAlign w:val="superscript"/>
        </w:rPr>
        <w:t>14</w:t>
      </w:r>
      <w:r w:rsidRPr="00CD5519">
        <w:t xml:space="preserve">C dates and the model assumptions. The model estimates that palisade construction began in </w:t>
      </w:r>
      <w:r w:rsidRPr="00CD5519">
        <w:rPr>
          <w:i/>
        </w:rPr>
        <w:t>cal AD 1125–1250</w:t>
      </w:r>
      <w:r w:rsidRPr="00CD5519">
        <w:t xml:space="preserve"> (</w:t>
      </w:r>
      <w:r w:rsidRPr="00CD5519">
        <w:rPr>
          <w:i/>
        </w:rPr>
        <w:t>95% probability</w:t>
      </w:r>
      <w:r w:rsidRPr="00CD5519">
        <w:t xml:space="preserve">; </w:t>
      </w:r>
      <w:r w:rsidR="00665B9E">
        <w:t>Online Supplement Figure 2</w:t>
      </w:r>
      <w:r w:rsidRPr="00CD5519">
        <w:t xml:space="preserve">; </w:t>
      </w:r>
      <w:r w:rsidRPr="00CD5519">
        <w:rPr>
          <w:i/>
        </w:rPr>
        <w:t>Alternative Model 2: Start Palisade</w:t>
      </w:r>
      <w:r w:rsidRPr="00CD5519">
        <w:t xml:space="preserve">), and probably in </w:t>
      </w:r>
      <w:r w:rsidRPr="00CD5519">
        <w:rPr>
          <w:i/>
        </w:rPr>
        <w:t>cal AD 1170–1220</w:t>
      </w:r>
      <w:r w:rsidRPr="00CD5519">
        <w:t xml:space="preserve"> (</w:t>
      </w:r>
      <w:r w:rsidRPr="00CD5519">
        <w:rPr>
          <w:i/>
        </w:rPr>
        <w:t>68% probability</w:t>
      </w:r>
      <w:r w:rsidRPr="00CD5519">
        <w:t xml:space="preserve">). Palisade modifications and repair are estimated to have continued for the next </w:t>
      </w:r>
      <w:r w:rsidRPr="00CD5519">
        <w:rPr>
          <w:i/>
        </w:rPr>
        <w:t>1–165 yr</w:t>
      </w:r>
      <w:r w:rsidRPr="00CD5519">
        <w:t xml:space="preserve"> (</w:t>
      </w:r>
      <w:r w:rsidRPr="00CD5519">
        <w:rPr>
          <w:i/>
        </w:rPr>
        <w:t>95% probability</w:t>
      </w:r>
      <w:r w:rsidRPr="00CD5519">
        <w:t xml:space="preserve">; Figure </w:t>
      </w:r>
      <w:r w:rsidR="00575983">
        <w:t>4</w:t>
      </w:r>
      <w:r w:rsidRPr="00CD5519">
        <w:t xml:space="preserve">; </w:t>
      </w:r>
      <w:r w:rsidRPr="00CD5519">
        <w:rPr>
          <w:i/>
        </w:rPr>
        <w:t>Alternative Model 2: Palisade Span</w:t>
      </w:r>
      <w:r w:rsidRPr="00CD5519">
        <w:t xml:space="preserve">), and probably for </w:t>
      </w:r>
      <w:r w:rsidRPr="00CD5519">
        <w:rPr>
          <w:i/>
        </w:rPr>
        <w:t>10–90 yr</w:t>
      </w:r>
      <w:r w:rsidRPr="00CD5519">
        <w:t xml:space="preserve"> (</w:t>
      </w:r>
      <w:r w:rsidRPr="00CD5519">
        <w:rPr>
          <w:i/>
        </w:rPr>
        <w:t>68% probability</w:t>
      </w:r>
      <w:r w:rsidRPr="00CD5519">
        <w:t xml:space="preserve">). The model estimates construction of the palisade with rectangular bastions began in </w:t>
      </w:r>
      <w:r w:rsidRPr="00CD5519">
        <w:rPr>
          <w:i/>
        </w:rPr>
        <w:t>cal AD 1205–1260</w:t>
      </w:r>
      <w:r w:rsidRPr="00CD5519">
        <w:t xml:space="preserve"> (</w:t>
      </w:r>
      <w:r w:rsidRPr="00CD5519">
        <w:rPr>
          <w:i/>
        </w:rPr>
        <w:t>95% probability</w:t>
      </w:r>
      <w:r w:rsidRPr="00CD5519">
        <w:t xml:space="preserve">; </w:t>
      </w:r>
      <w:r w:rsidR="00665B9E">
        <w:t>Online Supplement Figure 2</w:t>
      </w:r>
      <w:r w:rsidRPr="00CD5519">
        <w:t xml:space="preserve">; </w:t>
      </w:r>
      <w:r w:rsidRPr="00CD5519">
        <w:rPr>
          <w:i/>
        </w:rPr>
        <w:t>Alternative Model 2: Start Rectangular Bastion Palisade</w:t>
      </w:r>
      <w:r w:rsidRPr="00CD5519">
        <w:t xml:space="preserve">), and probably in </w:t>
      </w:r>
      <w:r w:rsidRPr="00CD5519">
        <w:rPr>
          <w:i/>
        </w:rPr>
        <w:t>cal AD 1215–1245</w:t>
      </w:r>
      <w:r w:rsidRPr="00CD5519">
        <w:t xml:space="preserve"> (</w:t>
      </w:r>
      <w:r w:rsidRPr="00CD5519">
        <w:rPr>
          <w:i/>
        </w:rPr>
        <w:t>68% probability</w:t>
      </w:r>
      <w:r w:rsidRPr="00CD5519">
        <w:t xml:space="preserve">). Palisade modifications and repair are estimated to have ended in </w:t>
      </w:r>
      <w:r w:rsidRPr="00CD5519">
        <w:rPr>
          <w:i/>
        </w:rPr>
        <w:t xml:space="preserve">cal AD 1210–1315 </w:t>
      </w:r>
      <w:r w:rsidRPr="00CD5519">
        <w:t>(</w:t>
      </w:r>
      <w:r w:rsidRPr="00CD5519">
        <w:rPr>
          <w:i/>
        </w:rPr>
        <w:t>95% probability</w:t>
      </w:r>
      <w:r w:rsidRPr="00CD5519">
        <w:t xml:space="preserve">; </w:t>
      </w:r>
      <w:r w:rsidR="00665B9E">
        <w:t>Online Supplement Figure 2</w:t>
      </w:r>
      <w:r w:rsidRPr="00CD5519">
        <w:t xml:space="preserve">; </w:t>
      </w:r>
      <w:r w:rsidRPr="00CD5519">
        <w:rPr>
          <w:i/>
        </w:rPr>
        <w:t>Alternative Model 2: End Palisade</w:t>
      </w:r>
      <w:r w:rsidRPr="00CD5519">
        <w:t xml:space="preserve">), and probably in </w:t>
      </w:r>
      <w:r w:rsidRPr="00CD5519">
        <w:rPr>
          <w:i/>
        </w:rPr>
        <w:t>cal AD 1225–1270</w:t>
      </w:r>
      <w:r w:rsidRPr="00CD5519">
        <w:t xml:space="preserve"> (</w:t>
      </w:r>
      <w:r w:rsidRPr="00CD5519">
        <w:rPr>
          <w:i/>
        </w:rPr>
        <w:t>68% probability</w:t>
      </w:r>
      <w:r w:rsidRPr="00CD5519">
        <w:t>).</w:t>
      </w:r>
    </w:p>
    <w:p w14:paraId="58BE109E" w14:textId="77777777" w:rsidR="009909C0" w:rsidRPr="00CD5519" w:rsidRDefault="009909C0" w:rsidP="00DF1E14">
      <w:pPr>
        <w:contextualSpacing/>
      </w:pPr>
    </w:p>
    <w:p w14:paraId="3E04B829" w14:textId="77777777" w:rsidR="00DF1E14" w:rsidRPr="00CD5519" w:rsidRDefault="00DF1E14" w:rsidP="00DF1E14">
      <w:pPr>
        <w:spacing w:after="120"/>
        <w:contextualSpacing/>
      </w:pPr>
    </w:p>
    <w:p w14:paraId="5619DB28" w14:textId="77777777" w:rsidR="00DF1E14" w:rsidRPr="00CD5519" w:rsidRDefault="00DF1E14" w:rsidP="00DF1E14">
      <w:pPr>
        <w:contextualSpacing/>
      </w:pPr>
    </w:p>
    <w:p w14:paraId="38F96B58" w14:textId="77777777" w:rsidR="00DF1E14" w:rsidRPr="00C5711E" w:rsidRDefault="00DF1E14" w:rsidP="00DF1E14">
      <w:pPr>
        <w:contextualSpacing/>
        <w:rPr>
          <w:b/>
        </w:rPr>
      </w:pPr>
      <w:r w:rsidRPr="00C5711E">
        <w:rPr>
          <w:b/>
          <w:noProof/>
        </w:rPr>
        <w:lastRenderedPageBreak/>
        <w:drawing>
          <wp:inline distT="0" distB="0" distL="0" distR="0" wp14:anchorId="13FED18B" wp14:editId="31B98768">
            <wp:extent cx="5700409" cy="7197751"/>
            <wp:effectExtent l="0" t="0" r="1905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5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7" t="9042" r="10020" b="9724"/>
                    <a:stretch/>
                  </pic:blipFill>
                  <pic:spPr bwMode="auto">
                    <a:xfrm>
                      <a:off x="0" y="0"/>
                      <a:ext cx="5706422" cy="7205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5397D254" w14:textId="77777777" w:rsidR="00DF1E14" w:rsidRPr="00CD5519" w:rsidRDefault="00DF1E14" w:rsidP="00DF1E14">
      <w:pPr>
        <w:contextualSpacing/>
      </w:pPr>
    </w:p>
    <w:p w14:paraId="026CC5AC" w14:textId="77777777" w:rsidR="00DF1E14" w:rsidRPr="00CD5519" w:rsidRDefault="00DF1E14" w:rsidP="00DF1E14">
      <w:pPr>
        <w:contextualSpacing/>
      </w:pPr>
    </w:p>
    <w:p w14:paraId="21E81334" w14:textId="18C25B5C" w:rsidR="00DF1E14" w:rsidRPr="00CD5519" w:rsidRDefault="00665B9E" w:rsidP="00DF1E14">
      <w:pPr>
        <w:contextualSpacing/>
      </w:pPr>
      <w:r>
        <w:t>Online Supplement Figure 1</w:t>
      </w:r>
      <w:r w:rsidR="00DF1E14" w:rsidRPr="00CD5519">
        <w:t>: Results and structure of the first alternative model. The brackets and keywords define the model structure. The format is as described in Figure 3.</w:t>
      </w:r>
    </w:p>
    <w:p w14:paraId="5F3582D0" w14:textId="77777777" w:rsidR="00DF1E14" w:rsidRPr="00CD5519" w:rsidRDefault="00DF1E14" w:rsidP="00DF1E14">
      <w:pPr>
        <w:contextualSpacing/>
      </w:pPr>
    </w:p>
    <w:p w14:paraId="22E85D00" w14:textId="77777777" w:rsidR="00DF1E14" w:rsidRPr="00CD5519" w:rsidRDefault="00DF1E14" w:rsidP="00DF1E14">
      <w:pPr>
        <w:contextualSpacing/>
      </w:pPr>
    </w:p>
    <w:p w14:paraId="47449102" w14:textId="77777777" w:rsidR="00DF1E14" w:rsidRPr="00C5711E" w:rsidRDefault="00DF1E14" w:rsidP="00DF1E14">
      <w:pPr>
        <w:contextualSpacing/>
      </w:pPr>
      <w:r w:rsidRPr="00C5711E">
        <w:rPr>
          <w:b/>
          <w:noProof/>
        </w:rPr>
        <w:lastRenderedPageBreak/>
        <w:drawing>
          <wp:inline distT="0" distB="0" distL="0" distR="0" wp14:anchorId="358C6651" wp14:editId="663DFA7B">
            <wp:extent cx="5672426" cy="5184843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5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8" t="9184" r="9763" b="9107"/>
                    <a:stretch/>
                  </pic:blipFill>
                  <pic:spPr bwMode="auto">
                    <a:xfrm>
                      <a:off x="0" y="0"/>
                      <a:ext cx="5679666" cy="519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2C7BC28F" w14:textId="73379A81" w:rsidR="00DF1E14" w:rsidRPr="00CD5519" w:rsidRDefault="00665B9E" w:rsidP="00DF1E14">
      <w:pPr>
        <w:contextualSpacing/>
      </w:pPr>
      <w:r>
        <w:t>Online Supplement Figure 2</w:t>
      </w:r>
      <w:r w:rsidR="00DF1E14" w:rsidRPr="00C5711E">
        <w:t>: Results and structure of the second alternative model. The brackets and key</w:t>
      </w:r>
      <w:r w:rsidR="00DF1E14" w:rsidRPr="00CD5519">
        <w:t>words define the model structure. The format is as described in Figure 3.</w:t>
      </w:r>
    </w:p>
    <w:p w14:paraId="22E3B0B5" w14:textId="77777777" w:rsidR="00DF1E14" w:rsidRPr="00CD5519" w:rsidRDefault="00DF1E14" w:rsidP="00DF1E14">
      <w:pPr>
        <w:contextualSpacing/>
      </w:pPr>
    </w:p>
    <w:p w14:paraId="0FCC29AD" w14:textId="4EBFE4E9" w:rsidR="00E742EF" w:rsidRPr="00CD5519" w:rsidRDefault="00E742EF" w:rsidP="00B91DC4">
      <w:pPr>
        <w:contextualSpacing/>
        <w:sectPr w:rsidR="00E742EF" w:rsidRPr="00CD5519" w:rsidSect="00A85B2F">
          <w:headerReference w:type="default" r:id="rId10"/>
          <w:footerReference w:type="even" r:id="rId11"/>
          <w:footerReference w:type="default" r:id="rId12"/>
          <w:pgSz w:w="11905" w:h="16837"/>
          <w:pgMar w:top="1440" w:right="1440" w:bottom="1440" w:left="1440" w:header="708" w:footer="708" w:gutter="0"/>
          <w:cols w:space="708"/>
          <w:docGrid w:linePitch="360"/>
        </w:sectPr>
      </w:pPr>
    </w:p>
    <w:p w14:paraId="58BBD511" w14:textId="2CF6DB37" w:rsidR="0005536D" w:rsidRPr="00CD5519" w:rsidRDefault="00665B9E" w:rsidP="00B91DC4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lastRenderedPageBreak/>
        <w:t>Online Supplement Table 1</w:t>
      </w:r>
      <w:r w:rsidR="0005536D" w:rsidRPr="00CD5519">
        <w:rPr>
          <w:rFonts w:eastAsia="Times New Roman"/>
          <w:b/>
          <w:bCs/>
          <w:color w:val="000000"/>
          <w:sz w:val="20"/>
          <w:szCs w:val="20"/>
          <w:lang w:eastAsia="en-GB"/>
        </w:rPr>
        <w:t>. Posterior probabilities from the Bayesian models for the estimated start and end dates for the settlement and palisade.</w:t>
      </w:r>
    </w:p>
    <w:tbl>
      <w:tblPr>
        <w:tblpPr w:leftFromText="180" w:rightFromText="180" w:horzAnchor="margin" w:tblpY="598"/>
        <w:tblW w:w="4961" w:type="pct"/>
        <w:tblLayout w:type="fixed"/>
        <w:tblLook w:val="04A0" w:firstRow="1" w:lastRow="0" w:firstColumn="1" w:lastColumn="0" w:noHBand="0" w:noVBand="1"/>
      </w:tblPr>
      <w:tblGrid>
        <w:gridCol w:w="1964"/>
        <w:gridCol w:w="17"/>
        <w:gridCol w:w="1950"/>
        <w:gridCol w:w="30"/>
        <w:gridCol w:w="1936"/>
        <w:gridCol w:w="44"/>
        <w:gridCol w:w="1919"/>
        <w:gridCol w:w="58"/>
        <w:gridCol w:w="1905"/>
        <w:gridCol w:w="72"/>
        <w:gridCol w:w="1892"/>
        <w:gridCol w:w="86"/>
        <w:gridCol w:w="1878"/>
        <w:gridCol w:w="97"/>
      </w:tblGrid>
      <w:tr w:rsidR="0005536D" w:rsidRPr="00CD5519" w14:paraId="4535E84C" w14:textId="77777777" w:rsidTr="00E66F0C">
        <w:trPr>
          <w:gridAfter w:val="1"/>
          <w:wAfter w:w="35" w:type="pct"/>
          <w:trHeight w:val="554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E9D1A8" w14:textId="23C52498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Event Dated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CE3C2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 xml:space="preserve">Primary Model </w:t>
            </w:r>
          </w:p>
          <w:p w14:paraId="585A7F7D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CD5519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GB"/>
              </w:rPr>
              <w:t>95.4% probability)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9BB8C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 xml:space="preserve">Primary Model </w:t>
            </w:r>
          </w:p>
          <w:p w14:paraId="15FCBB3C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CD5519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GB"/>
              </w:rPr>
              <w:t>68.2% probability)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7AA51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 xml:space="preserve">Alternative Model 1 </w:t>
            </w:r>
          </w:p>
          <w:p w14:paraId="0A3D9DC7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CD5519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GB"/>
              </w:rPr>
              <w:t>95.4% probability)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A7F2E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 xml:space="preserve">Alternative Model 1 </w:t>
            </w:r>
          </w:p>
          <w:p w14:paraId="714E0823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CD5519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GB"/>
              </w:rPr>
              <w:t>68.2% probability)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9B0D71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 xml:space="preserve">Alternative Model 2 </w:t>
            </w:r>
          </w:p>
          <w:p w14:paraId="2C5F8317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CD5519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GB"/>
              </w:rPr>
              <w:t>95.4% probability)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4D76E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 xml:space="preserve">Alternative Model 2 </w:t>
            </w:r>
          </w:p>
          <w:p w14:paraId="71397B23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CD5519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GB"/>
              </w:rPr>
              <w:t>68.2% probability)</w:t>
            </w:r>
          </w:p>
        </w:tc>
      </w:tr>
      <w:tr w:rsidR="0005536D" w:rsidRPr="00CD5519" w14:paraId="7E2F5A60" w14:textId="77777777" w:rsidTr="00E66F0C">
        <w:trPr>
          <w:trHeight w:val="582"/>
        </w:trPr>
        <w:tc>
          <w:tcPr>
            <w:tcW w:w="71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1D8BBE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sz w:val="20"/>
                <w:szCs w:val="20"/>
              </w:rPr>
              <w:t>Start of Lawrenz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</w:tcBorders>
            <w:vAlign w:val="center"/>
          </w:tcPr>
          <w:p w14:paraId="4886D396" w14:textId="0A994908" w:rsidR="0005536D" w:rsidRPr="00CD5519" w:rsidDel="00F60E94" w:rsidRDefault="0005536D" w:rsidP="00B91DC4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D5519">
              <w:rPr>
                <w:i/>
                <w:sz w:val="20"/>
                <w:szCs w:val="20"/>
              </w:rPr>
              <w:t xml:space="preserve"> </w:t>
            </w:r>
            <w:r w:rsidR="00EB590A" w:rsidRPr="00CD5519">
              <w:rPr>
                <w:i/>
                <w:sz w:val="20"/>
                <w:szCs w:val="20"/>
              </w:rPr>
              <w:t>990</w:t>
            </w:r>
            <w:r w:rsidRPr="00CD5519">
              <w:rPr>
                <w:i/>
                <w:sz w:val="20"/>
                <w:szCs w:val="20"/>
              </w:rPr>
              <w:t>–116</w:t>
            </w:r>
            <w:r w:rsidR="00EB590A" w:rsidRPr="00CD551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</w:tcBorders>
            <w:vAlign w:val="center"/>
          </w:tcPr>
          <w:p w14:paraId="776FF9FB" w14:textId="35936B9C" w:rsidR="0005536D" w:rsidRPr="00CD5519" w:rsidDel="00F60E94" w:rsidRDefault="0005536D" w:rsidP="00B91DC4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D5519">
              <w:rPr>
                <w:i/>
                <w:sz w:val="20"/>
                <w:szCs w:val="20"/>
              </w:rPr>
              <w:t xml:space="preserve"> 10</w:t>
            </w:r>
            <w:r w:rsidR="00EB590A" w:rsidRPr="00CD5519">
              <w:rPr>
                <w:i/>
                <w:sz w:val="20"/>
                <w:szCs w:val="20"/>
              </w:rPr>
              <w:t>75</w:t>
            </w:r>
            <w:r w:rsidRPr="00CD5519">
              <w:rPr>
                <w:i/>
                <w:sz w:val="20"/>
                <w:szCs w:val="20"/>
              </w:rPr>
              <w:t>–1150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5FFE2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1035–1160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C63195" w14:textId="77777777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1090–1150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68E89D" w14:textId="0954D04A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D5519">
              <w:rPr>
                <w:sz w:val="20"/>
                <w:szCs w:val="20"/>
              </w:rPr>
              <w:t>n/a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08D73" w14:textId="46D88C76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D5519">
              <w:rPr>
                <w:sz w:val="20"/>
                <w:szCs w:val="20"/>
              </w:rPr>
              <w:t>n/a</w:t>
            </w:r>
          </w:p>
        </w:tc>
      </w:tr>
      <w:tr w:rsidR="0005536D" w:rsidRPr="00CD5519" w14:paraId="661B1784" w14:textId="77777777" w:rsidTr="00E66F0C">
        <w:trPr>
          <w:trHeight w:val="554"/>
        </w:trPr>
        <w:tc>
          <w:tcPr>
            <w:tcW w:w="715" w:type="pct"/>
            <w:gridSpan w:val="2"/>
            <w:shd w:val="clear" w:color="auto" w:fill="auto"/>
            <w:noWrap/>
            <w:vAlign w:val="center"/>
          </w:tcPr>
          <w:p w14:paraId="79AB20C3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sz w:val="20"/>
                <w:szCs w:val="20"/>
              </w:rPr>
              <w:t>Construction of palisade with circular bastions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14:paraId="3514DDD7" w14:textId="7393FFE2" w:rsidR="0005536D" w:rsidRPr="00CD5519" w:rsidDel="00F60E94" w:rsidRDefault="0005536D" w:rsidP="00B91DC4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D5519">
              <w:rPr>
                <w:i/>
                <w:sz w:val="20"/>
                <w:szCs w:val="20"/>
              </w:rPr>
              <w:t xml:space="preserve"> 1150–12</w:t>
            </w:r>
            <w:r w:rsidR="007376DA" w:rsidRPr="00CD5519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14:paraId="7C8F4476" w14:textId="77777777" w:rsidR="0005536D" w:rsidRPr="00CD5519" w:rsidDel="00F60E94" w:rsidRDefault="0005536D" w:rsidP="00B91DC4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D5519">
              <w:rPr>
                <w:i/>
                <w:sz w:val="20"/>
                <w:szCs w:val="20"/>
              </w:rPr>
              <w:t xml:space="preserve"> 1165–1205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14:paraId="1F426E63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1150–1210</w:t>
            </w:r>
          </w:p>
        </w:tc>
        <w:tc>
          <w:tcPr>
            <w:tcW w:w="714" w:type="pct"/>
            <w:gridSpan w:val="2"/>
            <w:shd w:val="clear" w:color="auto" w:fill="auto"/>
            <w:noWrap/>
            <w:vAlign w:val="center"/>
          </w:tcPr>
          <w:p w14:paraId="529187D5" w14:textId="77777777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1160–1190</w:t>
            </w:r>
          </w:p>
        </w:tc>
        <w:tc>
          <w:tcPr>
            <w:tcW w:w="714" w:type="pct"/>
            <w:gridSpan w:val="2"/>
            <w:shd w:val="clear" w:color="auto" w:fill="auto"/>
            <w:noWrap/>
            <w:vAlign w:val="center"/>
          </w:tcPr>
          <w:p w14:paraId="3414D53D" w14:textId="77777777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1125–1250</w:t>
            </w: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14:paraId="1E455D5A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1170–1220</w:t>
            </w:r>
          </w:p>
        </w:tc>
      </w:tr>
      <w:tr w:rsidR="0005536D" w:rsidRPr="00CD5519" w14:paraId="66822537" w14:textId="77777777" w:rsidTr="00E66F0C">
        <w:trPr>
          <w:trHeight w:val="1415"/>
        </w:trPr>
        <w:tc>
          <w:tcPr>
            <w:tcW w:w="715" w:type="pct"/>
            <w:gridSpan w:val="2"/>
            <w:shd w:val="clear" w:color="auto" w:fill="auto"/>
            <w:noWrap/>
            <w:vAlign w:val="center"/>
          </w:tcPr>
          <w:p w14:paraId="38620A48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sz w:val="20"/>
                <w:szCs w:val="20"/>
              </w:rPr>
              <w:t>Construction of palisade with rectangular bastions</w:t>
            </w:r>
          </w:p>
        </w:tc>
        <w:tc>
          <w:tcPr>
            <w:tcW w:w="715" w:type="pct"/>
            <w:gridSpan w:val="2"/>
            <w:vAlign w:val="center"/>
          </w:tcPr>
          <w:p w14:paraId="24313224" w14:textId="0FCC747F" w:rsidR="0005536D" w:rsidRPr="00CD5519" w:rsidDel="00F60E94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120</w:t>
            </w:r>
            <w:r w:rsidR="004B6834" w:rsidRPr="00CD5519">
              <w:rPr>
                <w:i/>
                <w:sz w:val="20"/>
                <w:szCs w:val="20"/>
              </w:rPr>
              <w:t>0</w:t>
            </w:r>
            <w:r w:rsidRPr="00CD5519">
              <w:rPr>
                <w:i/>
                <w:sz w:val="20"/>
                <w:szCs w:val="20"/>
              </w:rPr>
              <w:t>–1260</w:t>
            </w:r>
          </w:p>
        </w:tc>
        <w:tc>
          <w:tcPr>
            <w:tcW w:w="715" w:type="pct"/>
            <w:gridSpan w:val="2"/>
            <w:vAlign w:val="center"/>
          </w:tcPr>
          <w:p w14:paraId="0E5D5B95" w14:textId="77777777" w:rsidR="0005536D" w:rsidRPr="00CD5519" w:rsidDel="00F60E94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1210–1250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14:paraId="2E8F2810" w14:textId="77777777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1190–1245</w:t>
            </w:r>
          </w:p>
        </w:tc>
        <w:tc>
          <w:tcPr>
            <w:tcW w:w="714" w:type="pct"/>
            <w:gridSpan w:val="2"/>
            <w:shd w:val="clear" w:color="auto" w:fill="auto"/>
            <w:noWrap/>
            <w:vAlign w:val="center"/>
          </w:tcPr>
          <w:p w14:paraId="4500CBD9" w14:textId="319DD520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120</w:t>
            </w:r>
            <w:r w:rsidR="00751B9F" w:rsidRPr="00CD5519">
              <w:rPr>
                <w:i/>
                <w:sz w:val="20"/>
                <w:szCs w:val="20"/>
              </w:rPr>
              <w:t>5</w:t>
            </w:r>
            <w:r w:rsidRPr="00CD5519">
              <w:rPr>
                <w:i/>
                <w:sz w:val="20"/>
                <w:szCs w:val="20"/>
              </w:rPr>
              <w:t>–1230</w:t>
            </w:r>
          </w:p>
        </w:tc>
        <w:tc>
          <w:tcPr>
            <w:tcW w:w="714" w:type="pct"/>
            <w:gridSpan w:val="2"/>
            <w:shd w:val="clear" w:color="auto" w:fill="auto"/>
            <w:noWrap/>
            <w:vAlign w:val="center"/>
          </w:tcPr>
          <w:p w14:paraId="4A991C19" w14:textId="71811F73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1205–12</w:t>
            </w:r>
            <w:r w:rsidR="003A73FB" w:rsidRPr="00CD5519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14:paraId="6ED7C3DF" w14:textId="77777777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1215–1245</w:t>
            </w:r>
          </w:p>
        </w:tc>
      </w:tr>
      <w:tr w:rsidR="0005536D" w:rsidRPr="00CD5519" w14:paraId="278A2CFF" w14:textId="77777777" w:rsidTr="00E66F0C">
        <w:trPr>
          <w:trHeight w:val="554"/>
        </w:trPr>
        <w:tc>
          <w:tcPr>
            <w:tcW w:w="715" w:type="pct"/>
            <w:gridSpan w:val="2"/>
            <w:shd w:val="clear" w:color="auto" w:fill="auto"/>
            <w:noWrap/>
            <w:vAlign w:val="center"/>
          </w:tcPr>
          <w:p w14:paraId="29DA9BB4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sz w:val="20"/>
                <w:szCs w:val="20"/>
              </w:rPr>
              <w:t>End of palisade use</w:t>
            </w:r>
          </w:p>
        </w:tc>
        <w:tc>
          <w:tcPr>
            <w:tcW w:w="715" w:type="pct"/>
            <w:gridSpan w:val="2"/>
            <w:vAlign w:val="center"/>
          </w:tcPr>
          <w:p w14:paraId="4294115F" w14:textId="01A06549" w:rsidR="0005536D" w:rsidRPr="00CD5519" w:rsidDel="00F60E94" w:rsidRDefault="0005536D" w:rsidP="00B91DC4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D5519">
              <w:rPr>
                <w:i/>
                <w:sz w:val="20"/>
                <w:szCs w:val="20"/>
              </w:rPr>
              <w:t xml:space="preserve"> 1215–1</w:t>
            </w:r>
            <w:r w:rsidR="00FE75FA" w:rsidRPr="00CD5519">
              <w:rPr>
                <w:i/>
                <w:sz w:val="20"/>
                <w:szCs w:val="20"/>
              </w:rPr>
              <w:t>305</w:t>
            </w:r>
          </w:p>
        </w:tc>
        <w:tc>
          <w:tcPr>
            <w:tcW w:w="715" w:type="pct"/>
            <w:gridSpan w:val="2"/>
            <w:vAlign w:val="center"/>
          </w:tcPr>
          <w:p w14:paraId="456B4034" w14:textId="77777777" w:rsidR="0005536D" w:rsidRPr="00CD5519" w:rsidDel="00F60E94" w:rsidRDefault="0005536D" w:rsidP="00B91DC4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D5519">
              <w:rPr>
                <w:i/>
                <w:sz w:val="20"/>
                <w:szCs w:val="20"/>
              </w:rPr>
              <w:t xml:space="preserve"> 1230–1265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14:paraId="3E8AEACD" w14:textId="015A4138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1220–12</w:t>
            </w:r>
            <w:r w:rsidR="005A0A6D" w:rsidRPr="00CD5519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714" w:type="pct"/>
            <w:gridSpan w:val="2"/>
            <w:shd w:val="clear" w:color="auto" w:fill="auto"/>
            <w:noWrap/>
            <w:vAlign w:val="center"/>
          </w:tcPr>
          <w:p w14:paraId="725E8121" w14:textId="77777777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1235–1265</w:t>
            </w:r>
          </w:p>
        </w:tc>
        <w:tc>
          <w:tcPr>
            <w:tcW w:w="714" w:type="pct"/>
            <w:gridSpan w:val="2"/>
            <w:shd w:val="clear" w:color="auto" w:fill="auto"/>
            <w:noWrap/>
            <w:vAlign w:val="center"/>
          </w:tcPr>
          <w:p w14:paraId="2E8CB3D8" w14:textId="7E84AE73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121</w:t>
            </w:r>
            <w:r w:rsidR="00450D07" w:rsidRPr="00CD5519">
              <w:rPr>
                <w:i/>
                <w:sz w:val="20"/>
                <w:szCs w:val="20"/>
              </w:rPr>
              <w:t>0</w:t>
            </w:r>
            <w:r w:rsidRPr="00CD5519">
              <w:rPr>
                <w:i/>
                <w:sz w:val="20"/>
                <w:szCs w:val="20"/>
              </w:rPr>
              <w:t>–1315</w:t>
            </w: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14:paraId="66DC2BD3" w14:textId="77777777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1225–1270</w:t>
            </w:r>
          </w:p>
        </w:tc>
      </w:tr>
      <w:tr w:rsidR="0005536D" w:rsidRPr="00CD5519" w14:paraId="1696B939" w14:textId="77777777" w:rsidTr="00E66F0C">
        <w:trPr>
          <w:trHeight w:val="554"/>
        </w:trPr>
        <w:tc>
          <w:tcPr>
            <w:tcW w:w="715" w:type="pct"/>
            <w:gridSpan w:val="2"/>
            <w:shd w:val="clear" w:color="auto" w:fill="auto"/>
            <w:noWrap/>
            <w:vAlign w:val="center"/>
          </w:tcPr>
          <w:p w14:paraId="7AED0953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sz w:val="20"/>
                <w:szCs w:val="20"/>
              </w:rPr>
              <w:t>End of Lawrenz</w:t>
            </w:r>
          </w:p>
        </w:tc>
        <w:tc>
          <w:tcPr>
            <w:tcW w:w="715" w:type="pct"/>
            <w:gridSpan w:val="2"/>
            <w:vAlign w:val="center"/>
          </w:tcPr>
          <w:p w14:paraId="728BBB6C" w14:textId="43256474" w:rsidR="0005536D" w:rsidRPr="00CD5519" w:rsidDel="00F60E94" w:rsidRDefault="00B91DC4" w:rsidP="00B91DC4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D5519">
              <w:rPr>
                <w:i/>
                <w:sz w:val="20"/>
                <w:szCs w:val="20"/>
              </w:rPr>
              <w:t>1295–14</w:t>
            </w:r>
            <w:r w:rsidR="008B767F" w:rsidRPr="00CD5519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715" w:type="pct"/>
            <w:gridSpan w:val="2"/>
            <w:vAlign w:val="center"/>
          </w:tcPr>
          <w:p w14:paraId="75A20B41" w14:textId="44D30BCD" w:rsidR="0005536D" w:rsidRPr="00CD5519" w:rsidDel="00F60E94" w:rsidRDefault="00B91DC4" w:rsidP="00B91DC4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D5519">
              <w:rPr>
                <w:i/>
                <w:sz w:val="20"/>
                <w:szCs w:val="20"/>
              </w:rPr>
              <w:t>1300–1405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14:paraId="6496A18A" w14:textId="77777777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1295–1405</w:t>
            </w:r>
          </w:p>
        </w:tc>
        <w:tc>
          <w:tcPr>
            <w:tcW w:w="714" w:type="pct"/>
            <w:gridSpan w:val="2"/>
            <w:shd w:val="clear" w:color="auto" w:fill="auto"/>
            <w:noWrap/>
            <w:vAlign w:val="center"/>
          </w:tcPr>
          <w:p w14:paraId="01C01EC0" w14:textId="77777777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 xml:space="preserve"> 1300–1340</w:t>
            </w:r>
          </w:p>
        </w:tc>
        <w:tc>
          <w:tcPr>
            <w:tcW w:w="714" w:type="pct"/>
            <w:gridSpan w:val="2"/>
            <w:shd w:val="clear" w:color="auto" w:fill="auto"/>
            <w:noWrap/>
            <w:vAlign w:val="center"/>
          </w:tcPr>
          <w:p w14:paraId="426869A4" w14:textId="428F31E6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D5519">
              <w:rPr>
                <w:sz w:val="20"/>
                <w:szCs w:val="20"/>
              </w:rPr>
              <w:t>n/a</w:t>
            </w: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14:paraId="3AA993C5" w14:textId="60A17B72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D5519">
              <w:rPr>
                <w:sz w:val="20"/>
                <w:szCs w:val="20"/>
              </w:rPr>
              <w:t>n/a</w:t>
            </w:r>
          </w:p>
        </w:tc>
      </w:tr>
    </w:tbl>
    <w:p w14:paraId="26723905" w14:textId="09419174" w:rsidR="00711D05" w:rsidRPr="00CD5519" w:rsidRDefault="00711D05" w:rsidP="00B91DC4">
      <w:pPr>
        <w:pBdr>
          <w:bottom w:val="single" w:sz="4" w:space="1" w:color="auto"/>
        </w:pBdr>
        <w:contextualSpacing/>
        <w:rPr>
          <w:sz w:val="20"/>
          <w:szCs w:val="20"/>
        </w:rPr>
      </w:pPr>
    </w:p>
    <w:p w14:paraId="2227E075" w14:textId="77777777" w:rsidR="00B91DC4" w:rsidRPr="00CD5519" w:rsidRDefault="00B91DC4" w:rsidP="00B91DC4">
      <w:pPr>
        <w:pBdr>
          <w:bottom w:val="single" w:sz="4" w:space="1" w:color="auto"/>
        </w:pBdr>
        <w:contextualSpacing/>
        <w:rPr>
          <w:sz w:val="20"/>
          <w:szCs w:val="20"/>
        </w:rPr>
      </w:pPr>
    </w:p>
    <w:p w14:paraId="21E04FC7" w14:textId="77777777" w:rsidR="0005536D" w:rsidRPr="00CD5519" w:rsidRDefault="0005536D" w:rsidP="00B91DC4">
      <w:pPr>
        <w:contextualSpacing/>
        <w:rPr>
          <w:sz w:val="20"/>
          <w:szCs w:val="20"/>
        </w:rPr>
      </w:pPr>
      <w:r w:rsidRPr="00CD5519">
        <w:rPr>
          <w:i/>
          <w:sz w:val="20"/>
          <w:szCs w:val="20"/>
        </w:rPr>
        <w:t xml:space="preserve">Note: </w:t>
      </w:r>
      <w:r w:rsidRPr="00CD5519">
        <w:rPr>
          <w:sz w:val="20"/>
          <w:szCs w:val="20"/>
        </w:rPr>
        <w:t xml:space="preserve">All dates are in </w:t>
      </w:r>
      <w:r w:rsidRPr="00CD5519">
        <w:rPr>
          <w:i/>
          <w:sz w:val="20"/>
          <w:szCs w:val="20"/>
        </w:rPr>
        <w:t>cal AD</w:t>
      </w:r>
      <w:r w:rsidRPr="00CD5519">
        <w:rPr>
          <w:sz w:val="20"/>
          <w:szCs w:val="20"/>
        </w:rPr>
        <w:t>.</w:t>
      </w:r>
    </w:p>
    <w:p w14:paraId="356137F2" w14:textId="77777777" w:rsidR="0005536D" w:rsidRPr="00CD5519" w:rsidRDefault="0005536D" w:rsidP="00B91DC4">
      <w:pPr>
        <w:contextualSpacing/>
        <w:rPr>
          <w:sz w:val="20"/>
          <w:szCs w:val="20"/>
        </w:rPr>
      </w:pPr>
    </w:p>
    <w:p w14:paraId="6DAC10A9" w14:textId="77777777" w:rsidR="0005536D" w:rsidRPr="00CD5519" w:rsidRDefault="0005536D" w:rsidP="00B91DC4">
      <w:pPr>
        <w:contextualSpacing/>
        <w:rPr>
          <w:sz w:val="20"/>
          <w:szCs w:val="20"/>
        </w:rPr>
      </w:pPr>
    </w:p>
    <w:p w14:paraId="794B11E9" w14:textId="422E930D" w:rsidR="0005536D" w:rsidRPr="00CD5519" w:rsidRDefault="0005536D" w:rsidP="00B91DC4">
      <w:pPr>
        <w:contextualSpacing/>
      </w:pPr>
    </w:p>
    <w:p w14:paraId="7D0803C0" w14:textId="77777777" w:rsidR="0005536D" w:rsidRPr="00CD5519" w:rsidRDefault="0005536D" w:rsidP="00B91DC4">
      <w:pPr>
        <w:contextualSpacing/>
      </w:pPr>
    </w:p>
    <w:p w14:paraId="091F0312" w14:textId="77777777" w:rsidR="0005536D" w:rsidRPr="00CD5519" w:rsidRDefault="0005536D" w:rsidP="00B91DC4">
      <w:pPr>
        <w:contextualSpacing/>
      </w:pPr>
    </w:p>
    <w:p w14:paraId="05C56C3C" w14:textId="77777777" w:rsidR="0005536D" w:rsidRPr="00CD5519" w:rsidRDefault="0005536D" w:rsidP="00B91DC4">
      <w:pPr>
        <w:contextualSpacing/>
      </w:pPr>
    </w:p>
    <w:p w14:paraId="01D5F119" w14:textId="77777777" w:rsidR="0005536D" w:rsidRPr="00CD5519" w:rsidRDefault="0005536D" w:rsidP="00B91DC4">
      <w:pPr>
        <w:contextualSpacing/>
      </w:pPr>
    </w:p>
    <w:p w14:paraId="078F0182" w14:textId="77777777" w:rsidR="0005536D" w:rsidRPr="00CD5519" w:rsidRDefault="0005536D" w:rsidP="00B91DC4">
      <w:pPr>
        <w:contextualSpacing/>
      </w:pPr>
    </w:p>
    <w:p w14:paraId="14399F44" w14:textId="77777777" w:rsidR="0005536D" w:rsidRPr="00CD5519" w:rsidRDefault="0005536D" w:rsidP="00B91DC4">
      <w:pPr>
        <w:contextualSpacing/>
      </w:pPr>
    </w:p>
    <w:p w14:paraId="66403925" w14:textId="77777777" w:rsidR="00B91DC4" w:rsidRPr="00CD5519" w:rsidRDefault="00B91DC4" w:rsidP="00B91DC4">
      <w:pPr>
        <w:contextualSpacing/>
      </w:pPr>
    </w:p>
    <w:p w14:paraId="48DD1D47" w14:textId="7C6B367E" w:rsidR="00B91DC4" w:rsidRPr="00CD5519" w:rsidRDefault="00B91DC4" w:rsidP="00B91DC4">
      <w:pPr>
        <w:contextualSpacing/>
      </w:pPr>
    </w:p>
    <w:p w14:paraId="3816793C" w14:textId="77777777" w:rsidR="00DF3C2C" w:rsidRPr="00CD5519" w:rsidRDefault="00DF3C2C" w:rsidP="00B91DC4">
      <w:pPr>
        <w:contextualSpacing/>
      </w:pPr>
    </w:p>
    <w:p w14:paraId="65B908A7" w14:textId="77777777" w:rsidR="00B91DC4" w:rsidRPr="00CD5519" w:rsidRDefault="00B91DC4" w:rsidP="00B91DC4">
      <w:pPr>
        <w:contextualSpacing/>
      </w:pPr>
    </w:p>
    <w:p w14:paraId="019F9F4E" w14:textId="77777777" w:rsidR="0005536D" w:rsidRPr="00CD5519" w:rsidRDefault="0005536D" w:rsidP="00B91DC4">
      <w:pPr>
        <w:contextualSpacing/>
      </w:pPr>
    </w:p>
    <w:p w14:paraId="48A77DB3" w14:textId="15449E81" w:rsidR="0005536D" w:rsidRPr="00CD5519" w:rsidRDefault="00665B9E" w:rsidP="00B91DC4">
      <w:pPr>
        <w:pStyle w:val="Header"/>
        <w:contextualSpacing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Online Supplement Table 2</w:t>
      </w:r>
      <w:r w:rsidR="0005536D" w:rsidRPr="00CD5519">
        <w:rPr>
          <w:rFonts w:eastAsia="Times New Roman"/>
          <w:b/>
          <w:bCs/>
          <w:color w:val="000000"/>
          <w:sz w:val="20"/>
          <w:szCs w:val="20"/>
          <w:lang w:eastAsia="en-GB"/>
        </w:rPr>
        <w:t>. Posterior probabilities from the Bayesian models for the estimated spans for the settlement and palisade chronologies.</w:t>
      </w:r>
      <w:r w:rsidR="0005536D" w:rsidRPr="00CD5519"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</w:p>
    <w:tbl>
      <w:tblPr>
        <w:tblpPr w:leftFromText="180" w:rightFromText="180" w:horzAnchor="margin" w:tblpY="598"/>
        <w:tblW w:w="4961" w:type="pct"/>
        <w:tblLayout w:type="fixed"/>
        <w:tblLook w:val="04A0" w:firstRow="1" w:lastRow="0" w:firstColumn="1" w:lastColumn="0" w:noHBand="0" w:noVBand="1"/>
      </w:tblPr>
      <w:tblGrid>
        <w:gridCol w:w="1964"/>
        <w:gridCol w:w="17"/>
        <w:gridCol w:w="1950"/>
        <w:gridCol w:w="30"/>
        <w:gridCol w:w="1936"/>
        <w:gridCol w:w="44"/>
        <w:gridCol w:w="1919"/>
        <w:gridCol w:w="58"/>
        <w:gridCol w:w="1905"/>
        <w:gridCol w:w="72"/>
        <w:gridCol w:w="1892"/>
        <w:gridCol w:w="86"/>
        <w:gridCol w:w="1878"/>
        <w:gridCol w:w="97"/>
      </w:tblGrid>
      <w:tr w:rsidR="0005536D" w:rsidRPr="00CD5519" w14:paraId="59CCFDEF" w14:textId="77777777" w:rsidTr="00E66F0C">
        <w:trPr>
          <w:gridAfter w:val="1"/>
          <w:wAfter w:w="35" w:type="pct"/>
          <w:trHeight w:val="554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8E06F4" w14:textId="30587E1C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Event Dated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DB10E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Primary Model</w:t>
            </w:r>
          </w:p>
          <w:p w14:paraId="556E4DF0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CD5519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GB"/>
              </w:rPr>
              <w:t>95.4% probability)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0C097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Primary Model</w:t>
            </w:r>
          </w:p>
          <w:p w14:paraId="2ED91083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CD5519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GB"/>
              </w:rPr>
              <w:t>68.2% probability)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B3925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Alternative Model 1</w:t>
            </w:r>
          </w:p>
          <w:p w14:paraId="3EAC2C30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CD5519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GB"/>
              </w:rPr>
              <w:t>95.4% probability)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280EEB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Alternative Model 1</w:t>
            </w:r>
          </w:p>
          <w:p w14:paraId="11D13347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CD5519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GB"/>
              </w:rPr>
              <w:t>68.2% probability)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A8DF78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Alternative Model 2</w:t>
            </w:r>
          </w:p>
          <w:p w14:paraId="6691CCAB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CD5519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GB"/>
              </w:rPr>
              <w:t>95.4% probability)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5A04E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Alternative Model 2</w:t>
            </w:r>
          </w:p>
          <w:p w14:paraId="0FC37E32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CD5519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GB"/>
              </w:rPr>
              <w:t>68.2% probability)</w:t>
            </w:r>
          </w:p>
        </w:tc>
      </w:tr>
      <w:tr w:rsidR="0005536D" w:rsidRPr="00CD5519" w14:paraId="4F30A8FA" w14:textId="77777777" w:rsidTr="00E66F0C">
        <w:trPr>
          <w:trHeight w:val="582"/>
        </w:trPr>
        <w:tc>
          <w:tcPr>
            <w:tcW w:w="71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36AC64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sz w:val="20"/>
                <w:szCs w:val="20"/>
              </w:rPr>
              <w:t>Length of Lawrenz occupation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</w:tcBorders>
            <w:vAlign w:val="center"/>
          </w:tcPr>
          <w:p w14:paraId="548047C0" w14:textId="0C8B8C3D" w:rsidR="0005536D" w:rsidRPr="00CD5519" w:rsidDel="00F60E94" w:rsidRDefault="0005536D" w:rsidP="00B91DC4">
            <w:pPr>
              <w:contextualSpacing/>
              <w:rPr>
                <w:rFonts w:eastAsia="Times New Roman"/>
                <w:sz w:val="20"/>
                <w:szCs w:val="20"/>
                <w:highlight w:val="yellow"/>
              </w:rPr>
            </w:pPr>
            <w:r w:rsidRPr="00CD5519">
              <w:rPr>
                <w:i/>
                <w:sz w:val="20"/>
                <w:szCs w:val="20"/>
              </w:rPr>
              <w:t>150–4</w:t>
            </w:r>
            <w:r w:rsidR="00E96801" w:rsidRPr="00CD5519">
              <w:rPr>
                <w:i/>
                <w:sz w:val="20"/>
                <w:szCs w:val="20"/>
              </w:rPr>
              <w:t>2</w:t>
            </w:r>
            <w:r w:rsidRPr="00CD551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</w:tcBorders>
            <w:vAlign w:val="center"/>
          </w:tcPr>
          <w:p w14:paraId="584D7F45" w14:textId="0239396B" w:rsidR="0005536D" w:rsidRPr="00CD5519" w:rsidDel="00F60E94" w:rsidRDefault="0005536D" w:rsidP="00B91DC4">
            <w:pPr>
              <w:contextualSpacing/>
              <w:rPr>
                <w:rFonts w:eastAsia="Times New Roman"/>
                <w:sz w:val="20"/>
                <w:szCs w:val="20"/>
                <w:highlight w:val="yellow"/>
              </w:rPr>
            </w:pPr>
            <w:r w:rsidRPr="00CD5519">
              <w:rPr>
                <w:i/>
                <w:sz w:val="20"/>
                <w:szCs w:val="20"/>
              </w:rPr>
              <w:t>17</w:t>
            </w:r>
            <w:r w:rsidR="00D35D1E" w:rsidRPr="00CD5519">
              <w:rPr>
                <w:i/>
                <w:sz w:val="20"/>
                <w:szCs w:val="20"/>
              </w:rPr>
              <w:t>5</w:t>
            </w:r>
            <w:r w:rsidRPr="00CD5519">
              <w:rPr>
                <w:i/>
                <w:sz w:val="20"/>
                <w:szCs w:val="20"/>
              </w:rPr>
              <w:t>–3</w:t>
            </w:r>
            <w:r w:rsidR="00D35D1E" w:rsidRPr="00CD5519">
              <w:rPr>
                <w:i/>
                <w:sz w:val="20"/>
                <w:szCs w:val="20"/>
              </w:rPr>
              <w:t>1</w:t>
            </w:r>
            <w:r w:rsidRPr="00CD551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850D6" w14:textId="685C795D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>145–3</w:t>
            </w:r>
            <w:r w:rsidR="00FE4AA4" w:rsidRPr="00CD5519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E1E242" w14:textId="77777777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>160–245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B1C084" w14:textId="77777777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D5519">
              <w:rPr>
                <w:sz w:val="20"/>
                <w:szCs w:val="20"/>
              </w:rPr>
              <w:t>n/a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346D1" w14:textId="77777777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D5519">
              <w:rPr>
                <w:sz w:val="20"/>
                <w:szCs w:val="20"/>
              </w:rPr>
              <w:t>n/a</w:t>
            </w:r>
          </w:p>
        </w:tc>
      </w:tr>
      <w:tr w:rsidR="0005536D" w:rsidRPr="00CD5519" w14:paraId="402711A6" w14:textId="77777777" w:rsidTr="00E66F0C">
        <w:trPr>
          <w:trHeight w:val="554"/>
        </w:trPr>
        <w:tc>
          <w:tcPr>
            <w:tcW w:w="715" w:type="pct"/>
            <w:gridSpan w:val="2"/>
            <w:shd w:val="clear" w:color="auto" w:fill="auto"/>
            <w:noWrap/>
            <w:vAlign w:val="center"/>
          </w:tcPr>
          <w:p w14:paraId="18CF4BA0" w14:textId="77777777" w:rsidR="0005536D" w:rsidRPr="00CD5519" w:rsidRDefault="0005536D" w:rsidP="00B91DC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sz w:val="20"/>
                <w:szCs w:val="20"/>
              </w:rPr>
              <w:t>Palisade use life</w:t>
            </w:r>
          </w:p>
        </w:tc>
        <w:tc>
          <w:tcPr>
            <w:tcW w:w="715" w:type="pct"/>
            <w:gridSpan w:val="2"/>
            <w:vAlign w:val="center"/>
          </w:tcPr>
          <w:p w14:paraId="6394F391" w14:textId="3EA8C72B" w:rsidR="0005536D" w:rsidRPr="00CD5519" w:rsidDel="00F60E94" w:rsidRDefault="0005536D" w:rsidP="00B91DC4">
            <w:pPr>
              <w:contextualSpacing/>
              <w:rPr>
                <w:rFonts w:eastAsia="Times New Roman"/>
                <w:sz w:val="20"/>
                <w:szCs w:val="20"/>
                <w:highlight w:val="yellow"/>
              </w:rPr>
            </w:pPr>
            <w:r w:rsidRPr="00CD5519">
              <w:rPr>
                <w:i/>
                <w:sz w:val="20"/>
                <w:szCs w:val="20"/>
              </w:rPr>
              <w:t>15–1</w:t>
            </w:r>
            <w:r w:rsidR="002F5A72" w:rsidRPr="00CD5519">
              <w:rPr>
                <w:i/>
                <w:sz w:val="20"/>
                <w:szCs w:val="20"/>
              </w:rPr>
              <w:t>2</w:t>
            </w:r>
            <w:r w:rsidRPr="00CD551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2"/>
            <w:vAlign w:val="center"/>
          </w:tcPr>
          <w:p w14:paraId="6450F597" w14:textId="77777777" w:rsidR="0005536D" w:rsidRPr="00CD5519" w:rsidDel="00F60E94" w:rsidRDefault="0005536D" w:rsidP="00B91DC4">
            <w:pPr>
              <w:contextualSpacing/>
              <w:rPr>
                <w:rFonts w:eastAsia="Times New Roman"/>
                <w:sz w:val="20"/>
                <w:szCs w:val="20"/>
                <w:highlight w:val="yellow"/>
              </w:rPr>
            </w:pPr>
            <w:r w:rsidRPr="00CD5519">
              <w:rPr>
                <w:i/>
                <w:sz w:val="20"/>
                <w:szCs w:val="20"/>
              </w:rPr>
              <w:t>40–85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14:paraId="10EA7B9F" w14:textId="6BED9A0E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>35–1</w:t>
            </w:r>
            <w:r w:rsidR="000771C9" w:rsidRPr="00CD5519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14" w:type="pct"/>
            <w:gridSpan w:val="2"/>
            <w:shd w:val="clear" w:color="auto" w:fill="auto"/>
            <w:noWrap/>
            <w:vAlign w:val="center"/>
          </w:tcPr>
          <w:p w14:paraId="0E954D78" w14:textId="77777777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>55–95</w:t>
            </w:r>
          </w:p>
        </w:tc>
        <w:tc>
          <w:tcPr>
            <w:tcW w:w="714" w:type="pct"/>
            <w:gridSpan w:val="2"/>
            <w:shd w:val="clear" w:color="auto" w:fill="auto"/>
            <w:noWrap/>
            <w:vAlign w:val="center"/>
          </w:tcPr>
          <w:p w14:paraId="10C9ABBF" w14:textId="77777777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>1–165</w:t>
            </w: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14:paraId="23CE65E0" w14:textId="77777777" w:rsidR="0005536D" w:rsidRPr="00CD5519" w:rsidRDefault="0005536D" w:rsidP="00B91DC4">
            <w:pPr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5519">
              <w:rPr>
                <w:i/>
                <w:sz w:val="20"/>
                <w:szCs w:val="20"/>
              </w:rPr>
              <w:t>10–90</w:t>
            </w:r>
          </w:p>
        </w:tc>
      </w:tr>
    </w:tbl>
    <w:p w14:paraId="35DCEDE3" w14:textId="77777777" w:rsidR="0005536D" w:rsidRPr="00CD5519" w:rsidRDefault="0005536D" w:rsidP="00B91DC4">
      <w:pPr>
        <w:pBdr>
          <w:bottom w:val="single" w:sz="4" w:space="1" w:color="auto"/>
        </w:pBdr>
        <w:contextualSpacing/>
        <w:rPr>
          <w:sz w:val="20"/>
          <w:szCs w:val="20"/>
        </w:rPr>
      </w:pPr>
    </w:p>
    <w:p w14:paraId="6DE8F8BF" w14:textId="77777777" w:rsidR="00B91DC4" w:rsidRPr="00CD5519" w:rsidRDefault="00B91DC4" w:rsidP="00B91DC4">
      <w:pPr>
        <w:pBdr>
          <w:bottom w:val="single" w:sz="4" w:space="1" w:color="auto"/>
        </w:pBdr>
        <w:contextualSpacing/>
        <w:rPr>
          <w:sz w:val="20"/>
          <w:szCs w:val="20"/>
        </w:rPr>
      </w:pPr>
    </w:p>
    <w:p w14:paraId="779EFC79" w14:textId="77777777" w:rsidR="0005536D" w:rsidRPr="00CD5519" w:rsidRDefault="0005536D" w:rsidP="00B91DC4">
      <w:pPr>
        <w:contextualSpacing/>
        <w:rPr>
          <w:sz w:val="20"/>
          <w:szCs w:val="20"/>
        </w:rPr>
      </w:pPr>
      <w:r w:rsidRPr="00CD5519">
        <w:rPr>
          <w:i/>
          <w:sz w:val="20"/>
          <w:szCs w:val="20"/>
        </w:rPr>
        <w:t xml:space="preserve">Note: </w:t>
      </w:r>
      <w:r w:rsidRPr="00CD5519">
        <w:rPr>
          <w:sz w:val="20"/>
          <w:szCs w:val="20"/>
        </w:rPr>
        <w:t xml:space="preserve">All dates are in </w:t>
      </w:r>
      <w:r w:rsidRPr="00CD5519">
        <w:rPr>
          <w:i/>
          <w:sz w:val="20"/>
          <w:szCs w:val="20"/>
        </w:rPr>
        <w:t>yrs</w:t>
      </w:r>
      <w:r w:rsidRPr="00CD5519">
        <w:rPr>
          <w:sz w:val="20"/>
          <w:szCs w:val="20"/>
        </w:rPr>
        <w:t>.</w:t>
      </w:r>
    </w:p>
    <w:p w14:paraId="6065D9A5" w14:textId="77777777" w:rsidR="0005536D" w:rsidRPr="00CD5519" w:rsidRDefault="0005536D" w:rsidP="00B91DC4">
      <w:pPr>
        <w:contextualSpacing/>
        <w:sectPr w:rsidR="0005536D" w:rsidRPr="00CD5519" w:rsidSect="0005536D">
          <w:pgSz w:w="16837" w:h="11905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6556B60" w14:textId="7A2DE9EE" w:rsidR="009035A3" w:rsidRPr="00CD5519" w:rsidRDefault="009035A3" w:rsidP="009035A3">
      <w:pPr>
        <w:contextualSpacing/>
        <w:rPr>
          <w:i/>
        </w:rPr>
      </w:pPr>
      <w:r w:rsidRPr="00CD5519">
        <w:rPr>
          <w:i/>
        </w:rPr>
        <w:lastRenderedPageBreak/>
        <w:t>OxCal code used for Bayesian modeling.</w:t>
      </w:r>
    </w:p>
    <w:p w14:paraId="4E745BE0" w14:textId="60F5897F" w:rsidR="009035A3" w:rsidRPr="00CD5519" w:rsidRDefault="009035A3" w:rsidP="009035A3">
      <w:pPr>
        <w:rPr>
          <w:i/>
        </w:rPr>
      </w:pPr>
    </w:p>
    <w:p w14:paraId="3E18950C" w14:textId="28FAD5FB" w:rsidR="00214030" w:rsidRPr="00CD5519" w:rsidRDefault="005C7ED2" w:rsidP="001763FE">
      <w:pPr>
        <w:contextualSpacing/>
      </w:pPr>
      <w:r w:rsidRPr="00CD5519">
        <w:t>Primary model:</w:t>
      </w:r>
    </w:p>
    <w:p w14:paraId="39EFCAFC" w14:textId="68D3B473" w:rsidR="005C7ED2" w:rsidRPr="00CD5519" w:rsidRDefault="005C7ED2" w:rsidP="001763FE">
      <w:pPr>
        <w:contextualSpacing/>
      </w:pPr>
    </w:p>
    <w:p w14:paraId="343BB338" w14:textId="77777777" w:rsidR="00A87D80" w:rsidRPr="00CD5519" w:rsidRDefault="00A87D80" w:rsidP="00A87D80">
      <w:pPr>
        <w:contextualSpacing/>
      </w:pPr>
      <w:r w:rsidRPr="00CD5519">
        <w:t>Plot()</w:t>
      </w:r>
    </w:p>
    <w:p w14:paraId="71573A51" w14:textId="77777777" w:rsidR="00A87D80" w:rsidRPr="00CD5519" w:rsidRDefault="00A87D80" w:rsidP="00A87D80">
      <w:pPr>
        <w:contextualSpacing/>
      </w:pPr>
      <w:r w:rsidRPr="00CD5519">
        <w:t xml:space="preserve"> {</w:t>
      </w:r>
    </w:p>
    <w:p w14:paraId="3A652080" w14:textId="77777777" w:rsidR="00A87D80" w:rsidRPr="00CD5519" w:rsidRDefault="00A87D80" w:rsidP="00A87D80">
      <w:pPr>
        <w:contextualSpacing/>
      </w:pPr>
      <w:r w:rsidRPr="00CD5519">
        <w:t xml:space="preserve">  Outlier_Model("Charcoal",Exp(1,-10,0),U(0,3),"t");</w:t>
      </w:r>
    </w:p>
    <w:p w14:paraId="549C97B4" w14:textId="77777777" w:rsidR="00A87D80" w:rsidRPr="00CD5519" w:rsidRDefault="00A87D80" w:rsidP="00A87D80">
      <w:pPr>
        <w:contextualSpacing/>
      </w:pPr>
      <w:r w:rsidRPr="00CD5519">
        <w:t xml:space="preserve">  Outlier_Model("General",T(5),U(0,4),"t");</w:t>
      </w:r>
    </w:p>
    <w:p w14:paraId="1674BFFE" w14:textId="77777777" w:rsidR="00A87D80" w:rsidRPr="00CD5519" w:rsidRDefault="00A87D80" w:rsidP="00A87D80">
      <w:pPr>
        <w:contextualSpacing/>
      </w:pPr>
      <w:r w:rsidRPr="00CD5519">
        <w:t xml:space="preserve">  Sequence()</w:t>
      </w:r>
    </w:p>
    <w:p w14:paraId="17F62075" w14:textId="77777777" w:rsidR="00A87D80" w:rsidRPr="00CD5519" w:rsidRDefault="00A87D80" w:rsidP="00A87D80">
      <w:pPr>
        <w:contextualSpacing/>
      </w:pPr>
      <w:r w:rsidRPr="00CD5519">
        <w:t xml:space="preserve">  {</w:t>
      </w:r>
    </w:p>
    <w:p w14:paraId="5847F049" w14:textId="77777777" w:rsidR="00A87D80" w:rsidRPr="00CD5519" w:rsidRDefault="00A87D80" w:rsidP="00A87D80">
      <w:pPr>
        <w:contextualSpacing/>
      </w:pPr>
      <w:r w:rsidRPr="00CD5519">
        <w:t xml:space="preserve">   Boundary("Primary Model: Start Lawrenz");</w:t>
      </w:r>
    </w:p>
    <w:p w14:paraId="5AD9FACF" w14:textId="77777777" w:rsidR="00A87D80" w:rsidRPr="00CD5519" w:rsidRDefault="00A87D80" w:rsidP="00A87D80">
      <w:pPr>
        <w:contextualSpacing/>
      </w:pPr>
      <w:r w:rsidRPr="00CD5519">
        <w:t xml:space="preserve">   Phase()</w:t>
      </w:r>
    </w:p>
    <w:p w14:paraId="7777AC51" w14:textId="77777777" w:rsidR="00A87D80" w:rsidRPr="00CD5519" w:rsidRDefault="00A87D80" w:rsidP="00A87D80">
      <w:pPr>
        <w:contextualSpacing/>
      </w:pPr>
      <w:r w:rsidRPr="00CD5519">
        <w:t xml:space="preserve">   {</w:t>
      </w:r>
    </w:p>
    <w:p w14:paraId="451A8674" w14:textId="77777777" w:rsidR="00A87D80" w:rsidRPr="00CD5519" w:rsidRDefault="00A87D80" w:rsidP="00A87D80">
      <w:pPr>
        <w:contextualSpacing/>
      </w:pPr>
      <w:r w:rsidRPr="00CD5519">
        <w:t xml:space="preserve">    R_Date("north structure floor: UCIAMS-169486", 940, 15)</w:t>
      </w:r>
    </w:p>
    <w:p w14:paraId="25A4E0B1" w14:textId="77777777" w:rsidR="00A87D80" w:rsidRPr="00CD5519" w:rsidRDefault="00A87D80" w:rsidP="00A87D80">
      <w:pPr>
        <w:contextualSpacing/>
      </w:pPr>
      <w:r w:rsidRPr="00CD5519">
        <w:t xml:space="preserve">    {</w:t>
      </w:r>
    </w:p>
    <w:p w14:paraId="414CA3E4" w14:textId="77777777" w:rsidR="00A87D80" w:rsidRPr="00CD5519" w:rsidRDefault="00A87D80" w:rsidP="00A87D80">
      <w:pPr>
        <w:contextualSpacing/>
      </w:pPr>
      <w:r w:rsidRPr="00CD5519">
        <w:t xml:space="preserve">     Outlier("Charcoal", 1);</w:t>
      </w:r>
    </w:p>
    <w:p w14:paraId="34384782" w14:textId="77777777" w:rsidR="00A87D80" w:rsidRPr="00CD5519" w:rsidRDefault="00A87D80" w:rsidP="00A87D80">
      <w:pPr>
        <w:contextualSpacing/>
      </w:pPr>
      <w:r w:rsidRPr="00CD5519">
        <w:t xml:space="preserve">    };</w:t>
      </w:r>
    </w:p>
    <w:p w14:paraId="6E1C0C5B" w14:textId="77777777" w:rsidR="00A87D80" w:rsidRPr="00CD5519" w:rsidRDefault="00A87D80" w:rsidP="00A87D80">
      <w:pPr>
        <w:contextualSpacing/>
      </w:pPr>
      <w:r w:rsidRPr="00CD5519">
        <w:t xml:space="preserve">    After("south house wall trench")</w:t>
      </w:r>
    </w:p>
    <w:p w14:paraId="4512FFDC" w14:textId="77777777" w:rsidR="00A87D80" w:rsidRPr="00CD5519" w:rsidRDefault="00A87D80" w:rsidP="00A87D80">
      <w:pPr>
        <w:contextualSpacing/>
      </w:pPr>
      <w:r w:rsidRPr="00CD5519">
        <w:t xml:space="preserve">    {</w:t>
      </w:r>
    </w:p>
    <w:p w14:paraId="04EE7E0E" w14:textId="77777777" w:rsidR="00A87D80" w:rsidRPr="00CD5519" w:rsidRDefault="00A87D80" w:rsidP="00A87D80">
      <w:pPr>
        <w:contextualSpacing/>
      </w:pPr>
      <w:r w:rsidRPr="00CD5519">
        <w:t xml:space="preserve">     R_Date("UCIAMS-164693", 935, 20)</w:t>
      </w:r>
    </w:p>
    <w:p w14:paraId="4C669E7A" w14:textId="77777777" w:rsidR="00A87D80" w:rsidRPr="00CD5519" w:rsidRDefault="00A87D80" w:rsidP="00A87D80">
      <w:pPr>
        <w:contextualSpacing/>
      </w:pPr>
      <w:r w:rsidRPr="00CD5519">
        <w:t xml:space="preserve">     {</w:t>
      </w:r>
    </w:p>
    <w:p w14:paraId="17DA7B6D" w14:textId="77777777" w:rsidR="00A87D80" w:rsidRPr="00CD5519" w:rsidRDefault="00A87D80" w:rsidP="00A87D80">
      <w:pPr>
        <w:contextualSpacing/>
      </w:pPr>
      <w:r w:rsidRPr="00CD5519">
        <w:t xml:space="preserve">      Outlier("Charcoal", 1);</w:t>
      </w:r>
    </w:p>
    <w:p w14:paraId="33BDB48E" w14:textId="77777777" w:rsidR="00A87D80" w:rsidRPr="00CD5519" w:rsidRDefault="00A87D80" w:rsidP="00A87D80">
      <w:pPr>
        <w:contextualSpacing/>
      </w:pPr>
      <w:r w:rsidRPr="00CD5519">
        <w:t xml:space="preserve">     };</w:t>
      </w:r>
    </w:p>
    <w:p w14:paraId="0FC468A8" w14:textId="77777777" w:rsidR="00A87D80" w:rsidRPr="00CD5519" w:rsidRDefault="00A87D80" w:rsidP="00A87D80">
      <w:pPr>
        <w:contextualSpacing/>
      </w:pPr>
      <w:r w:rsidRPr="00CD5519">
        <w:t xml:space="preserve">    };</w:t>
      </w:r>
    </w:p>
    <w:p w14:paraId="7CEFA9ED" w14:textId="77777777" w:rsidR="00A87D80" w:rsidRPr="00CD5519" w:rsidRDefault="00A87D80" w:rsidP="00A87D80">
      <w:pPr>
        <w:contextualSpacing/>
      </w:pPr>
      <w:r w:rsidRPr="00CD5519">
        <w:t xml:space="preserve">    After("sub-mound structure (core)")</w:t>
      </w:r>
    </w:p>
    <w:p w14:paraId="1156F272" w14:textId="77777777" w:rsidR="00A87D80" w:rsidRPr="00CD5519" w:rsidRDefault="00A87D80" w:rsidP="00A87D80">
      <w:pPr>
        <w:contextualSpacing/>
      </w:pPr>
      <w:r w:rsidRPr="00CD5519">
        <w:t xml:space="preserve">    {</w:t>
      </w:r>
    </w:p>
    <w:p w14:paraId="4F9FB0F1" w14:textId="77777777" w:rsidR="00A87D80" w:rsidRPr="00CD5519" w:rsidRDefault="00A87D80" w:rsidP="00A87D80">
      <w:pPr>
        <w:contextualSpacing/>
      </w:pPr>
      <w:r w:rsidRPr="00CD5519">
        <w:t xml:space="preserve">     R_Date("UCIAMS-164696", 850, 20)</w:t>
      </w:r>
    </w:p>
    <w:p w14:paraId="3C53E9DD" w14:textId="77777777" w:rsidR="00A87D80" w:rsidRPr="00CD5519" w:rsidRDefault="00A87D80" w:rsidP="00A87D80">
      <w:pPr>
        <w:contextualSpacing/>
      </w:pPr>
      <w:r w:rsidRPr="00CD5519">
        <w:t xml:space="preserve">     {</w:t>
      </w:r>
    </w:p>
    <w:p w14:paraId="7A3F94BB" w14:textId="77777777" w:rsidR="00A87D80" w:rsidRPr="00CD5519" w:rsidRDefault="00A87D80" w:rsidP="00A87D80">
      <w:pPr>
        <w:contextualSpacing/>
      </w:pPr>
      <w:r w:rsidRPr="00CD5519">
        <w:t xml:space="preserve">      Outlier("General", 0.05);</w:t>
      </w:r>
    </w:p>
    <w:p w14:paraId="7439B4C7" w14:textId="77777777" w:rsidR="00A87D80" w:rsidRPr="00CD5519" w:rsidRDefault="00A87D80" w:rsidP="00A87D80">
      <w:pPr>
        <w:contextualSpacing/>
      </w:pPr>
      <w:r w:rsidRPr="00CD5519">
        <w:t xml:space="preserve">     };</w:t>
      </w:r>
    </w:p>
    <w:p w14:paraId="64D93764" w14:textId="77777777" w:rsidR="00A87D80" w:rsidRPr="00CD5519" w:rsidRDefault="00A87D80" w:rsidP="00A87D80">
      <w:pPr>
        <w:contextualSpacing/>
      </w:pPr>
      <w:r w:rsidRPr="00CD5519">
        <w:t xml:space="preserve">    };</w:t>
      </w:r>
    </w:p>
    <w:p w14:paraId="7C2EF654" w14:textId="77777777" w:rsidR="00A87D80" w:rsidRPr="00CD5519" w:rsidRDefault="00A87D80" w:rsidP="00A87D80">
      <w:pPr>
        <w:contextualSpacing/>
      </w:pPr>
      <w:r w:rsidRPr="00CD5519">
        <w:t xml:space="preserve">    R_Date("UCIAMS-164698: structural thatch", 925, 20)</w:t>
      </w:r>
    </w:p>
    <w:p w14:paraId="30ACF026" w14:textId="77777777" w:rsidR="00A87D80" w:rsidRPr="00CD5519" w:rsidRDefault="00A87D80" w:rsidP="00A87D80">
      <w:pPr>
        <w:contextualSpacing/>
      </w:pPr>
      <w:r w:rsidRPr="00CD5519">
        <w:t xml:space="preserve">    {</w:t>
      </w:r>
    </w:p>
    <w:p w14:paraId="7585B08D" w14:textId="77777777" w:rsidR="00A87D80" w:rsidRPr="00CD5519" w:rsidRDefault="00A87D80" w:rsidP="00A87D80">
      <w:pPr>
        <w:contextualSpacing/>
      </w:pPr>
      <w:r w:rsidRPr="00CD5519">
        <w:t xml:space="preserve">     Outlier("General", 0.05);</w:t>
      </w:r>
    </w:p>
    <w:p w14:paraId="24D30DC1" w14:textId="77777777" w:rsidR="00A87D80" w:rsidRPr="00CD5519" w:rsidRDefault="00A87D80" w:rsidP="00A87D80">
      <w:pPr>
        <w:contextualSpacing/>
      </w:pPr>
      <w:r w:rsidRPr="00CD5519">
        <w:t xml:space="preserve">    };</w:t>
      </w:r>
    </w:p>
    <w:p w14:paraId="4FC37AC1" w14:textId="77777777" w:rsidR="00A87D80" w:rsidRPr="00CD5519" w:rsidRDefault="00A87D80" w:rsidP="00A87D80">
      <w:pPr>
        <w:contextualSpacing/>
      </w:pPr>
      <w:r w:rsidRPr="00CD5519">
        <w:t xml:space="preserve">    R_Date("Beta-281698: structural thatch", 690, 40)</w:t>
      </w:r>
    </w:p>
    <w:p w14:paraId="19492F8F" w14:textId="77777777" w:rsidR="00A87D80" w:rsidRPr="00CD5519" w:rsidRDefault="00A87D80" w:rsidP="00A87D80">
      <w:pPr>
        <w:contextualSpacing/>
      </w:pPr>
      <w:r w:rsidRPr="00CD5519">
        <w:t xml:space="preserve">    {</w:t>
      </w:r>
    </w:p>
    <w:p w14:paraId="27B23494" w14:textId="77777777" w:rsidR="00A87D80" w:rsidRPr="00CD5519" w:rsidRDefault="00A87D80" w:rsidP="00A87D80">
      <w:pPr>
        <w:contextualSpacing/>
      </w:pPr>
      <w:r w:rsidRPr="00CD5519">
        <w:t xml:space="preserve">     Outlier("General", 0.05);</w:t>
      </w:r>
    </w:p>
    <w:p w14:paraId="7A97CB02" w14:textId="77777777" w:rsidR="00A87D80" w:rsidRPr="00CD5519" w:rsidRDefault="00A87D80" w:rsidP="00A87D80">
      <w:pPr>
        <w:contextualSpacing/>
      </w:pPr>
      <w:r w:rsidRPr="00CD5519">
        <w:t xml:space="preserve">    };</w:t>
      </w:r>
    </w:p>
    <w:p w14:paraId="2C54033D" w14:textId="77777777" w:rsidR="00A87D80" w:rsidRPr="00CD5519" w:rsidRDefault="00A87D80" w:rsidP="00A87D80">
      <w:pPr>
        <w:contextualSpacing/>
      </w:pPr>
      <w:r w:rsidRPr="00CD5519">
        <w:t xml:space="preserve">    Phase("burnt structure")</w:t>
      </w:r>
    </w:p>
    <w:p w14:paraId="2E0D0A36" w14:textId="77777777" w:rsidR="00A87D80" w:rsidRPr="00CD5519" w:rsidRDefault="00A87D80" w:rsidP="00A87D80">
      <w:pPr>
        <w:contextualSpacing/>
      </w:pPr>
      <w:r w:rsidRPr="00CD5519">
        <w:t xml:space="preserve">    {</w:t>
      </w:r>
    </w:p>
    <w:p w14:paraId="454D854B" w14:textId="77777777" w:rsidR="00A87D80" w:rsidRPr="00CD5519" w:rsidRDefault="00A87D80" w:rsidP="00A87D80">
      <w:pPr>
        <w:contextualSpacing/>
      </w:pPr>
      <w:r w:rsidRPr="00CD5519">
        <w:t xml:space="preserve">     R_Date("UCIAMS-145759: burnt thatch", 665, 20)</w:t>
      </w:r>
    </w:p>
    <w:p w14:paraId="49FF799E" w14:textId="77777777" w:rsidR="00A87D80" w:rsidRPr="00CD5519" w:rsidRDefault="00A87D80" w:rsidP="00A87D80">
      <w:pPr>
        <w:contextualSpacing/>
      </w:pPr>
      <w:r w:rsidRPr="00CD5519">
        <w:t xml:space="preserve">     {</w:t>
      </w:r>
    </w:p>
    <w:p w14:paraId="68E98766" w14:textId="77777777" w:rsidR="00A87D80" w:rsidRPr="00CD5519" w:rsidRDefault="00A87D80" w:rsidP="00A87D80">
      <w:pPr>
        <w:contextualSpacing/>
      </w:pPr>
      <w:r w:rsidRPr="00CD5519">
        <w:t xml:space="preserve">      Outlier("General", 0.05);</w:t>
      </w:r>
    </w:p>
    <w:p w14:paraId="61FC4E90" w14:textId="77777777" w:rsidR="00A87D80" w:rsidRPr="00CD5519" w:rsidRDefault="00A87D80" w:rsidP="00A87D80">
      <w:pPr>
        <w:contextualSpacing/>
      </w:pPr>
      <w:r w:rsidRPr="00CD5519">
        <w:t xml:space="preserve">     };</w:t>
      </w:r>
    </w:p>
    <w:p w14:paraId="275EC37B" w14:textId="77777777" w:rsidR="00A87D80" w:rsidRPr="00CD5519" w:rsidRDefault="00A87D80" w:rsidP="00A87D80">
      <w:pPr>
        <w:contextualSpacing/>
      </w:pPr>
      <w:r w:rsidRPr="00CD5519">
        <w:t xml:space="preserve">     R_Date("UCIAMS-145760: burnt timber", 640, 20)</w:t>
      </w:r>
    </w:p>
    <w:p w14:paraId="797DFF00" w14:textId="77777777" w:rsidR="00A87D80" w:rsidRPr="00CD5519" w:rsidRDefault="00A87D80" w:rsidP="00A87D80">
      <w:pPr>
        <w:contextualSpacing/>
      </w:pPr>
      <w:r w:rsidRPr="00CD5519">
        <w:t xml:space="preserve">     {</w:t>
      </w:r>
    </w:p>
    <w:p w14:paraId="71ACA17A" w14:textId="77777777" w:rsidR="00A87D80" w:rsidRPr="00CD5519" w:rsidRDefault="00A87D80" w:rsidP="00A87D80">
      <w:pPr>
        <w:contextualSpacing/>
      </w:pPr>
      <w:r w:rsidRPr="00CD5519">
        <w:t xml:space="preserve">      Outlier("General", 0.05);</w:t>
      </w:r>
    </w:p>
    <w:p w14:paraId="06BBB68A" w14:textId="77777777" w:rsidR="00A87D80" w:rsidRPr="00CD5519" w:rsidRDefault="00A87D80" w:rsidP="00A87D80">
      <w:pPr>
        <w:contextualSpacing/>
      </w:pPr>
      <w:r w:rsidRPr="00CD5519">
        <w:t xml:space="preserve">     };</w:t>
      </w:r>
    </w:p>
    <w:p w14:paraId="6A56914A" w14:textId="77777777" w:rsidR="00A87D80" w:rsidRPr="00CD5519" w:rsidRDefault="00A87D80" w:rsidP="00A87D80">
      <w:pPr>
        <w:contextualSpacing/>
      </w:pPr>
      <w:r w:rsidRPr="00CD5519">
        <w:t xml:space="preserve">    };</w:t>
      </w:r>
    </w:p>
    <w:p w14:paraId="1610B6D3" w14:textId="77777777" w:rsidR="00A87D80" w:rsidRPr="00CD5519" w:rsidRDefault="00A87D80" w:rsidP="00A87D80">
      <w:pPr>
        <w:contextualSpacing/>
      </w:pPr>
      <w:r w:rsidRPr="00CD5519">
        <w:t xml:space="preserve">    R_Date("UCIAMS-153692: storage pit", 625, 20)</w:t>
      </w:r>
    </w:p>
    <w:p w14:paraId="1A42888F" w14:textId="77777777" w:rsidR="00A87D80" w:rsidRPr="00CD5519" w:rsidRDefault="00A87D80" w:rsidP="00A87D80">
      <w:pPr>
        <w:contextualSpacing/>
      </w:pPr>
      <w:r w:rsidRPr="00CD5519">
        <w:t xml:space="preserve">    {</w:t>
      </w:r>
    </w:p>
    <w:p w14:paraId="057D8981" w14:textId="77777777" w:rsidR="00A87D80" w:rsidRPr="00CD5519" w:rsidRDefault="00A87D80" w:rsidP="00A87D80">
      <w:pPr>
        <w:contextualSpacing/>
      </w:pPr>
      <w:r w:rsidRPr="00CD5519">
        <w:lastRenderedPageBreak/>
        <w:t xml:space="preserve">     Outlier("General", 0.05);</w:t>
      </w:r>
    </w:p>
    <w:p w14:paraId="3C10CC24" w14:textId="77777777" w:rsidR="00A87D80" w:rsidRPr="00CD5519" w:rsidRDefault="00A87D80" w:rsidP="00A87D80">
      <w:pPr>
        <w:contextualSpacing/>
      </w:pPr>
      <w:r w:rsidRPr="00CD5519">
        <w:t xml:space="preserve">    };</w:t>
      </w:r>
    </w:p>
    <w:p w14:paraId="6B745658" w14:textId="77777777" w:rsidR="00A87D80" w:rsidRPr="00CD5519" w:rsidRDefault="00A87D80" w:rsidP="00A87D80">
      <w:pPr>
        <w:contextualSpacing/>
      </w:pPr>
      <w:r w:rsidRPr="00CD5519">
        <w:t xml:space="preserve">    Phase("palisades")</w:t>
      </w:r>
    </w:p>
    <w:p w14:paraId="692162EE" w14:textId="77777777" w:rsidR="00A87D80" w:rsidRPr="00CD5519" w:rsidRDefault="00A87D80" w:rsidP="00A87D80">
      <w:pPr>
        <w:contextualSpacing/>
      </w:pPr>
      <w:r w:rsidRPr="00CD5519">
        <w:t xml:space="preserve">    {</w:t>
      </w:r>
    </w:p>
    <w:p w14:paraId="40DD3321" w14:textId="77777777" w:rsidR="00A87D80" w:rsidRPr="00CD5519" w:rsidRDefault="00A87D80" w:rsidP="00A87D80">
      <w:pPr>
        <w:contextualSpacing/>
      </w:pPr>
      <w:r w:rsidRPr="00CD5519">
        <w:t xml:space="preserve">     Sequence()</w:t>
      </w:r>
    </w:p>
    <w:p w14:paraId="00FF5DB2" w14:textId="77777777" w:rsidR="00A87D80" w:rsidRPr="00CD5519" w:rsidRDefault="00A87D80" w:rsidP="00A87D80">
      <w:pPr>
        <w:contextualSpacing/>
      </w:pPr>
      <w:r w:rsidRPr="00CD5519">
        <w:t xml:space="preserve">     {</w:t>
      </w:r>
    </w:p>
    <w:p w14:paraId="5FBA2DEF" w14:textId="77777777" w:rsidR="00A87D80" w:rsidRPr="00CD5519" w:rsidRDefault="00A87D80" w:rsidP="00A87D80">
      <w:pPr>
        <w:contextualSpacing/>
      </w:pPr>
      <w:r w:rsidRPr="00CD5519">
        <w:t xml:space="preserve">      Phase("circular bastion palisade")</w:t>
      </w:r>
    </w:p>
    <w:p w14:paraId="0481137A" w14:textId="77777777" w:rsidR="00A87D80" w:rsidRPr="00CD5519" w:rsidRDefault="00A87D80" w:rsidP="00A87D80">
      <w:pPr>
        <w:contextualSpacing/>
      </w:pPr>
      <w:r w:rsidRPr="00CD5519">
        <w:t xml:space="preserve">      {</w:t>
      </w:r>
    </w:p>
    <w:p w14:paraId="66D4F29B" w14:textId="77777777" w:rsidR="00A87D80" w:rsidRPr="00CD5519" w:rsidRDefault="00A87D80" w:rsidP="00A87D80">
      <w:pPr>
        <w:contextualSpacing/>
      </w:pPr>
      <w:r w:rsidRPr="00CD5519">
        <w:t xml:space="preserve">       First("Primary Model: Start Circular Bastion Palisade");</w:t>
      </w:r>
    </w:p>
    <w:p w14:paraId="126C027F" w14:textId="77777777" w:rsidR="00A87D80" w:rsidRPr="00CD5519" w:rsidRDefault="00A87D80" w:rsidP="00A87D80">
      <w:pPr>
        <w:contextualSpacing/>
      </w:pPr>
      <w:r w:rsidRPr="00CD5519">
        <w:t xml:space="preserve">       Sequence()</w:t>
      </w:r>
    </w:p>
    <w:p w14:paraId="54A881FA" w14:textId="77777777" w:rsidR="00A87D80" w:rsidRPr="00CD5519" w:rsidRDefault="00A87D80" w:rsidP="00A87D80">
      <w:pPr>
        <w:contextualSpacing/>
      </w:pPr>
      <w:r w:rsidRPr="00CD5519">
        <w:t xml:space="preserve">       {</w:t>
      </w:r>
    </w:p>
    <w:p w14:paraId="5F8F245E" w14:textId="77777777" w:rsidR="00A87D80" w:rsidRPr="00CD5519" w:rsidRDefault="00A87D80" w:rsidP="00A87D80">
      <w:pPr>
        <w:contextualSpacing/>
      </w:pPr>
      <w:r w:rsidRPr="00CD5519">
        <w:t xml:space="preserve">        After("older south bastion trench")</w:t>
      </w:r>
    </w:p>
    <w:p w14:paraId="11730E1B" w14:textId="77777777" w:rsidR="00A87D80" w:rsidRPr="00CD5519" w:rsidRDefault="00A87D80" w:rsidP="00A87D80">
      <w:pPr>
        <w:contextualSpacing/>
      </w:pPr>
      <w:r w:rsidRPr="00CD5519">
        <w:t xml:space="preserve">        {</w:t>
      </w:r>
    </w:p>
    <w:p w14:paraId="05F0E120" w14:textId="77777777" w:rsidR="00A87D80" w:rsidRPr="00CD5519" w:rsidRDefault="00A87D80" w:rsidP="00A87D80">
      <w:pPr>
        <w:contextualSpacing/>
      </w:pPr>
      <w:r w:rsidRPr="00CD5519">
        <w:t xml:space="preserve">         R_Date("UCIAMS-164697", 830, 20)</w:t>
      </w:r>
    </w:p>
    <w:p w14:paraId="04F94EC3" w14:textId="77777777" w:rsidR="00A87D80" w:rsidRPr="00CD5519" w:rsidRDefault="00A87D80" w:rsidP="00A87D80">
      <w:pPr>
        <w:contextualSpacing/>
      </w:pPr>
      <w:r w:rsidRPr="00CD5519">
        <w:t xml:space="preserve">         {</w:t>
      </w:r>
    </w:p>
    <w:p w14:paraId="6B4F42EA" w14:textId="77777777" w:rsidR="00A87D80" w:rsidRPr="00CD5519" w:rsidRDefault="00A87D80" w:rsidP="00A87D80">
      <w:pPr>
        <w:contextualSpacing/>
      </w:pPr>
      <w:r w:rsidRPr="00CD5519">
        <w:t xml:space="preserve">          Outlier("Charcoal", 1);</w:t>
      </w:r>
    </w:p>
    <w:p w14:paraId="5AC6EE10" w14:textId="77777777" w:rsidR="00A87D80" w:rsidRPr="00CD5519" w:rsidRDefault="00A87D80" w:rsidP="00A87D80">
      <w:pPr>
        <w:contextualSpacing/>
      </w:pPr>
      <w:r w:rsidRPr="00CD5519">
        <w:t xml:space="preserve">         };</w:t>
      </w:r>
    </w:p>
    <w:p w14:paraId="1CA7BAC0" w14:textId="77777777" w:rsidR="00A87D80" w:rsidRPr="00CD5519" w:rsidRDefault="00A87D80" w:rsidP="00A87D80">
      <w:pPr>
        <w:contextualSpacing/>
      </w:pPr>
      <w:r w:rsidRPr="00CD5519">
        <w:t xml:space="preserve">        };</w:t>
      </w:r>
    </w:p>
    <w:p w14:paraId="69B4108B" w14:textId="77777777" w:rsidR="00A87D80" w:rsidRPr="00CD5519" w:rsidRDefault="00A87D80" w:rsidP="00A87D80">
      <w:pPr>
        <w:contextualSpacing/>
      </w:pPr>
      <w:r w:rsidRPr="00CD5519">
        <w:t xml:space="preserve">        R_Date("UCIAMS-164695: south bastion possible ph", 840, 20)</w:t>
      </w:r>
    </w:p>
    <w:p w14:paraId="3BEB9890" w14:textId="77777777" w:rsidR="00A87D80" w:rsidRPr="00CD5519" w:rsidRDefault="00A87D80" w:rsidP="00A87D80">
      <w:pPr>
        <w:contextualSpacing/>
      </w:pPr>
      <w:r w:rsidRPr="00CD5519">
        <w:t xml:space="preserve">        {</w:t>
      </w:r>
    </w:p>
    <w:p w14:paraId="58488DA6" w14:textId="77777777" w:rsidR="00A87D80" w:rsidRPr="00CD5519" w:rsidRDefault="00A87D80" w:rsidP="00A87D80">
      <w:pPr>
        <w:contextualSpacing/>
      </w:pPr>
      <w:r w:rsidRPr="00CD5519">
        <w:t xml:space="preserve">         Outlier("Charcoal", 1);</w:t>
      </w:r>
    </w:p>
    <w:p w14:paraId="726F0220" w14:textId="77777777" w:rsidR="00A87D80" w:rsidRPr="00CD5519" w:rsidRDefault="00A87D80" w:rsidP="00A87D80">
      <w:pPr>
        <w:contextualSpacing/>
      </w:pPr>
      <w:r w:rsidRPr="00CD5519">
        <w:t xml:space="preserve">        };</w:t>
      </w:r>
    </w:p>
    <w:p w14:paraId="27B18A40" w14:textId="77777777" w:rsidR="00A87D80" w:rsidRPr="00CD5519" w:rsidRDefault="00A87D80" w:rsidP="00A87D80">
      <w:pPr>
        <w:contextualSpacing/>
      </w:pPr>
      <w:r w:rsidRPr="00CD5519">
        <w:t xml:space="preserve">        R_Date("UCIAMS-164699: wall/bastion collapse", 830, 20)</w:t>
      </w:r>
    </w:p>
    <w:p w14:paraId="61118035" w14:textId="77777777" w:rsidR="00A87D80" w:rsidRPr="00CD5519" w:rsidRDefault="00A87D80" w:rsidP="00A87D80">
      <w:pPr>
        <w:contextualSpacing/>
      </w:pPr>
      <w:r w:rsidRPr="00CD5519">
        <w:t xml:space="preserve">        {</w:t>
      </w:r>
    </w:p>
    <w:p w14:paraId="77704B9D" w14:textId="77777777" w:rsidR="00A87D80" w:rsidRPr="00CD5519" w:rsidRDefault="00A87D80" w:rsidP="00A87D80">
      <w:pPr>
        <w:contextualSpacing/>
      </w:pPr>
      <w:r w:rsidRPr="00CD5519">
        <w:t xml:space="preserve">         Outlier("Charcoal", 1);</w:t>
      </w:r>
    </w:p>
    <w:p w14:paraId="2A11C87D" w14:textId="77777777" w:rsidR="00A87D80" w:rsidRPr="00CD5519" w:rsidRDefault="00A87D80" w:rsidP="00A87D80">
      <w:pPr>
        <w:contextualSpacing/>
      </w:pPr>
      <w:r w:rsidRPr="00CD5519">
        <w:t xml:space="preserve">        };</w:t>
      </w:r>
    </w:p>
    <w:p w14:paraId="07452008" w14:textId="77777777" w:rsidR="00A87D80" w:rsidRPr="00CD5519" w:rsidRDefault="00A87D80" w:rsidP="00A87D80">
      <w:pPr>
        <w:contextualSpacing/>
      </w:pPr>
      <w:r w:rsidRPr="00CD5519">
        <w:t xml:space="preserve">       };</w:t>
      </w:r>
    </w:p>
    <w:p w14:paraId="01EA845D" w14:textId="77777777" w:rsidR="00A87D80" w:rsidRPr="00CD5519" w:rsidRDefault="00A87D80" w:rsidP="00A87D80">
      <w:pPr>
        <w:contextualSpacing/>
      </w:pPr>
      <w:r w:rsidRPr="00CD5519">
        <w:t xml:space="preserve">       Sequence()</w:t>
      </w:r>
    </w:p>
    <w:p w14:paraId="1CE492C5" w14:textId="77777777" w:rsidR="00A87D80" w:rsidRPr="00CD5519" w:rsidRDefault="00A87D80" w:rsidP="00A87D80">
      <w:pPr>
        <w:contextualSpacing/>
      </w:pPr>
      <w:r w:rsidRPr="00CD5519">
        <w:t xml:space="preserve">       {</w:t>
      </w:r>
    </w:p>
    <w:p w14:paraId="07DF3EC7" w14:textId="77777777" w:rsidR="00A87D80" w:rsidRPr="00CD5519" w:rsidRDefault="00A87D80" w:rsidP="00A87D80">
      <w:pPr>
        <w:contextualSpacing/>
      </w:pPr>
      <w:r w:rsidRPr="00CD5519">
        <w:t xml:space="preserve">        After("deposit cut by circular bastion")</w:t>
      </w:r>
    </w:p>
    <w:p w14:paraId="1A780D0C" w14:textId="77777777" w:rsidR="00A87D80" w:rsidRPr="00CD5519" w:rsidRDefault="00A87D80" w:rsidP="00A87D80">
      <w:pPr>
        <w:contextualSpacing/>
      </w:pPr>
      <w:r w:rsidRPr="00CD5519">
        <w:t xml:space="preserve">        {</w:t>
      </w:r>
    </w:p>
    <w:p w14:paraId="0A99340B" w14:textId="77777777" w:rsidR="00A87D80" w:rsidRPr="00CD5519" w:rsidRDefault="00A87D80" w:rsidP="00A87D80">
      <w:pPr>
        <w:contextualSpacing/>
      </w:pPr>
      <w:r w:rsidRPr="00CD5519">
        <w:t xml:space="preserve">         R_Date("UCIAMS-164709", 890, 20)</w:t>
      </w:r>
    </w:p>
    <w:p w14:paraId="326E43B1" w14:textId="77777777" w:rsidR="00A87D80" w:rsidRPr="00CD5519" w:rsidRDefault="00A87D80" w:rsidP="00A87D80">
      <w:pPr>
        <w:contextualSpacing/>
      </w:pPr>
      <w:r w:rsidRPr="00CD5519">
        <w:t xml:space="preserve">         {</w:t>
      </w:r>
    </w:p>
    <w:p w14:paraId="4B27B1E5" w14:textId="77777777" w:rsidR="00A87D80" w:rsidRPr="00CD5519" w:rsidRDefault="00A87D80" w:rsidP="00A87D80">
      <w:pPr>
        <w:contextualSpacing/>
      </w:pPr>
      <w:r w:rsidRPr="00CD5519">
        <w:t xml:space="preserve">          Outlier("General", 0.05);</w:t>
      </w:r>
    </w:p>
    <w:p w14:paraId="4CE07ACD" w14:textId="77777777" w:rsidR="00A87D80" w:rsidRPr="00CD5519" w:rsidRDefault="00A87D80" w:rsidP="00A87D80">
      <w:pPr>
        <w:contextualSpacing/>
      </w:pPr>
      <w:r w:rsidRPr="00CD5519">
        <w:t xml:space="preserve">         };</w:t>
      </w:r>
    </w:p>
    <w:p w14:paraId="5AD3F7CB" w14:textId="77777777" w:rsidR="00A87D80" w:rsidRPr="00CD5519" w:rsidRDefault="00A87D80" w:rsidP="00A87D80">
      <w:pPr>
        <w:contextualSpacing/>
      </w:pPr>
      <w:r w:rsidRPr="00CD5519">
        <w:t xml:space="preserve">        };</w:t>
      </w:r>
    </w:p>
    <w:p w14:paraId="10D6011D" w14:textId="77777777" w:rsidR="00A87D80" w:rsidRPr="00CD5519" w:rsidRDefault="00A87D80" w:rsidP="00A87D80">
      <w:pPr>
        <w:contextualSpacing/>
      </w:pPr>
      <w:r w:rsidRPr="00CD5519">
        <w:t xml:space="preserve">        Phase("north palisade wall")</w:t>
      </w:r>
    </w:p>
    <w:p w14:paraId="7CF56B41" w14:textId="77777777" w:rsidR="00A87D80" w:rsidRPr="00CD5519" w:rsidRDefault="00A87D80" w:rsidP="00A87D80">
      <w:pPr>
        <w:contextualSpacing/>
      </w:pPr>
      <w:r w:rsidRPr="00CD5519">
        <w:t xml:space="preserve">        {</w:t>
      </w:r>
    </w:p>
    <w:p w14:paraId="6E20A5E1" w14:textId="77777777" w:rsidR="00A87D80" w:rsidRPr="00CD5519" w:rsidRDefault="00A87D80" w:rsidP="00A87D80">
      <w:pPr>
        <w:contextualSpacing/>
      </w:pPr>
      <w:r w:rsidRPr="00CD5519">
        <w:t xml:space="preserve">         R_Date("UCIAMS-164700: north palisade wall", 875, 20)</w:t>
      </w:r>
    </w:p>
    <w:p w14:paraId="75889FF2" w14:textId="77777777" w:rsidR="00A87D80" w:rsidRPr="00CD5519" w:rsidRDefault="00A87D80" w:rsidP="00A87D80">
      <w:pPr>
        <w:contextualSpacing/>
      </w:pPr>
      <w:r w:rsidRPr="00CD5519">
        <w:t xml:space="preserve">         {</w:t>
      </w:r>
    </w:p>
    <w:p w14:paraId="156D06D2" w14:textId="77777777" w:rsidR="00A87D80" w:rsidRPr="00CD5519" w:rsidRDefault="00A87D80" w:rsidP="00A87D80">
      <w:pPr>
        <w:contextualSpacing/>
      </w:pPr>
      <w:r w:rsidRPr="00CD5519">
        <w:t xml:space="preserve">          Outlier("Charcoal", 1);</w:t>
      </w:r>
    </w:p>
    <w:p w14:paraId="12AB5C2A" w14:textId="77777777" w:rsidR="00A87D80" w:rsidRPr="00CD5519" w:rsidRDefault="00A87D80" w:rsidP="00A87D80">
      <w:pPr>
        <w:contextualSpacing/>
      </w:pPr>
      <w:r w:rsidRPr="00CD5519">
        <w:t xml:space="preserve">         };</w:t>
      </w:r>
    </w:p>
    <w:p w14:paraId="52FB81BC" w14:textId="77777777" w:rsidR="00A87D80" w:rsidRPr="00CD5519" w:rsidRDefault="00A87D80" w:rsidP="00A87D80">
      <w:pPr>
        <w:contextualSpacing/>
      </w:pPr>
      <w:r w:rsidRPr="00CD5519">
        <w:t xml:space="preserve">         After("north palisade wall (duck)")</w:t>
      </w:r>
    </w:p>
    <w:p w14:paraId="15ACF845" w14:textId="77777777" w:rsidR="00A87D80" w:rsidRPr="00CD5519" w:rsidRDefault="00A87D80" w:rsidP="00A87D80">
      <w:pPr>
        <w:contextualSpacing/>
      </w:pPr>
      <w:r w:rsidRPr="00CD5519">
        <w:t xml:space="preserve">         {</w:t>
      </w:r>
    </w:p>
    <w:p w14:paraId="27BD22EB" w14:textId="77777777" w:rsidR="00A87D80" w:rsidRPr="00CD5519" w:rsidRDefault="00A87D80" w:rsidP="00A87D80">
      <w:pPr>
        <w:contextualSpacing/>
      </w:pPr>
      <w:r w:rsidRPr="00CD5519">
        <w:t xml:space="preserve">          R_Date("UCIAMS-164708", 1135, 20)</w:t>
      </w:r>
    </w:p>
    <w:p w14:paraId="1DF15F86" w14:textId="77777777" w:rsidR="00A87D80" w:rsidRPr="00CD5519" w:rsidRDefault="00A87D80" w:rsidP="00A87D80">
      <w:pPr>
        <w:contextualSpacing/>
      </w:pPr>
      <w:r w:rsidRPr="00CD5519">
        <w:t xml:space="preserve">          {</w:t>
      </w:r>
    </w:p>
    <w:p w14:paraId="4FEA5C77" w14:textId="77777777" w:rsidR="00A87D80" w:rsidRPr="00CD5519" w:rsidRDefault="00A87D80" w:rsidP="00A87D80">
      <w:pPr>
        <w:contextualSpacing/>
      </w:pPr>
      <w:r w:rsidRPr="00CD5519">
        <w:t xml:space="preserve">           Outlier();</w:t>
      </w:r>
    </w:p>
    <w:p w14:paraId="6CEA1154" w14:textId="77777777" w:rsidR="00A87D80" w:rsidRPr="00CD5519" w:rsidRDefault="00A87D80" w:rsidP="00A87D80">
      <w:pPr>
        <w:contextualSpacing/>
      </w:pPr>
      <w:r w:rsidRPr="00CD5519">
        <w:t xml:space="preserve">          };</w:t>
      </w:r>
    </w:p>
    <w:p w14:paraId="6AA7A405" w14:textId="77777777" w:rsidR="00A87D80" w:rsidRPr="00CD5519" w:rsidRDefault="00A87D80" w:rsidP="00A87D80">
      <w:pPr>
        <w:contextualSpacing/>
      </w:pPr>
      <w:r w:rsidRPr="00CD5519">
        <w:t xml:space="preserve">         };</w:t>
      </w:r>
    </w:p>
    <w:p w14:paraId="3C4C5239" w14:textId="77777777" w:rsidR="00A87D80" w:rsidRPr="00CD5519" w:rsidRDefault="00A87D80" w:rsidP="00A87D80">
      <w:pPr>
        <w:contextualSpacing/>
      </w:pPr>
      <w:r w:rsidRPr="00CD5519">
        <w:t xml:space="preserve">        };</w:t>
      </w:r>
    </w:p>
    <w:p w14:paraId="56FB1897" w14:textId="77777777" w:rsidR="00A87D80" w:rsidRPr="00CD5519" w:rsidRDefault="00A87D80" w:rsidP="00A87D80">
      <w:pPr>
        <w:contextualSpacing/>
      </w:pPr>
      <w:r w:rsidRPr="00CD5519">
        <w:t xml:space="preserve">       };</w:t>
      </w:r>
    </w:p>
    <w:p w14:paraId="524642D5" w14:textId="77777777" w:rsidR="00A87D80" w:rsidRPr="00CD5519" w:rsidRDefault="00A87D80" w:rsidP="00A87D80">
      <w:pPr>
        <w:contextualSpacing/>
      </w:pPr>
      <w:r w:rsidRPr="00CD5519">
        <w:t xml:space="preserve">      };</w:t>
      </w:r>
    </w:p>
    <w:p w14:paraId="6C7EB8EC" w14:textId="77777777" w:rsidR="00A87D80" w:rsidRPr="00CD5519" w:rsidRDefault="00A87D80" w:rsidP="00A87D80">
      <w:pPr>
        <w:contextualSpacing/>
      </w:pPr>
      <w:r w:rsidRPr="00CD5519">
        <w:lastRenderedPageBreak/>
        <w:t xml:space="preserve">      Phase("rectangular bastion palisade")</w:t>
      </w:r>
    </w:p>
    <w:p w14:paraId="548923E1" w14:textId="77777777" w:rsidR="00A87D80" w:rsidRPr="00CD5519" w:rsidRDefault="00A87D80" w:rsidP="00A87D80">
      <w:pPr>
        <w:contextualSpacing/>
      </w:pPr>
      <w:r w:rsidRPr="00CD5519">
        <w:t xml:space="preserve">      {</w:t>
      </w:r>
    </w:p>
    <w:p w14:paraId="2C32492E" w14:textId="77777777" w:rsidR="00A87D80" w:rsidRPr="00CD5519" w:rsidRDefault="00A87D80" w:rsidP="00A87D80">
      <w:pPr>
        <w:contextualSpacing/>
      </w:pPr>
      <w:r w:rsidRPr="00CD5519">
        <w:t xml:space="preserve">       First("Primary Model: Start Rectangular Bastion Palisade");</w:t>
      </w:r>
    </w:p>
    <w:p w14:paraId="202E2668" w14:textId="77777777" w:rsidR="00A87D80" w:rsidRPr="00CD5519" w:rsidRDefault="00A87D80" w:rsidP="00A87D80">
      <w:pPr>
        <w:contextualSpacing/>
      </w:pPr>
      <w:r w:rsidRPr="00CD5519">
        <w:t xml:space="preserve">       Phase("rectangular bastion")</w:t>
      </w:r>
    </w:p>
    <w:p w14:paraId="25841C34" w14:textId="77777777" w:rsidR="00A87D80" w:rsidRPr="00CD5519" w:rsidRDefault="00A87D80" w:rsidP="00A87D80">
      <w:pPr>
        <w:contextualSpacing/>
      </w:pPr>
      <w:r w:rsidRPr="00CD5519">
        <w:t xml:space="preserve">       {</w:t>
      </w:r>
    </w:p>
    <w:p w14:paraId="583AC81D" w14:textId="77777777" w:rsidR="00A87D80" w:rsidRPr="00CD5519" w:rsidRDefault="00A87D80" w:rsidP="00A87D80">
      <w:pPr>
        <w:contextualSpacing/>
      </w:pPr>
      <w:r w:rsidRPr="00CD5519">
        <w:t xml:space="preserve">        After("rectangular bastion post-mold")</w:t>
      </w:r>
    </w:p>
    <w:p w14:paraId="621BD67A" w14:textId="77777777" w:rsidR="00A87D80" w:rsidRPr="00CD5519" w:rsidRDefault="00A87D80" w:rsidP="00A87D80">
      <w:pPr>
        <w:contextualSpacing/>
      </w:pPr>
      <w:r w:rsidRPr="00CD5519">
        <w:t xml:space="preserve">        {</w:t>
      </w:r>
    </w:p>
    <w:p w14:paraId="60FFED45" w14:textId="77777777" w:rsidR="00A87D80" w:rsidRPr="00CD5519" w:rsidRDefault="00A87D80" w:rsidP="00A87D80">
      <w:pPr>
        <w:contextualSpacing/>
      </w:pPr>
      <w:r w:rsidRPr="00CD5519">
        <w:t xml:space="preserve">         R_Date("UCIAMS-145761", 810, 20)</w:t>
      </w:r>
    </w:p>
    <w:p w14:paraId="553E5FEF" w14:textId="77777777" w:rsidR="00A87D80" w:rsidRPr="00CD5519" w:rsidRDefault="00A87D80" w:rsidP="00A87D80">
      <w:pPr>
        <w:contextualSpacing/>
      </w:pPr>
      <w:r w:rsidRPr="00CD5519">
        <w:t xml:space="preserve">         {</w:t>
      </w:r>
    </w:p>
    <w:p w14:paraId="54F334EE" w14:textId="77777777" w:rsidR="00A87D80" w:rsidRPr="00CD5519" w:rsidRDefault="00A87D80" w:rsidP="00A87D80">
      <w:pPr>
        <w:contextualSpacing/>
      </w:pPr>
      <w:r w:rsidRPr="00CD5519">
        <w:t xml:space="preserve">          Outlier("General", 0.05);</w:t>
      </w:r>
    </w:p>
    <w:p w14:paraId="114277E3" w14:textId="77777777" w:rsidR="00A87D80" w:rsidRPr="00CD5519" w:rsidRDefault="00A87D80" w:rsidP="00A87D80">
      <w:pPr>
        <w:contextualSpacing/>
      </w:pPr>
      <w:r w:rsidRPr="00CD5519">
        <w:t xml:space="preserve">         };</w:t>
      </w:r>
    </w:p>
    <w:p w14:paraId="3DFE08BF" w14:textId="77777777" w:rsidR="00A87D80" w:rsidRPr="00CD5519" w:rsidRDefault="00A87D80" w:rsidP="00A87D80">
      <w:pPr>
        <w:contextualSpacing/>
      </w:pPr>
      <w:r w:rsidRPr="00CD5519">
        <w:t xml:space="preserve">         R_Date("UCIAMS-145762", 840, 20)</w:t>
      </w:r>
    </w:p>
    <w:p w14:paraId="55A25396" w14:textId="77777777" w:rsidR="00A87D80" w:rsidRPr="00CD5519" w:rsidRDefault="00A87D80" w:rsidP="00A87D80">
      <w:pPr>
        <w:contextualSpacing/>
      </w:pPr>
      <w:r w:rsidRPr="00CD5519">
        <w:t xml:space="preserve">         {</w:t>
      </w:r>
    </w:p>
    <w:p w14:paraId="4F6D9747" w14:textId="77777777" w:rsidR="00A87D80" w:rsidRPr="00CD5519" w:rsidRDefault="00A87D80" w:rsidP="00A87D80">
      <w:pPr>
        <w:contextualSpacing/>
      </w:pPr>
      <w:r w:rsidRPr="00CD5519">
        <w:t xml:space="preserve">          Outlier("General", 0.05);</w:t>
      </w:r>
    </w:p>
    <w:p w14:paraId="3A516D50" w14:textId="77777777" w:rsidR="00A87D80" w:rsidRPr="00CD5519" w:rsidRDefault="00A87D80" w:rsidP="00A87D80">
      <w:pPr>
        <w:contextualSpacing/>
      </w:pPr>
      <w:r w:rsidRPr="00CD5519">
        <w:t xml:space="preserve">         };</w:t>
      </w:r>
    </w:p>
    <w:p w14:paraId="60DB6CD4" w14:textId="77777777" w:rsidR="00A87D80" w:rsidRPr="00CD5519" w:rsidRDefault="00A87D80" w:rsidP="00A87D80">
      <w:pPr>
        <w:contextualSpacing/>
      </w:pPr>
      <w:r w:rsidRPr="00CD5519">
        <w:t xml:space="preserve">        };</w:t>
      </w:r>
    </w:p>
    <w:p w14:paraId="5CEAE7E4" w14:textId="77777777" w:rsidR="00A87D80" w:rsidRPr="00CD5519" w:rsidRDefault="00A87D80" w:rsidP="00A87D80">
      <w:pPr>
        <w:contextualSpacing/>
      </w:pPr>
      <w:r w:rsidRPr="00CD5519">
        <w:t xml:space="preserve">        R_Date("UCIAMS-145763: base of rectangular bastion trench", 805, 20)</w:t>
      </w:r>
    </w:p>
    <w:p w14:paraId="3ACEFEBA" w14:textId="77777777" w:rsidR="00A87D80" w:rsidRPr="00CD5519" w:rsidRDefault="00A87D80" w:rsidP="00A87D80">
      <w:pPr>
        <w:contextualSpacing/>
      </w:pPr>
      <w:r w:rsidRPr="00CD5519">
        <w:t xml:space="preserve">        {</w:t>
      </w:r>
    </w:p>
    <w:p w14:paraId="320F0ACD" w14:textId="77777777" w:rsidR="00A87D80" w:rsidRPr="00CD5519" w:rsidRDefault="00A87D80" w:rsidP="00A87D80">
      <w:pPr>
        <w:contextualSpacing/>
      </w:pPr>
      <w:r w:rsidRPr="00CD5519">
        <w:t xml:space="preserve">         Outlier("Charcoal", 1);</w:t>
      </w:r>
    </w:p>
    <w:p w14:paraId="061E1D2A" w14:textId="77777777" w:rsidR="00A87D80" w:rsidRPr="00CD5519" w:rsidRDefault="00A87D80" w:rsidP="00A87D80">
      <w:pPr>
        <w:contextualSpacing/>
      </w:pPr>
      <w:r w:rsidRPr="00CD5519">
        <w:t xml:space="preserve">        };</w:t>
      </w:r>
    </w:p>
    <w:p w14:paraId="4C517AB2" w14:textId="77777777" w:rsidR="00A87D80" w:rsidRPr="00CD5519" w:rsidRDefault="00A87D80" w:rsidP="00A87D80">
      <w:pPr>
        <w:contextualSpacing/>
      </w:pPr>
      <w:r w:rsidRPr="00CD5519">
        <w:t xml:space="preserve">       };</w:t>
      </w:r>
    </w:p>
    <w:p w14:paraId="6CDCDF78" w14:textId="77777777" w:rsidR="00A87D80" w:rsidRPr="00CD5519" w:rsidRDefault="00A87D80" w:rsidP="00A87D80">
      <w:pPr>
        <w:contextualSpacing/>
      </w:pPr>
      <w:r w:rsidRPr="00CD5519">
        <w:t xml:space="preserve">       R_Date("UCIAMS-164694: burned area", 845, 20)</w:t>
      </w:r>
    </w:p>
    <w:p w14:paraId="7075F281" w14:textId="77777777" w:rsidR="00A87D80" w:rsidRPr="00CD5519" w:rsidRDefault="00A87D80" w:rsidP="00A87D80">
      <w:pPr>
        <w:contextualSpacing/>
      </w:pPr>
      <w:r w:rsidRPr="00CD5519">
        <w:t xml:space="preserve">       {</w:t>
      </w:r>
    </w:p>
    <w:p w14:paraId="77E53F10" w14:textId="77777777" w:rsidR="00A87D80" w:rsidRPr="00CD5519" w:rsidRDefault="00A87D80" w:rsidP="00A87D80">
      <w:pPr>
        <w:contextualSpacing/>
      </w:pPr>
      <w:r w:rsidRPr="00CD5519">
        <w:t xml:space="preserve">        Outlier("General", 0.05);</w:t>
      </w:r>
    </w:p>
    <w:p w14:paraId="30B140EC" w14:textId="77777777" w:rsidR="00A87D80" w:rsidRPr="00CD5519" w:rsidRDefault="00A87D80" w:rsidP="00A87D80">
      <w:pPr>
        <w:contextualSpacing/>
      </w:pPr>
      <w:r w:rsidRPr="00CD5519">
        <w:t xml:space="preserve">       };</w:t>
      </w:r>
    </w:p>
    <w:p w14:paraId="1B147E2B" w14:textId="77777777" w:rsidR="00A87D80" w:rsidRPr="00CD5519" w:rsidRDefault="00A87D80" w:rsidP="00A87D80">
      <w:pPr>
        <w:contextualSpacing/>
      </w:pPr>
      <w:r w:rsidRPr="00CD5519">
        <w:t xml:space="preserve">       Last("Primary Model: End Rectangular Bastion Palisade");</w:t>
      </w:r>
    </w:p>
    <w:p w14:paraId="7C3908B1" w14:textId="77777777" w:rsidR="00A87D80" w:rsidRPr="00CD5519" w:rsidRDefault="00A87D80" w:rsidP="00A87D80">
      <w:pPr>
        <w:contextualSpacing/>
      </w:pPr>
      <w:r w:rsidRPr="00CD5519">
        <w:t xml:space="preserve">      };</w:t>
      </w:r>
    </w:p>
    <w:p w14:paraId="330F5CAC" w14:textId="77777777" w:rsidR="00A87D80" w:rsidRPr="00CD5519" w:rsidRDefault="00A87D80" w:rsidP="00A87D80">
      <w:pPr>
        <w:contextualSpacing/>
      </w:pPr>
      <w:r w:rsidRPr="00CD5519">
        <w:t xml:space="preserve">     };</w:t>
      </w:r>
    </w:p>
    <w:p w14:paraId="6F62FB63" w14:textId="77777777" w:rsidR="00A87D80" w:rsidRPr="00CD5519" w:rsidRDefault="00A87D80" w:rsidP="00A87D80">
      <w:pPr>
        <w:contextualSpacing/>
      </w:pPr>
      <w:r w:rsidRPr="00CD5519">
        <w:t xml:space="preserve">    };</w:t>
      </w:r>
    </w:p>
    <w:p w14:paraId="4352FB0D" w14:textId="77777777" w:rsidR="00A87D80" w:rsidRPr="00CD5519" w:rsidRDefault="00A87D80" w:rsidP="00A87D80">
      <w:pPr>
        <w:contextualSpacing/>
      </w:pPr>
      <w:r w:rsidRPr="00CD5519">
        <w:t xml:space="preserve">   };</w:t>
      </w:r>
    </w:p>
    <w:p w14:paraId="617605C0" w14:textId="77777777" w:rsidR="00A87D80" w:rsidRPr="00CD5519" w:rsidRDefault="00A87D80" w:rsidP="00A87D80">
      <w:pPr>
        <w:contextualSpacing/>
      </w:pPr>
      <w:r w:rsidRPr="00CD5519">
        <w:t xml:space="preserve">   Boundary("Primary Model: End Lawrenz");</w:t>
      </w:r>
    </w:p>
    <w:p w14:paraId="423E40FD" w14:textId="77777777" w:rsidR="00A87D80" w:rsidRPr="00CD5519" w:rsidRDefault="00A87D80" w:rsidP="00A87D80">
      <w:pPr>
        <w:contextualSpacing/>
      </w:pPr>
      <w:r w:rsidRPr="00CD5519">
        <w:t xml:space="preserve">   Difference("Primary Model: Palisade Span", "Primary Model: End Rectangular Bastion Palisade", "Primary Model: Start Circular Bastion Palisade");</w:t>
      </w:r>
    </w:p>
    <w:p w14:paraId="69500971" w14:textId="77777777" w:rsidR="00A87D80" w:rsidRPr="00CD5519" w:rsidRDefault="00A87D80" w:rsidP="00A87D80">
      <w:pPr>
        <w:contextualSpacing/>
      </w:pPr>
      <w:r w:rsidRPr="00CD5519">
        <w:t xml:space="preserve">   Difference("Primary Model: Lawrenz Span", "Primary Model: End Lawrenz", "Primary Model: Start Lawrenz");</w:t>
      </w:r>
    </w:p>
    <w:p w14:paraId="3E872498" w14:textId="77777777" w:rsidR="00A87D80" w:rsidRPr="00CD5519" w:rsidRDefault="00A87D80" w:rsidP="00A87D80">
      <w:pPr>
        <w:contextualSpacing/>
      </w:pPr>
      <w:r w:rsidRPr="00CD5519">
        <w:t xml:space="preserve">  };</w:t>
      </w:r>
    </w:p>
    <w:p w14:paraId="1BE98E7E" w14:textId="4974EA36" w:rsidR="00A87D80" w:rsidRPr="00CD5519" w:rsidRDefault="00A87D80" w:rsidP="00A87D80">
      <w:pPr>
        <w:contextualSpacing/>
      </w:pPr>
      <w:r w:rsidRPr="00CD5519">
        <w:t xml:space="preserve"> };</w:t>
      </w:r>
    </w:p>
    <w:p w14:paraId="3C3F9E9C" w14:textId="6FB4A06F" w:rsidR="005C7ED2" w:rsidRPr="00CD5519" w:rsidRDefault="005C7ED2" w:rsidP="001763FE">
      <w:pPr>
        <w:contextualSpacing/>
      </w:pPr>
    </w:p>
    <w:p w14:paraId="7F7BB363" w14:textId="673575B3" w:rsidR="005C7ED2" w:rsidRPr="00CD5519" w:rsidRDefault="00395C04" w:rsidP="001763FE">
      <w:pPr>
        <w:contextualSpacing/>
      </w:pPr>
      <w:r w:rsidRPr="00CD5519">
        <w:t>First alternative model:</w:t>
      </w:r>
    </w:p>
    <w:p w14:paraId="08F13EA7" w14:textId="29FD525A" w:rsidR="00395C04" w:rsidRPr="00CD5519" w:rsidRDefault="00395C04" w:rsidP="001763FE">
      <w:pPr>
        <w:contextualSpacing/>
      </w:pPr>
    </w:p>
    <w:p w14:paraId="53E8439A" w14:textId="77777777" w:rsidR="00E46C4F" w:rsidRPr="00CD5519" w:rsidRDefault="00E46C4F" w:rsidP="00E46C4F">
      <w:pPr>
        <w:contextualSpacing/>
      </w:pPr>
      <w:r w:rsidRPr="00CD5519">
        <w:t>Plot()</w:t>
      </w:r>
    </w:p>
    <w:p w14:paraId="107653B3" w14:textId="77777777" w:rsidR="00E46C4F" w:rsidRPr="00CD5519" w:rsidRDefault="00E46C4F" w:rsidP="00E46C4F">
      <w:pPr>
        <w:contextualSpacing/>
      </w:pPr>
      <w:r w:rsidRPr="00CD5519">
        <w:t xml:space="preserve"> {</w:t>
      </w:r>
    </w:p>
    <w:p w14:paraId="2675AAF5" w14:textId="77777777" w:rsidR="00E46C4F" w:rsidRPr="00CD5519" w:rsidRDefault="00E46C4F" w:rsidP="00E46C4F">
      <w:pPr>
        <w:contextualSpacing/>
      </w:pPr>
      <w:r w:rsidRPr="00CD5519">
        <w:t xml:space="preserve">  Outlier_Model("Charcoal",Exp(1,-10,0),U(0,3),"t");</w:t>
      </w:r>
    </w:p>
    <w:p w14:paraId="0B2C43F0" w14:textId="77777777" w:rsidR="00E46C4F" w:rsidRPr="00CD5519" w:rsidRDefault="00E46C4F" w:rsidP="00E46C4F">
      <w:pPr>
        <w:contextualSpacing/>
      </w:pPr>
      <w:r w:rsidRPr="00CD5519">
        <w:t xml:space="preserve">  Outlier_Model("General",T(5),U(0,4),"t");</w:t>
      </w:r>
    </w:p>
    <w:p w14:paraId="3C36F3E1" w14:textId="77777777" w:rsidR="00E46C4F" w:rsidRPr="00CD5519" w:rsidRDefault="00E46C4F" w:rsidP="00E46C4F">
      <w:pPr>
        <w:contextualSpacing/>
      </w:pPr>
      <w:r w:rsidRPr="00CD5519">
        <w:t xml:space="preserve">  Sequence()</w:t>
      </w:r>
    </w:p>
    <w:p w14:paraId="2336C03A" w14:textId="77777777" w:rsidR="00E46C4F" w:rsidRPr="00CD5519" w:rsidRDefault="00E46C4F" w:rsidP="00E46C4F">
      <w:pPr>
        <w:contextualSpacing/>
      </w:pPr>
      <w:r w:rsidRPr="00CD5519">
        <w:t xml:space="preserve">  {</w:t>
      </w:r>
    </w:p>
    <w:p w14:paraId="06794179" w14:textId="77777777" w:rsidR="00E46C4F" w:rsidRPr="00CD5519" w:rsidRDefault="00E46C4F" w:rsidP="00E46C4F">
      <w:pPr>
        <w:contextualSpacing/>
      </w:pPr>
      <w:r w:rsidRPr="00CD5519">
        <w:t xml:space="preserve">   Boundary("Alternative Model 1: Start Lawrenz");</w:t>
      </w:r>
    </w:p>
    <w:p w14:paraId="74D16E9C" w14:textId="77777777" w:rsidR="00E46C4F" w:rsidRPr="00CD5519" w:rsidRDefault="00E46C4F" w:rsidP="00E46C4F">
      <w:pPr>
        <w:contextualSpacing/>
      </w:pPr>
      <w:r w:rsidRPr="00CD5519">
        <w:t xml:space="preserve">   Phase()</w:t>
      </w:r>
    </w:p>
    <w:p w14:paraId="218D4498" w14:textId="77777777" w:rsidR="00E46C4F" w:rsidRPr="00CD5519" w:rsidRDefault="00E46C4F" w:rsidP="00E46C4F">
      <w:pPr>
        <w:contextualSpacing/>
      </w:pPr>
      <w:r w:rsidRPr="00CD5519">
        <w:t xml:space="preserve">   {</w:t>
      </w:r>
    </w:p>
    <w:p w14:paraId="438D40AD" w14:textId="77777777" w:rsidR="00E46C4F" w:rsidRPr="00CD5519" w:rsidRDefault="00E46C4F" w:rsidP="00E46C4F">
      <w:pPr>
        <w:contextualSpacing/>
      </w:pPr>
      <w:r w:rsidRPr="00CD5519">
        <w:t xml:space="preserve">    R_Date("north structure floor: UCIAMS-169486", 940, 15)</w:t>
      </w:r>
    </w:p>
    <w:p w14:paraId="1CF7154D" w14:textId="77777777" w:rsidR="00E46C4F" w:rsidRPr="00CD5519" w:rsidRDefault="00E46C4F" w:rsidP="00E46C4F">
      <w:pPr>
        <w:contextualSpacing/>
      </w:pPr>
      <w:r w:rsidRPr="00CD5519">
        <w:t xml:space="preserve">    {</w:t>
      </w:r>
    </w:p>
    <w:p w14:paraId="4DF8E664" w14:textId="77777777" w:rsidR="00E46C4F" w:rsidRPr="00CD5519" w:rsidRDefault="00E46C4F" w:rsidP="00E46C4F">
      <w:pPr>
        <w:contextualSpacing/>
      </w:pPr>
      <w:r w:rsidRPr="00CD5519">
        <w:t xml:space="preserve">     Outlier("Charcoal", 1);</w:t>
      </w:r>
    </w:p>
    <w:p w14:paraId="60AB65BD" w14:textId="77777777" w:rsidR="00E46C4F" w:rsidRPr="00CD5519" w:rsidRDefault="00E46C4F" w:rsidP="00E46C4F">
      <w:pPr>
        <w:contextualSpacing/>
      </w:pPr>
      <w:r w:rsidRPr="00CD5519">
        <w:lastRenderedPageBreak/>
        <w:t xml:space="preserve">    };</w:t>
      </w:r>
    </w:p>
    <w:p w14:paraId="2A6AF494" w14:textId="77777777" w:rsidR="00E46C4F" w:rsidRPr="00CD5519" w:rsidRDefault="00E46C4F" w:rsidP="00E46C4F">
      <w:pPr>
        <w:contextualSpacing/>
      </w:pPr>
      <w:r w:rsidRPr="00CD5519">
        <w:t xml:space="preserve">    R_Date("south house wall trench: UCIAMS-164693", 935, 20)</w:t>
      </w:r>
    </w:p>
    <w:p w14:paraId="6435A156" w14:textId="77777777" w:rsidR="00E46C4F" w:rsidRPr="00CD5519" w:rsidRDefault="00E46C4F" w:rsidP="00E46C4F">
      <w:pPr>
        <w:contextualSpacing/>
      </w:pPr>
      <w:r w:rsidRPr="00CD5519">
        <w:t xml:space="preserve">    {</w:t>
      </w:r>
    </w:p>
    <w:p w14:paraId="787B5CB2" w14:textId="77777777" w:rsidR="00E46C4F" w:rsidRPr="00CD5519" w:rsidRDefault="00E46C4F" w:rsidP="00E46C4F">
      <w:pPr>
        <w:contextualSpacing/>
      </w:pPr>
      <w:r w:rsidRPr="00CD5519">
        <w:t xml:space="preserve">     Outlier("Charcoal", 1);</w:t>
      </w:r>
    </w:p>
    <w:p w14:paraId="2FA00D8E" w14:textId="77777777" w:rsidR="00E46C4F" w:rsidRPr="00CD5519" w:rsidRDefault="00E46C4F" w:rsidP="00E46C4F">
      <w:pPr>
        <w:contextualSpacing/>
      </w:pPr>
      <w:r w:rsidRPr="00CD5519">
        <w:t xml:space="preserve">    };</w:t>
      </w:r>
    </w:p>
    <w:p w14:paraId="2A34C1DA" w14:textId="77777777" w:rsidR="00E46C4F" w:rsidRPr="00CD5519" w:rsidRDefault="00E46C4F" w:rsidP="00E46C4F">
      <w:pPr>
        <w:contextualSpacing/>
      </w:pPr>
      <w:r w:rsidRPr="00CD5519">
        <w:t xml:space="preserve">    R_Date("sub-mound structure (core): UCIAMS-164696", 850, 20)</w:t>
      </w:r>
    </w:p>
    <w:p w14:paraId="44FD83B0" w14:textId="77777777" w:rsidR="00E46C4F" w:rsidRPr="00CD5519" w:rsidRDefault="00E46C4F" w:rsidP="00E46C4F">
      <w:pPr>
        <w:contextualSpacing/>
      </w:pPr>
      <w:r w:rsidRPr="00CD5519">
        <w:t xml:space="preserve">    {</w:t>
      </w:r>
    </w:p>
    <w:p w14:paraId="4CB1D951" w14:textId="77777777" w:rsidR="00E46C4F" w:rsidRPr="00CD5519" w:rsidRDefault="00E46C4F" w:rsidP="00E46C4F">
      <w:pPr>
        <w:contextualSpacing/>
      </w:pPr>
      <w:r w:rsidRPr="00CD5519">
        <w:t xml:space="preserve">     Outlier("General", 0.05);</w:t>
      </w:r>
    </w:p>
    <w:p w14:paraId="5DEAE538" w14:textId="77777777" w:rsidR="00E46C4F" w:rsidRPr="00CD5519" w:rsidRDefault="00E46C4F" w:rsidP="00E46C4F">
      <w:pPr>
        <w:contextualSpacing/>
      </w:pPr>
      <w:r w:rsidRPr="00CD5519">
        <w:t xml:space="preserve">    };</w:t>
      </w:r>
    </w:p>
    <w:p w14:paraId="17688BA9" w14:textId="77777777" w:rsidR="00E46C4F" w:rsidRPr="00CD5519" w:rsidRDefault="00E46C4F" w:rsidP="00E46C4F">
      <w:pPr>
        <w:contextualSpacing/>
      </w:pPr>
      <w:r w:rsidRPr="00CD5519">
        <w:t xml:space="preserve">    R_Date("UCIAMS-164698: structural thatch", 925, 20)</w:t>
      </w:r>
    </w:p>
    <w:p w14:paraId="20C27E9B" w14:textId="77777777" w:rsidR="00E46C4F" w:rsidRPr="00CD5519" w:rsidRDefault="00E46C4F" w:rsidP="00E46C4F">
      <w:pPr>
        <w:contextualSpacing/>
      </w:pPr>
      <w:r w:rsidRPr="00CD5519">
        <w:t xml:space="preserve">    {</w:t>
      </w:r>
    </w:p>
    <w:p w14:paraId="607FBA3A" w14:textId="77777777" w:rsidR="00E46C4F" w:rsidRPr="00CD5519" w:rsidRDefault="00E46C4F" w:rsidP="00E46C4F">
      <w:pPr>
        <w:contextualSpacing/>
      </w:pPr>
      <w:r w:rsidRPr="00CD5519">
        <w:t xml:space="preserve">     Outlier("General", 0.05);</w:t>
      </w:r>
    </w:p>
    <w:p w14:paraId="1F182C92" w14:textId="77777777" w:rsidR="00E46C4F" w:rsidRPr="00CD5519" w:rsidRDefault="00E46C4F" w:rsidP="00E46C4F">
      <w:pPr>
        <w:contextualSpacing/>
      </w:pPr>
      <w:r w:rsidRPr="00CD5519">
        <w:t xml:space="preserve">    };</w:t>
      </w:r>
    </w:p>
    <w:p w14:paraId="7D72AD49" w14:textId="77777777" w:rsidR="00E46C4F" w:rsidRPr="00CD5519" w:rsidRDefault="00E46C4F" w:rsidP="00E46C4F">
      <w:pPr>
        <w:contextualSpacing/>
      </w:pPr>
      <w:r w:rsidRPr="00CD5519">
        <w:t xml:space="preserve">    R_Date("Beta-281698: structural thatch", 690, 40)</w:t>
      </w:r>
    </w:p>
    <w:p w14:paraId="336EB7F7" w14:textId="77777777" w:rsidR="00E46C4F" w:rsidRPr="00CD5519" w:rsidRDefault="00E46C4F" w:rsidP="00E46C4F">
      <w:pPr>
        <w:contextualSpacing/>
      </w:pPr>
      <w:r w:rsidRPr="00CD5519">
        <w:t xml:space="preserve">    {</w:t>
      </w:r>
    </w:p>
    <w:p w14:paraId="39944EAE" w14:textId="77777777" w:rsidR="00E46C4F" w:rsidRPr="00CD5519" w:rsidRDefault="00E46C4F" w:rsidP="00E46C4F">
      <w:pPr>
        <w:contextualSpacing/>
      </w:pPr>
      <w:r w:rsidRPr="00CD5519">
        <w:t xml:space="preserve">     Outlier("General", 0.05);</w:t>
      </w:r>
    </w:p>
    <w:p w14:paraId="099B3BC9" w14:textId="77777777" w:rsidR="00E46C4F" w:rsidRPr="00CD5519" w:rsidRDefault="00E46C4F" w:rsidP="00E46C4F">
      <w:pPr>
        <w:contextualSpacing/>
      </w:pPr>
      <w:r w:rsidRPr="00CD5519">
        <w:t xml:space="preserve">    };</w:t>
      </w:r>
    </w:p>
    <w:p w14:paraId="235147F1" w14:textId="77777777" w:rsidR="00E46C4F" w:rsidRPr="00CD5519" w:rsidRDefault="00E46C4F" w:rsidP="00E46C4F">
      <w:pPr>
        <w:contextualSpacing/>
      </w:pPr>
      <w:r w:rsidRPr="00CD5519">
        <w:t xml:space="preserve">    Phase("burnt structure")</w:t>
      </w:r>
    </w:p>
    <w:p w14:paraId="0041ABB1" w14:textId="77777777" w:rsidR="00E46C4F" w:rsidRPr="00CD5519" w:rsidRDefault="00E46C4F" w:rsidP="00E46C4F">
      <w:pPr>
        <w:contextualSpacing/>
      </w:pPr>
      <w:r w:rsidRPr="00CD5519">
        <w:t xml:space="preserve">    {</w:t>
      </w:r>
    </w:p>
    <w:p w14:paraId="72644F2F" w14:textId="77777777" w:rsidR="00E46C4F" w:rsidRPr="00CD5519" w:rsidRDefault="00E46C4F" w:rsidP="00E46C4F">
      <w:pPr>
        <w:contextualSpacing/>
      </w:pPr>
      <w:r w:rsidRPr="00CD5519">
        <w:t xml:space="preserve">     R_Date("UCIAMS-145759: burnt thatch", 665, 20)</w:t>
      </w:r>
    </w:p>
    <w:p w14:paraId="0D3EAC86" w14:textId="77777777" w:rsidR="00E46C4F" w:rsidRPr="00CD5519" w:rsidRDefault="00E46C4F" w:rsidP="00E46C4F">
      <w:pPr>
        <w:contextualSpacing/>
      </w:pPr>
      <w:r w:rsidRPr="00CD5519">
        <w:t xml:space="preserve">     {</w:t>
      </w:r>
    </w:p>
    <w:p w14:paraId="386D4881" w14:textId="77777777" w:rsidR="00E46C4F" w:rsidRPr="00CD5519" w:rsidRDefault="00E46C4F" w:rsidP="00E46C4F">
      <w:pPr>
        <w:contextualSpacing/>
      </w:pPr>
      <w:r w:rsidRPr="00CD5519">
        <w:t xml:space="preserve">      Outlier("General", 0.05);</w:t>
      </w:r>
    </w:p>
    <w:p w14:paraId="53833CB4" w14:textId="77777777" w:rsidR="00E46C4F" w:rsidRPr="00CD5519" w:rsidRDefault="00E46C4F" w:rsidP="00E46C4F">
      <w:pPr>
        <w:contextualSpacing/>
      </w:pPr>
      <w:r w:rsidRPr="00CD5519">
        <w:t xml:space="preserve">     };</w:t>
      </w:r>
    </w:p>
    <w:p w14:paraId="6CBC95F0" w14:textId="77777777" w:rsidR="00E46C4F" w:rsidRPr="00CD5519" w:rsidRDefault="00E46C4F" w:rsidP="00E46C4F">
      <w:pPr>
        <w:contextualSpacing/>
      </w:pPr>
      <w:r w:rsidRPr="00CD5519">
        <w:t xml:space="preserve">     R_Date("UCIAMS-145760: burnt timber", 640, 20)</w:t>
      </w:r>
    </w:p>
    <w:p w14:paraId="19D0FC25" w14:textId="77777777" w:rsidR="00E46C4F" w:rsidRPr="00CD5519" w:rsidRDefault="00E46C4F" w:rsidP="00E46C4F">
      <w:pPr>
        <w:contextualSpacing/>
      </w:pPr>
      <w:r w:rsidRPr="00CD5519">
        <w:t xml:space="preserve">     {</w:t>
      </w:r>
    </w:p>
    <w:p w14:paraId="0165D6E9" w14:textId="77777777" w:rsidR="00E46C4F" w:rsidRPr="00CD5519" w:rsidRDefault="00E46C4F" w:rsidP="00E46C4F">
      <w:pPr>
        <w:contextualSpacing/>
      </w:pPr>
      <w:r w:rsidRPr="00CD5519">
        <w:t xml:space="preserve">      Outlier("General", 0.05);</w:t>
      </w:r>
    </w:p>
    <w:p w14:paraId="3AF2565A" w14:textId="77777777" w:rsidR="00E46C4F" w:rsidRPr="00CD5519" w:rsidRDefault="00E46C4F" w:rsidP="00E46C4F">
      <w:pPr>
        <w:contextualSpacing/>
      </w:pPr>
      <w:r w:rsidRPr="00CD5519">
        <w:t xml:space="preserve">     };</w:t>
      </w:r>
    </w:p>
    <w:p w14:paraId="7DE78CE4" w14:textId="77777777" w:rsidR="00E46C4F" w:rsidRPr="00CD5519" w:rsidRDefault="00E46C4F" w:rsidP="00E46C4F">
      <w:pPr>
        <w:contextualSpacing/>
      </w:pPr>
      <w:r w:rsidRPr="00CD5519">
        <w:t xml:space="preserve">    };</w:t>
      </w:r>
    </w:p>
    <w:p w14:paraId="3714F619" w14:textId="77777777" w:rsidR="00E46C4F" w:rsidRPr="00CD5519" w:rsidRDefault="00E46C4F" w:rsidP="00E46C4F">
      <w:pPr>
        <w:contextualSpacing/>
      </w:pPr>
      <w:r w:rsidRPr="00CD5519">
        <w:t xml:space="preserve">    R_Date("UCIAMS-153692: storage pit", 625, 20)</w:t>
      </w:r>
    </w:p>
    <w:p w14:paraId="3A31ECE2" w14:textId="77777777" w:rsidR="00E46C4F" w:rsidRPr="00CD5519" w:rsidRDefault="00E46C4F" w:rsidP="00E46C4F">
      <w:pPr>
        <w:contextualSpacing/>
      </w:pPr>
      <w:r w:rsidRPr="00CD5519">
        <w:t xml:space="preserve">    {</w:t>
      </w:r>
    </w:p>
    <w:p w14:paraId="28595EBD" w14:textId="77777777" w:rsidR="00E46C4F" w:rsidRPr="00CD5519" w:rsidRDefault="00E46C4F" w:rsidP="00E46C4F">
      <w:pPr>
        <w:contextualSpacing/>
      </w:pPr>
      <w:r w:rsidRPr="00CD5519">
        <w:t xml:space="preserve">     Outlier("General", 0.05);</w:t>
      </w:r>
    </w:p>
    <w:p w14:paraId="07943AD3" w14:textId="77777777" w:rsidR="00E46C4F" w:rsidRPr="00CD5519" w:rsidRDefault="00E46C4F" w:rsidP="00E46C4F">
      <w:pPr>
        <w:contextualSpacing/>
      </w:pPr>
      <w:r w:rsidRPr="00CD5519">
        <w:t xml:space="preserve">    };</w:t>
      </w:r>
    </w:p>
    <w:p w14:paraId="5CA1730A" w14:textId="77777777" w:rsidR="00E46C4F" w:rsidRPr="00CD5519" w:rsidRDefault="00E46C4F" w:rsidP="00E46C4F">
      <w:pPr>
        <w:contextualSpacing/>
      </w:pPr>
      <w:r w:rsidRPr="00CD5519">
        <w:t xml:space="preserve">    Phase("palisades")</w:t>
      </w:r>
    </w:p>
    <w:p w14:paraId="38C71DED" w14:textId="77777777" w:rsidR="00E46C4F" w:rsidRPr="00CD5519" w:rsidRDefault="00E46C4F" w:rsidP="00E46C4F">
      <w:pPr>
        <w:contextualSpacing/>
      </w:pPr>
      <w:r w:rsidRPr="00CD5519">
        <w:t xml:space="preserve">    {</w:t>
      </w:r>
    </w:p>
    <w:p w14:paraId="49D3D807" w14:textId="77777777" w:rsidR="00E46C4F" w:rsidRPr="00CD5519" w:rsidRDefault="00E46C4F" w:rsidP="00E46C4F">
      <w:pPr>
        <w:contextualSpacing/>
      </w:pPr>
      <w:r w:rsidRPr="00CD5519">
        <w:t xml:space="preserve">     Sequence()</w:t>
      </w:r>
    </w:p>
    <w:p w14:paraId="5F135098" w14:textId="77777777" w:rsidR="00E46C4F" w:rsidRPr="00CD5519" w:rsidRDefault="00E46C4F" w:rsidP="00E46C4F">
      <w:pPr>
        <w:contextualSpacing/>
      </w:pPr>
      <w:r w:rsidRPr="00CD5519">
        <w:t xml:space="preserve">     {</w:t>
      </w:r>
    </w:p>
    <w:p w14:paraId="0307BF13" w14:textId="77777777" w:rsidR="00E46C4F" w:rsidRPr="00CD5519" w:rsidRDefault="00E46C4F" w:rsidP="00E46C4F">
      <w:pPr>
        <w:contextualSpacing/>
      </w:pPr>
      <w:r w:rsidRPr="00CD5519">
        <w:t xml:space="preserve">      Phase("circular bastion palisade")</w:t>
      </w:r>
    </w:p>
    <w:p w14:paraId="5B39E5F0" w14:textId="77777777" w:rsidR="00E46C4F" w:rsidRPr="00CD5519" w:rsidRDefault="00E46C4F" w:rsidP="00E46C4F">
      <w:pPr>
        <w:contextualSpacing/>
      </w:pPr>
      <w:r w:rsidRPr="00CD5519">
        <w:t xml:space="preserve">      {</w:t>
      </w:r>
    </w:p>
    <w:p w14:paraId="5736FE35" w14:textId="77777777" w:rsidR="00E46C4F" w:rsidRPr="00CD5519" w:rsidRDefault="00E46C4F" w:rsidP="00E46C4F">
      <w:pPr>
        <w:contextualSpacing/>
      </w:pPr>
      <w:r w:rsidRPr="00CD5519">
        <w:t xml:space="preserve">       First("Alternative Model 1: Start Circular Bastion Palisade");</w:t>
      </w:r>
    </w:p>
    <w:p w14:paraId="73C315D0" w14:textId="77777777" w:rsidR="00E46C4F" w:rsidRPr="00CD5519" w:rsidRDefault="00E46C4F" w:rsidP="00E46C4F">
      <w:pPr>
        <w:contextualSpacing/>
      </w:pPr>
      <w:r w:rsidRPr="00CD5519">
        <w:t xml:space="preserve">       Sequence()</w:t>
      </w:r>
    </w:p>
    <w:p w14:paraId="1E28AF3F" w14:textId="77777777" w:rsidR="00E46C4F" w:rsidRPr="00CD5519" w:rsidRDefault="00E46C4F" w:rsidP="00E46C4F">
      <w:pPr>
        <w:contextualSpacing/>
      </w:pPr>
      <w:r w:rsidRPr="00CD5519">
        <w:t xml:space="preserve">       {</w:t>
      </w:r>
    </w:p>
    <w:p w14:paraId="19D7BFE8" w14:textId="77777777" w:rsidR="00E46C4F" w:rsidRPr="00CD5519" w:rsidRDefault="00E46C4F" w:rsidP="00E46C4F">
      <w:pPr>
        <w:contextualSpacing/>
      </w:pPr>
      <w:r w:rsidRPr="00CD5519">
        <w:t xml:space="preserve">        R_Date("older south bastion trench: UCIAMS-164697", 830, 20)</w:t>
      </w:r>
    </w:p>
    <w:p w14:paraId="04E9EDB8" w14:textId="77777777" w:rsidR="00E46C4F" w:rsidRPr="00CD5519" w:rsidRDefault="00E46C4F" w:rsidP="00E46C4F">
      <w:pPr>
        <w:contextualSpacing/>
      </w:pPr>
      <w:r w:rsidRPr="00CD5519">
        <w:t xml:space="preserve">        {</w:t>
      </w:r>
    </w:p>
    <w:p w14:paraId="1D51556E" w14:textId="77777777" w:rsidR="00E46C4F" w:rsidRPr="00CD5519" w:rsidRDefault="00E46C4F" w:rsidP="00E46C4F">
      <w:pPr>
        <w:contextualSpacing/>
      </w:pPr>
      <w:r w:rsidRPr="00CD5519">
        <w:t xml:space="preserve">         Outlier("Charcoal", 1);</w:t>
      </w:r>
    </w:p>
    <w:p w14:paraId="54472F88" w14:textId="77777777" w:rsidR="00E46C4F" w:rsidRPr="00CD5519" w:rsidRDefault="00E46C4F" w:rsidP="00E46C4F">
      <w:pPr>
        <w:contextualSpacing/>
      </w:pPr>
      <w:r w:rsidRPr="00CD5519">
        <w:t xml:space="preserve">        };</w:t>
      </w:r>
    </w:p>
    <w:p w14:paraId="49F754B0" w14:textId="77777777" w:rsidR="00E46C4F" w:rsidRPr="00CD5519" w:rsidRDefault="00E46C4F" w:rsidP="00E46C4F">
      <w:pPr>
        <w:contextualSpacing/>
      </w:pPr>
      <w:r w:rsidRPr="00CD5519">
        <w:t xml:space="preserve">        R_Date("UCIAMS-164695: south bastion possible ph", 840, 20)</w:t>
      </w:r>
    </w:p>
    <w:p w14:paraId="3078CD70" w14:textId="77777777" w:rsidR="00E46C4F" w:rsidRPr="00CD5519" w:rsidRDefault="00E46C4F" w:rsidP="00E46C4F">
      <w:pPr>
        <w:contextualSpacing/>
      </w:pPr>
      <w:r w:rsidRPr="00CD5519">
        <w:t xml:space="preserve">        {</w:t>
      </w:r>
    </w:p>
    <w:p w14:paraId="256E11F0" w14:textId="77777777" w:rsidR="00E46C4F" w:rsidRPr="00CD5519" w:rsidRDefault="00E46C4F" w:rsidP="00E46C4F">
      <w:pPr>
        <w:contextualSpacing/>
      </w:pPr>
      <w:r w:rsidRPr="00CD5519">
        <w:t xml:space="preserve">         Outlier("Charcoal", 1);</w:t>
      </w:r>
    </w:p>
    <w:p w14:paraId="0AB2EC46" w14:textId="77777777" w:rsidR="00E46C4F" w:rsidRPr="00CD5519" w:rsidRDefault="00E46C4F" w:rsidP="00E46C4F">
      <w:pPr>
        <w:contextualSpacing/>
      </w:pPr>
      <w:r w:rsidRPr="00CD5519">
        <w:t xml:space="preserve">        };</w:t>
      </w:r>
    </w:p>
    <w:p w14:paraId="0D1EE2DE" w14:textId="77777777" w:rsidR="00E46C4F" w:rsidRPr="00CD5519" w:rsidRDefault="00E46C4F" w:rsidP="00E46C4F">
      <w:pPr>
        <w:contextualSpacing/>
      </w:pPr>
      <w:r w:rsidRPr="00CD5519">
        <w:t xml:space="preserve">        R_Date("UCIAMS-164699: wall/bastion collapse", 830, 20)</w:t>
      </w:r>
    </w:p>
    <w:p w14:paraId="74F22348" w14:textId="77777777" w:rsidR="00E46C4F" w:rsidRPr="00CD5519" w:rsidRDefault="00E46C4F" w:rsidP="00E46C4F">
      <w:pPr>
        <w:contextualSpacing/>
      </w:pPr>
      <w:r w:rsidRPr="00CD5519">
        <w:t xml:space="preserve">        {</w:t>
      </w:r>
    </w:p>
    <w:p w14:paraId="084069AF" w14:textId="77777777" w:rsidR="00E46C4F" w:rsidRPr="00CD5519" w:rsidRDefault="00E46C4F" w:rsidP="00E46C4F">
      <w:pPr>
        <w:contextualSpacing/>
      </w:pPr>
      <w:r w:rsidRPr="00CD5519">
        <w:t xml:space="preserve">         Outlier("Charcoal", 1);</w:t>
      </w:r>
    </w:p>
    <w:p w14:paraId="2A23210A" w14:textId="77777777" w:rsidR="00E46C4F" w:rsidRPr="00CD5519" w:rsidRDefault="00E46C4F" w:rsidP="00E46C4F">
      <w:pPr>
        <w:contextualSpacing/>
      </w:pPr>
      <w:r w:rsidRPr="00CD5519">
        <w:lastRenderedPageBreak/>
        <w:t xml:space="preserve">        };</w:t>
      </w:r>
    </w:p>
    <w:p w14:paraId="20B73488" w14:textId="77777777" w:rsidR="00E46C4F" w:rsidRPr="00CD5519" w:rsidRDefault="00E46C4F" w:rsidP="00E46C4F">
      <w:pPr>
        <w:contextualSpacing/>
      </w:pPr>
      <w:r w:rsidRPr="00CD5519">
        <w:t xml:space="preserve">       };</w:t>
      </w:r>
    </w:p>
    <w:p w14:paraId="2F670C37" w14:textId="77777777" w:rsidR="00E46C4F" w:rsidRPr="00CD5519" w:rsidRDefault="00E46C4F" w:rsidP="00E46C4F">
      <w:pPr>
        <w:contextualSpacing/>
      </w:pPr>
      <w:r w:rsidRPr="00CD5519">
        <w:t xml:space="preserve">       Sequence()</w:t>
      </w:r>
    </w:p>
    <w:p w14:paraId="1F4C6669" w14:textId="77777777" w:rsidR="00E46C4F" w:rsidRPr="00CD5519" w:rsidRDefault="00E46C4F" w:rsidP="00E46C4F">
      <w:pPr>
        <w:contextualSpacing/>
      </w:pPr>
      <w:r w:rsidRPr="00CD5519">
        <w:t xml:space="preserve">       {</w:t>
      </w:r>
    </w:p>
    <w:p w14:paraId="5101881C" w14:textId="77777777" w:rsidR="00E46C4F" w:rsidRPr="00CD5519" w:rsidRDefault="00E46C4F" w:rsidP="00E46C4F">
      <w:pPr>
        <w:contextualSpacing/>
      </w:pPr>
      <w:r w:rsidRPr="00CD5519">
        <w:t xml:space="preserve">        After("deposit cut by circular bastion")</w:t>
      </w:r>
    </w:p>
    <w:p w14:paraId="42CF7C54" w14:textId="77777777" w:rsidR="00E46C4F" w:rsidRPr="00CD5519" w:rsidRDefault="00E46C4F" w:rsidP="00E46C4F">
      <w:pPr>
        <w:contextualSpacing/>
      </w:pPr>
      <w:r w:rsidRPr="00CD5519">
        <w:t xml:space="preserve">        {</w:t>
      </w:r>
    </w:p>
    <w:p w14:paraId="2CE17A68" w14:textId="77777777" w:rsidR="00E46C4F" w:rsidRPr="00CD5519" w:rsidRDefault="00E46C4F" w:rsidP="00E46C4F">
      <w:pPr>
        <w:contextualSpacing/>
      </w:pPr>
      <w:r w:rsidRPr="00CD5519">
        <w:t xml:space="preserve">         R_Date("UCIAMS-164709", 890, 20)</w:t>
      </w:r>
    </w:p>
    <w:p w14:paraId="6121C417" w14:textId="77777777" w:rsidR="00E46C4F" w:rsidRPr="00CD5519" w:rsidRDefault="00E46C4F" w:rsidP="00E46C4F">
      <w:pPr>
        <w:contextualSpacing/>
      </w:pPr>
      <w:r w:rsidRPr="00CD5519">
        <w:t xml:space="preserve">         {</w:t>
      </w:r>
    </w:p>
    <w:p w14:paraId="676C9E2A" w14:textId="77777777" w:rsidR="00E46C4F" w:rsidRPr="00CD5519" w:rsidRDefault="00E46C4F" w:rsidP="00E46C4F">
      <w:pPr>
        <w:contextualSpacing/>
      </w:pPr>
      <w:r w:rsidRPr="00CD5519">
        <w:t xml:space="preserve">          Outlier("General", 0.05);</w:t>
      </w:r>
    </w:p>
    <w:p w14:paraId="4CFC9C1B" w14:textId="77777777" w:rsidR="00E46C4F" w:rsidRPr="00CD5519" w:rsidRDefault="00E46C4F" w:rsidP="00E46C4F">
      <w:pPr>
        <w:contextualSpacing/>
      </w:pPr>
      <w:r w:rsidRPr="00CD5519">
        <w:t xml:space="preserve">         };</w:t>
      </w:r>
    </w:p>
    <w:p w14:paraId="11FD9266" w14:textId="77777777" w:rsidR="00E46C4F" w:rsidRPr="00CD5519" w:rsidRDefault="00E46C4F" w:rsidP="00E46C4F">
      <w:pPr>
        <w:contextualSpacing/>
      </w:pPr>
      <w:r w:rsidRPr="00CD5519">
        <w:t xml:space="preserve">        };</w:t>
      </w:r>
    </w:p>
    <w:p w14:paraId="47E61DAF" w14:textId="77777777" w:rsidR="00E46C4F" w:rsidRPr="00CD5519" w:rsidRDefault="00E46C4F" w:rsidP="00E46C4F">
      <w:pPr>
        <w:contextualSpacing/>
      </w:pPr>
      <w:r w:rsidRPr="00CD5519">
        <w:t xml:space="preserve">        Phase("north palisade wall")</w:t>
      </w:r>
    </w:p>
    <w:p w14:paraId="620D991D" w14:textId="77777777" w:rsidR="00E46C4F" w:rsidRPr="00CD5519" w:rsidRDefault="00E46C4F" w:rsidP="00E46C4F">
      <w:pPr>
        <w:contextualSpacing/>
      </w:pPr>
      <w:r w:rsidRPr="00CD5519">
        <w:t xml:space="preserve">        {</w:t>
      </w:r>
    </w:p>
    <w:p w14:paraId="3EB7E5DF" w14:textId="77777777" w:rsidR="00E46C4F" w:rsidRPr="00CD5519" w:rsidRDefault="00E46C4F" w:rsidP="00E46C4F">
      <w:pPr>
        <w:contextualSpacing/>
      </w:pPr>
      <w:r w:rsidRPr="00CD5519">
        <w:t xml:space="preserve">         R_Date("UCIAMS-164700: north palisade wall", 875, 20)</w:t>
      </w:r>
    </w:p>
    <w:p w14:paraId="2FFA6AEA" w14:textId="77777777" w:rsidR="00E46C4F" w:rsidRPr="00CD5519" w:rsidRDefault="00E46C4F" w:rsidP="00E46C4F">
      <w:pPr>
        <w:contextualSpacing/>
      </w:pPr>
      <w:r w:rsidRPr="00CD5519">
        <w:t xml:space="preserve">         {</w:t>
      </w:r>
    </w:p>
    <w:p w14:paraId="34E450C0" w14:textId="77777777" w:rsidR="00E46C4F" w:rsidRPr="00CD5519" w:rsidRDefault="00E46C4F" w:rsidP="00E46C4F">
      <w:pPr>
        <w:contextualSpacing/>
      </w:pPr>
      <w:r w:rsidRPr="00CD5519">
        <w:t xml:space="preserve">          Outlier("Charcoal", 1);</w:t>
      </w:r>
    </w:p>
    <w:p w14:paraId="35FAA301" w14:textId="77777777" w:rsidR="00E46C4F" w:rsidRPr="00CD5519" w:rsidRDefault="00E46C4F" w:rsidP="00E46C4F">
      <w:pPr>
        <w:contextualSpacing/>
      </w:pPr>
      <w:r w:rsidRPr="00CD5519">
        <w:t xml:space="preserve">         };</w:t>
      </w:r>
    </w:p>
    <w:p w14:paraId="6B4C1B40" w14:textId="77777777" w:rsidR="00E46C4F" w:rsidRPr="00CD5519" w:rsidRDefault="00E46C4F" w:rsidP="00E46C4F">
      <w:pPr>
        <w:contextualSpacing/>
      </w:pPr>
      <w:r w:rsidRPr="00CD5519">
        <w:t xml:space="preserve">         After("north palisade wall (duck)")</w:t>
      </w:r>
    </w:p>
    <w:p w14:paraId="61BE67CD" w14:textId="77777777" w:rsidR="00E46C4F" w:rsidRPr="00CD5519" w:rsidRDefault="00E46C4F" w:rsidP="00E46C4F">
      <w:pPr>
        <w:contextualSpacing/>
      </w:pPr>
      <w:r w:rsidRPr="00CD5519">
        <w:t xml:space="preserve">         {</w:t>
      </w:r>
    </w:p>
    <w:p w14:paraId="60A0FF8F" w14:textId="77777777" w:rsidR="00E46C4F" w:rsidRPr="00CD5519" w:rsidRDefault="00E46C4F" w:rsidP="00E46C4F">
      <w:pPr>
        <w:contextualSpacing/>
      </w:pPr>
      <w:r w:rsidRPr="00CD5519">
        <w:t xml:space="preserve">          R_Date("UCIAMS-164708", 1135, 20)</w:t>
      </w:r>
    </w:p>
    <w:p w14:paraId="1B78F3DB" w14:textId="77777777" w:rsidR="00E46C4F" w:rsidRPr="00CD5519" w:rsidRDefault="00E46C4F" w:rsidP="00E46C4F">
      <w:pPr>
        <w:contextualSpacing/>
      </w:pPr>
      <w:r w:rsidRPr="00CD5519">
        <w:t xml:space="preserve">          {</w:t>
      </w:r>
    </w:p>
    <w:p w14:paraId="0A2FE969" w14:textId="77777777" w:rsidR="00E46C4F" w:rsidRPr="00CD5519" w:rsidRDefault="00E46C4F" w:rsidP="00E46C4F">
      <w:pPr>
        <w:contextualSpacing/>
      </w:pPr>
      <w:r w:rsidRPr="00CD5519">
        <w:t xml:space="preserve">           Outlier();</w:t>
      </w:r>
    </w:p>
    <w:p w14:paraId="6B1A143E" w14:textId="77777777" w:rsidR="00E46C4F" w:rsidRPr="00CD5519" w:rsidRDefault="00E46C4F" w:rsidP="00E46C4F">
      <w:pPr>
        <w:contextualSpacing/>
      </w:pPr>
      <w:r w:rsidRPr="00CD5519">
        <w:t xml:space="preserve">          };</w:t>
      </w:r>
    </w:p>
    <w:p w14:paraId="62878A14" w14:textId="77777777" w:rsidR="00E46C4F" w:rsidRPr="00CD5519" w:rsidRDefault="00E46C4F" w:rsidP="00E46C4F">
      <w:pPr>
        <w:contextualSpacing/>
      </w:pPr>
      <w:r w:rsidRPr="00CD5519">
        <w:t xml:space="preserve">         };</w:t>
      </w:r>
    </w:p>
    <w:p w14:paraId="04C90F57" w14:textId="77777777" w:rsidR="00E46C4F" w:rsidRPr="00CD5519" w:rsidRDefault="00E46C4F" w:rsidP="00E46C4F">
      <w:pPr>
        <w:contextualSpacing/>
      </w:pPr>
      <w:r w:rsidRPr="00CD5519">
        <w:t xml:space="preserve">        };</w:t>
      </w:r>
    </w:p>
    <w:p w14:paraId="305E2990" w14:textId="77777777" w:rsidR="00E46C4F" w:rsidRPr="00CD5519" w:rsidRDefault="00E46C4F" w:rsidP="00E46C4F">
      <w:pPr>
        <w:contextualSpacing/>
      </w:pPr>
      <w:r w:rsidRPr="00CD5519">
        <w:t xml:space="preserve">       };</w:t>
      </w:r>
    </w:p>
    <w:p w14:paraId="276D528E" w14:textId="77777777" w:rsidR="00E46C4F" w:rsidRPr="00CD5519" w:rsidRDefault="00E46C4F" w:rsidP="00E46C4F">
      <w:pPr>
        <w:contextualSpacing/>
      </w:pPr>
      <w:r w:rsidRPr="00CD5519">
        <w:t xml:space="preserve">      };</w:t>
      </w:r>
    </w:p>
    <w:p w14:paraId="2804D1E0" w14:textId="77777777" w:rsidR="00E46C4F" w:rsidRPr="00CD5519" w:rsidRDefault="00E46C4F" w:rsidP="00E46C4F">
      <w:pPr>
        <w:contextualSpacing/>
      </w:pPr>
      <w:r w:rsidRPr="00CD5519">
        <w:t xml:space="preserve">      Phase("rectangular bastion palisade")</w:t>
      </w:r>
    </w:p>
    <w:p w14:paraId="5BF4525E" w14:textId="77777777" w:rsidR="00E46C4F" w:rsidRPr="00CD5519" w:rsidRDefault="00E46C4F" w:rsidP="00E46C4F">
      <w:pPr>
        <w:contextualSpacing/>
      </w:pPr>
      <w:r w:rsidRPr="00CD5519">
        <w:t xml:space="preserve">      {</w:t>
      </w:r>
    </w:p>
    <w:p w14:paraId="4708D1BD" w14:textId="77777777" w:rsidR="00E46C4F" w:rsidRPr="00CD5519" w:rsidRDefault="00E46C4F" w:rsidP="00E46C4F">
      <w:pPr>
        <w:contextualSpacing/>
      </w:pPr>
      <w:r w:rsidRPr="00CD5519">
        <w:t xml:space="preserve">       First("Alternative Model 1: Start Rectangular Bastion Palisade");</w:t>
      </w:r>
    </w:p>
    <w:p w14:paraId="38632796" w14:textId="77777777" w:rsidR="00E46C4F" w:rsidRPr="00CD5519" w:rsidRDefault="00E46C4F" w:rsidP="00E46C4F">
      <w:pPr>
        <w:contextualSpacing/>
      </w:pPr>
      <w:r w:rsidRPr="00CD5519">
        <w:t xml:space="preserve">       Phase("rectangular bastion")</w:t>
      </w:r>
    </w:p>
    <w:p w14:paraId="4EF27CDC" w14:textId="77777777" w:rsidR="00E46C4F" w:rsidRPr="00CD5519" w:rsidRDefault="00E46C4F" w:rsidP="00E46C4F">
      <w:pPr>
        <w:contextualSpacing/>
      </w:pPr>
      <w:r w:rsidRPr="00CD5519">
        <w:t xml:space="preserve">       {</w:t>
      </w:r>
    </w:p>
    <w:p w14:paraId="47ACD5D1" w14:textId="77777777" w:rsidR="00E46C4F" w:rsidRPr="00CD5519" w:rsidRDefault="00E46C4F" w:rsidP="00E46C4F">
      <w:pPr>
        <w:contextualSpacing/>
      </w:pPr>
      <w:r w:rsidRPr="00CD5519">
        <w:t xml:space="preserve">        Phase("rectangular bastion post-mold")</w:t>
      </w:r>
    </w:p>
    <w:p w14:paraId="4C93A138" w14:textId="77777777" w:rsidR="00E46C4F" w:rsidRPr="00CD5519" w:rsidRDefault="00E46C4F" w:rsidP="00E46C4F">
      <w:pPr>
        <w:contextualSpacing/>
      </w:pPr>
      <w:r w:rsidRPr="00CD5519">
        <w:t xml:space="preserve">        {</w:t>
      </w:r>
    </w:p>
    <w:p w14:paraId="569CC991" w14:textId="77777777" w:rsidR="00E46C4F" w:rsidRPr="00CD5519" w:rsidRDefault="00E46C4F" w:rsidP="00E46C4F">
      <w:pPr>
        <w:contextualSpacing/>
      </w:pPr>
      <w:r w:rsidRPr="00CD5519">
        <w:t xml:space="preserve">         R_Date("UCIAMS-145761", 810, 20)</w:t>
      </w:r>
    </w:p>
    <w:p w14:paraId="57EDB2EA" w14:textId="77777777" w:rsidR="00E46C4F" w:rsidRPr="00CD5519" w:rsidRDefault="00E46C4F" w:rsidP="00E46C4F">
      <w:pPr>
        <w:contextualSpacing/>
      </w:pPr>
      <w:r w:rsidRPr="00CD5519">
        <w:t xml:space="preserve">         {</w:t>
      </w:r>
    </w:p>
    <w:p w14:paraId="54F5A2C8" w14:textId="77777777" w:rsidR="00E46C4F" w:rsidRPr="00CD5519" w:rsidRDefault="00E46C4F" w:rsidP="00E46C4F">
      <w:pPr>
        <w:contextualSpacing/>
      </w:pPr>
      <w:r w:rsidRPr="00CD5519">
        <w:t xml:space="preserve">          Outlier("General", 0.05);</w:t>
      </w:r>
    </w:p>
    <w:p w14:paraId="6E72C272" w14:textId="77777777" w:rsidR="00E46C4F" w:rsidRPr="00CD5519" w:rsidRDefault="00E46C4F" w:rsidP="00E46C4F">
      <w:pPr>
        <w:contextualSpacing/>
      </w:pPr>
      <w:r w:rsidRPr="00CD5519">
        <w:t xml:space="preserve">         };</w:t>
      </w:r>
    </w:p>
    <w:p w14:paraId="439A8FEB" w14:textId="77777777" w:rsidR="00E46C4F" w:rsidRPr="00CD5519" w:rsidRDefault="00E46C4F" w:rsidP="00E46C4F">
      <w:pPr>
        <w:contextualSpacing/>
      </w:pPr>
      <w:r w:rsidRPr="00CD5519">
        <w:t xml:space="preserve">         R_Date("UCIAMS-145762", 840, 20)</w:t>
      </w:r>
    </w:p>
    <w:p w14:paraId="1B8FF1A1" w14:textId="77777777" w:rsidR="00E46C4F" w:rsidRPr="00CD5519" w:rsidRDefault="00E46C4F" w:rsidP="00E46C4F">
      <w:pPr>
        <w:contextualSpacing/>
      </w:pPr>
      <w:r w:rsidRPr="00CD5519">
        <w:t xml:space="preserve">         {</w:t>
      </w:r>
    </w:p>
    <w:p w14:paraId="7C357D5C" w14:textId="77777777" w:rsidR="00E46C4F" w:rsidRPr="00CD5519" w:rsidRDefault="00E46C4F" w:rsidP="00E46C4F">
      <w:pPr>
        <w:contextualSpacing/>
      </w:pPr>
      <w:r w:rsidRPr="00CD5519">
        <w:t xml:space="preserve">          Outlier("General", 0.05);</w:t>
      </w:r>
    </w:p>
    <w:p w14:paraId="2B172464" w14:textId="77777777" w:rsidR="00E46C4F" w:rsidRPr="00CD5519" w:rsidRDefault="00E46C4F" w:rsidP="00E46C4F">
      <w:pPr>
        <w:contextualSpacing/>
      </w:pPr>
      <w:r w:rsidRPr="00CD5519">
        <w:t xml:space="preserve">         };</w:t>
      </w:r>
    </w:p>
    <w:p w14:paraId="31DBCE72" w14:textId="77777777" w:rsidR="00E46C4F" w:rsidRPr="00CD5519" w:rsidRDefault="00E46C4F" w:rsidP="00E46C4F">
      <w:pPr>
        <w:contextualSpacing/>
      </w:pPr>
      <w:r w:rsidRPr="00CD5519">
        <w:t xml:space="preserve">        };</w:t>
      </w:r>
    </w:p>
    <w:p w14:paraId="588BB524" w14:textId="77777777" w:rsidR="00E46C4F" w:rsidRPr="00CD5519" w:rsidRDefault="00E46C4F" w:rsidP="00E46C4F">
      <w:pPr>
        <w:contextualSpacing/>
      </w:pPr>
      <w:r w:rsidRPr="00CD5519">
        <w:t xml:space="preserve">        R_Date("UCIAMS-145763: base of rectangular bastion trench", 805, 20)</w:t>
      </w:r>
    </w:p>
    <w:p w14:paraId="02B11C18" w14:textId="77777777" w:rsidR="00E46C4F" w:rsidRPr="00CD5519" w:rsidRDefault="00E46C4F" w:rsidP="00E46C4F">
      <w:pPr>
        <w:contextualSpacing/>
      </w:pPr>
      <w:r w:rsidRPr="00CD5519">
        <w:t xml:space="preserve">        {</w:t>
      </w:r>
    </w:p>
    <w:p w14:paraId="5F8F7B6A" w14:textId="77777777" w:rsidR="00E46C4F" w:rsidRPr="00CD5519" w:rsidRDefault="00E46C4F" w:rsidP="00E46C4F">
      <w:pPr>
        <w:contextualSpacing/>
      </w:pPr>
      <w:r w:rsidRPr="00CD5519">
        <w:t xml:space="preserve">         Outlier("Charcoal", 1);</w:t>
      </w:r>
    </w:p>
    <w:p w14:paraId="1E7E8248" w14:textId="77777777" w:rsidR="00E46C4F" w:rsidRPr="00CD5519" w:rsidRDefault="00E46C4F" w:rsidP="00E46C4F">
      <w:pPr>
        <w:contextualSpacing/>
      </w:pPr>
      <w:r w:rsidRPr="00CD5519">
        <w:t xml:space="preserve">        };</w:t>
      </w:r>
    </w:p>
    <w:p w14:paraId="7658B66E" w14:textId="77777777" w:rsidR="00E46C4F" w:rsidRPr="00CD5519" w:rsidRDefault="00E46C4F" w:rsidP="00E46C4F">
      <w:pPr>
        <w:contextualSpacing/>
      </w:pPr>
      <w:r w:rsidRPr="00CD5519">
        <w:t xml:space="preserve">       };</w:t>
      </w:r>
    </w:p>
    <w:p w14:paraId="445B9598" w14:textId="77777777" w:rsidR="00E46C4F" w:rsidRPr="00CD5519" w:rsidRDefault="00E46C4F" w:rsidP="00E46C4F">
      <w:pPr>
        <w:contextualSpacing/>
      </w:pPr>
      <w:r w:rsidRPr="00CD5519">
        <w:t xml:space="preserve">       R_Date("UCIAMS-164694: burned area", 845, 20)</w:t>
      </w:r>
    </w:p>
    <w:p w14:paraId="0886B6F9" w14:textId="77777777" w:rsidR="00E46C4F" w:rsidRPr="00CD5519" w:rsidRDefault="00E46C4F" w:rsidP="00E46C4F">
      <w:pPr>
        <w:contextualSpacing/>
      </w:pPr>
      <w:r w:rsidRPr="00CD5519">
        <w:t xml:space="preserve">       {</w:t>
      </w:r>
    </w:p>
    <w:p w14:paraId="33261E43" w14:textId="77777777" w:rsidR="00E46C4F" w:rsidRPr="00CD5519" w:rsidRDefault="00E46C4F" w:rsidP="00E46C4F">
      <w:pPr>
        <w:contextualSpacing/>
      </w:pPr>
      <w:r w:rsidRPr="00CD5519">
        <w:t xml:space="preserve">        Outlier("General", 0.05);</w:t>
      </w:r>
    </w:p>
    <w:p w14:paraId="5863C5D5" w14:textId="77777777" w:rsidR="00E46C4F" w:rsidRPr="00CD5519" w:rsidRDefault="00E46C4F" w:rsidP="00E46C4F">
      <w:pPr>
        <w:contextualSpacing/>
      </w:pPr>
      <w:r w:rsidRPr="00CD5519">
        <w:t xml:space="preserve">       };</w:t>
      </w:r>
    </w:p>
    <w:p w14:paraId="06A95FE3" w14:textId="77777777" w:rsidR="00E46C4F" w:rsidRPr="00CD5519" w:rsidRDefault="00E46C4F" w:rsidP="00E46C4F">
      <w:pPr>
        <w:contextualSpacing/>
      </w:pPr>
      <w:r w:rsidRPr="00CD5519">
        <w:lastRenderedPageBreak/>
        <w:t xml:space="preserve">       Last("Alternative Model 1: End Rectangular Bastion Palisade");</w:t>
      </w:r>
    </w:p>
    <w:p w14:paraId="2AD04356" w14:textId="77777777" w:rsidR="00E46C4F" w:rsidRPr="00CD5519" w:rsidRDefault="00E46C4F" w:rsidP="00E46C4F">
      <w:pPr>
        <w:contextualSpacing/>
      </w:pPr>
      <w:r w:rsidRPr="00CD5519">
        <w:t xml:space="preserve">      };</w:t>
      </w:r>
    </w:p>
    <w:p w14:paraId="12B3F2BE" w14:textId="77777777" w:rsidR="00E46C4F" w:rsidRPr="00CD5519" w:rsidRDefault="00E46C4F" w:rsidP="00E46C4F">
      <w:pPr>
        <w:contextualSpacing/>
      </w:pPr>
      <w:r w:rsidRPr="00CD5519">
        <w:t xml:space="preserve">     };</w:t>
      </w:r>
    </w:p>
    <w:p w14:paraId="1C7414DA" w14:textId="77777777" w:rsidR="00E46C4F" w:rsidRPr="00CD5519" w:rsidRDefault="00E46C4F" w:rsidP="00E46C4F">
      <w:pPr>
        <w:contextualSpacing/>
      </w:pPr>
      <w:r w:rsidRPr="00CD5519">
        <w:t xml:space="preserve">    };</w:t>
      </w:r>
    </w:p>
    <w:p w14:paraId="2C50C105" w14:textId="77777777" w:rsidR="00E46C4F" w:rsidRPr="00CD5519" w:rsidRDefault="00E46C4F" w:rsidP="00E46C4F">
      <w:pPr>
        <w:contextualSpacing/>
      </w:pPr>
      <w:r w:rsidRPr="00CD5519">
        <w:t xml:space="preserve">   };</w:t>
      </w:r>
    </w:p>
    <w:p w14:paraId="31099DC8" w14:textId="77777777" w:rsidR="00E46C4F" w:rsidRPr="00CD5519" w:rsidRDefault="00E46C4F" w:rsidP="00E46C4F">
      <w:pPr>
        <w:contextualSpacing/>
      </w:pPr>
      <w:r w:rsidRPr="00CD5519">
        <w:t xml:space="preserve">   Boundary("Alternative Model 1: End Lawrenz");</w:t>
      </w:r>
    </w:p>
    <w:p w14:paraId="58F6C7A3" w14:textId="77777777" w:rsidR="00E46C4F" w:rsidRPr="00CD5519" w:rsidRDefault="00E46C4F" w:rsidP="00E46C4F">
      <w:pPr>
        <w:contextualSpacing/>
      </w:pPr>
      <w:r w:rsidRPr="00CD5519">
        <w:t xml:space="preserve">   Difference("Alternative Model 1: Palisade Span", "Alternative Model 1: End Rectangular Bastion Palisade", "Alternative Model 1: Start Circular Bastion Palisade");</w:t>
      </w:r>
    </w:p>
    <w:p w14:paraId="0E55AB15" w14:textId="77777777" w:rsidR="00E46C4F" w:rsidRPr="00CD5519" w:rsidRDefault="00E46C4F" w:rsidP="00E46C4F">
      <w:pPr>
        <w:contextualSpacing/>
      </w:pPr>
      <w:r w:rsidRPr="00CD5519">
        <w:t xml:space="preserve">   Difference("Alternative Model 1: Lawrenz Span", "Alternative Model 1: End Lawrenz", "Alternative Model 1: Start Lawrenz");</w:t>
      </w:r>
    </w:p>
    <w:p w14:paraId="07910991" w14:textId="77777777" w:rsidR="00E46C4F" w:rsidRPr="00CD5519" w:rsidRDefault="00E46C4F" w:rsidP="00E46C4F">
      <w:pPr>
        <w:contextualSpacing/>
      </w:pPr>
      <w:r w:rsidRPr="00CD5519">
        <w:t xml:space="preserve">  };</w:t>
      </w:r>
    </w:p>
    <w:p w14:paraId="38FD88A3" w14:textId="1E0664C8" w:rsidR="00A87D80" w:rsidRPr="00CD5519" w:rsidRDefault="00E46C4F" w:rsidP="00A87D80">
      <w:pPr>
        <w:contextualSpacing/>
      </w:pPr>
      <w:r w:rsidRPr="00CD5519">
        <w:t xml:space="preserve"> };</w:t>
      </w:r>
    </w:p>
    <w:p w14:paraId="4CE82FE0" w14:textId="77777777" w:rsidR="00125AE8" w:rsidRPr="00CD5519" w:rsidRDefault="00125AE8" w:rsidP="001763FE">
      <w:pPr>
        <w:contextualSpacing/>
      </w:pPr>
    </w:p>
    <w:p w14:paraId="2D97C165" w14:textId="33BC88B2" w:rsidR="00395C04" w:rsidRPr="00CD5519" w:rsidRDefault="00395C04" w:rsidP="00395C04">
      <w:pPr>
        <w:contextualSpacing/>
        <w:rPr>
          <w:b/>
        </w:rPr>
      </w:pPr>
      <w:r w:rsidRPr="00CD5519">
        <w:t>Second alternative model:</w:t>
      </w:r>
    </w:p>
    <w:p w14:paraId="6F230585" w14:textId="31E2FFC2" w:rsidR="00395C04" w:rsidRPr="00CD5519" w:rsidRDefault="00395C04" w:rsidP="001763FE">
      <w:pPr>
        <w:contextualSpacing/>
      </w:pPr>
    </w:p>
    <w:p w14:paraId="7AE19E85" w14:textId="77777777" w:rsidR="009140E3" w:rsidRPr="00CD5519" w:rsidRDefault="009140E3" w:rsidP="009140E3">
      <w:pPr>
        <w:contextualSpacing/>
      </w:pPr>
      <w:r w:rsidRPr="00CD5519">
        <w:t>Plot()</w:t>
      </w:r>
    </w:p>
    <w:p w14:paraId="3C8B4B01" w14:textId="77777777" w:rsidR="009140E3" w:rsidRPr="00CD5519" w:rsidRDefault="009140E3" w:rsidP="009140E3">
      <w:pPr>
        <w:contextualSpacing/>
      </w:pPr>
      <w:r w:rsidRPr="00CD5519">
        <w:t xml:space="preserve"> {</w:t>
      </w:r>
    </w:p>
    <w:p w14:paraId="46C9346A" w14:textId="77777777" w:rsidR="009140E3" w:rsidRPr="00CD5519" w:rsidRDefault="009140E3" w:rsidP="009140E3">
      <w:pPr>
        <w:contextualSpacing/>
      </w:pPr>
      <w:r w:rsidRPr="00CD5519">
        <w:t xml:space="preserve">  Outlier_Model("Charcoal",Exp(1,-10,0),U(0,3),"t");</w:t>
      </w:r>
    </w:p>
    <w:p w14:paraId="2FEC9230" w14:textId="77777777" w:rsidR="009140E3" w:rsidRPr="00CD5519" w:rsidRDefault="009140E3" w:rsidP="009140E3">
      <w:pPr>
        <w:contextualSpacing/>
      </w:pPr>
      <w:r w:rsidRPr="00CD5519">
        <w:t xml:space="preserve">  Outlier_Model("General",T(5),U(0,4),"t");</w:t>
      </w:r>
    </w:p>
    <w:p w14:paraId="21B10073" w14:textId="77777777" w:rsidR="009140E3" w:rsidRPr="00CD5519" w:rsidRDefault="009140E3" w:rsidP="009140E3">
      <w:pPr>
        <w:contextualSpacing/>
      </w:pPr>
      <w:r w:rsidRPr="00CD5519">
        <w:t xml:space="preserve">  Sequence()</w:t>
      </w:r>
    </w:p>
    <w:p w14:paraId="1E6AFA6B" w14:textId="77777777" w:rsidR="009140E3" w:rsidRPr="00CD5519" w:rsidRDefault="009140E3" w:rsidP="009140E3">
      <w:pPr>
        <w:contextualSpacing/>
      </w:pPr>
      <w:r w:rsidRPr="00CD5519">
        <w:t xml:space="preserve">  {</w:t>
      </w:r>
    </w:p>
    <w:p w14:paraId="0915AF05" w14:textId="77777777" w:rsidR="009140E3" w:rsidRPr="00CD5519" w:rsidRDefault="009140E3" w:rsidP="009140E3">
      <w:pPr>
        <w:contextualSpacing/>
      </w:pPr>
      <w:r w:rsidRPr="00CD5519">
        <w:t xml:space="preserve">   Boundary("Alternative Model 2: Start Palisade");</w:t>
      </w:r>
    </w:p>
    <w:p w14:paraId="1FE8059F" w14:textId="77777777" w:rsidR="009140E3" w:rsidRPr="00CD5519" w:rsidRDefault="009140E3" w:rsidP="009140E3">
      <w:pPr>
        <w:contextualSpacing/>
      </w:pPr>
      <w:r w:rsidRPr="00CD5519">
        <w:t xml:space="preserve">   Phase("palisades")</w:t>
      </w:r>
    </w:p>
    <w:p w14:paraId="232C5E15" w14:textId="77777777" w:rsidR="009140E3" w:rsidRPr="00CD5519" w:rsidRDefault="009140E3" w:rsidP="009140E3">
      <w:pPr>
        <w:contextualSpacing/>
      </w:pPr>
      <w:r w:rsidRPr="00CD5519">
        <w:t xml:space="preserve">   {</w:t>
      </w:r>
    </w:p>
    <w:p w14:paraId="782223BE" w14:textId="77777777" w:rsidR="009140E3" w:rsidRPr="00CD5519" w:rsidRDefault="009140E3" w:rsidP="009140E3">
      <w:pPr>
        <w:contextualSpacing/>
      </w:pPr>
      <w:r w:rsidRPr="00CD5519">
        <w:t xml:space="preserve">    Sequence()</w:t>
      </w:r>
    </w:p>
    <w:p w14:paraId="50C2213D" w14:textId="77777777" w:rsidR="009140E3" w:rsidRPr="00CD5519" w:rsidRDefault="009140E3" w:rsidP="009140E3">
      <w:pPr>
        <w:contextualSpacing/>
      </w:pPr>
      <w:r w:rsidRPr="00CD5519">
        <w:t xml:space="preserve">    {</w:t>
      </w:r>
    </w:p>
    <w:p w14:paraId="42820CAF" w14:textId="77777777" w:rsidR="009140E3" w:rsidRPr="00CD5519" w:rsidRDefault="009140E3" w:rsidP="009140E3">
      <w:pPr>
        <w:contextualSpacing/>
      </w:pPr>
      <w:r w:rsidRPr="00CD5519">
        <w:t xml:space="preserve">     Phase("circular bastion palisade")</w:t>
      </w:r>
    </w:p>
    <w:p w14:paraId="122D6227" w14:textId="77777777" w:rsidR="009140E3" w:rsidRPr="00CD5519" w:rsidRDefault="009140E3" w:rsidP="009140E3">
      <w:pPr>
        <w:contextualSpacing/>
      </w:pPr>
      <w:r w:rsidRPr="00CD5519">
        <w:t xml:space="preserve">     {</w:t>
      </w:r>
    </w:p>
    <w:p w14:paraId="1A291275" w14:textId="77777777" w:rsidR="009140E3" w:rsidRPr="00CD5519" w:rsidRDefault="009140E3" w:rsidP="009140E3">
      <w:pPr>
        <w:contextualSpacing/>
      </w:pPr>
      <w:r w:rsidRPr="00CD5519">
        <w:t xml:space="preserve">      Sequence()</w:t>
      </w:r>
    </w:p>
    <w:p w14:paraId="34B5C4C8" w14:textId="77777777" w:rsidR="009140E3" w:rsidRPr="00CD5519" w:rsidRDefault="009140E3" w:rsidP="009140E3">
      <w:pPr>
        <w:contextualSpacing/>
      </w:pPr>
      <w:r w:rsidRPr="00CD5519">
        <w:t xml:space="preserve">      {</w:t>
      </w:r>
    </w:p>
    <w:p w14:paraId="3C4B01ED" w14:textId="77777777" w:rsidR="009140E3" w:rsidRPr="00CD5519" w:rsidRDefault="009140E3" w:rsidP="009140E3">
      <w:pPr>
        <w:contextualSpacing/>
      </w:pPr>
      <w:r w:rsidRPr="00CD5519">
        <w:t xml:space="preserve">       After("older south bastion trench")</w:t>
      </w:r>
    </w:p>
    <w:p w14:paraId="2495AFB3" w14:textId="77777777" w:rsidR="009140E3" w:rsidRPr="00CD5519" w:rsidRDefault="009140E3" w:rsidP="009140E3">
      <w:pPr>
        <w:contextualSpacing/>
      </w:pPr>
      <w:r w:rsidRPr="00CD5519">
        <w:t xml:space="preserve">       {</w:t>
      </w:r>
    </w:p>
    <w:p w14:paraId="1D822E43" w14:textId="77777777" w:rsidR="009140E3" w:rsidRPr="00CD5519" w:rsidRDefault="009140E3" w:rsidP="009140E3">
      <w:pPr>
        <w:contextualSpacing/>
      </w:pPr>
      <w:r w:rsidRPr="00CD5519">
        <w:t xml:space="preserve">        R_Date("UCIAMS-164697", 830, 20)</w:t>
      </w:r>
    </w:p>
    <w:p w14:paraId="263577B7" w14:textId="77777777" w:rsidR="009140E3" w:rsidRPr="00CD5519" w:rsidRDefault="009140E3" w:rsidP="009140E3">
      <w:pPr>
        <w:contextualSpacing/>
      </w:pPr>
      <w:r w:rsidRPr="00CD5519">
        <w:t xml:space="preserve">        {</w:t>
      </w:r>
    </w:p>
    <w:p w14:paraId="6C3E63DF" w14:textId="77777777" w:rsidR="009140E3" w:rsidRPr="00CD5519" w:rsidRDefault="009140E3" w:rsidP="009140E3">
      <w:pPr>
        <w:contextualSpacing/>
      </w:pPr>
      <w:r w:rsidRPr="00CD5519">
        <w:t xml:space="preserve">         Outlier("Charcoal", 1);</w:t>
      </w:r>
    </w:p>
    <w:p w14:paraId="308A4B4A" w14:textId="77777777" w:rsidR="009140E3" w:rsidRPr="00CD5519" w:rsidRDefault="009140E3" w:rsidP="009140E3">
      <w:pPr>
        <w:contextualSpacing/>
      </w:pPr>
      <w:r w:rsidRPr="00CD5519">
        <w:t xml:space="preserve">        };</w:t>
      </w:r>
    </w:p>
    <w:p w14:paraId="4477114D" w14:textId="77777777" w:rsidR="009140E3" w:rsidRPr="00CD5519" w:rsidRDefault="009140E3" w:rsidP="009140E3">
      <w:pPr>
        <w:contextualSpacing/>
      </w:pPr>
      <w:r w:rsidRPr="00CD5519">
        <w:t xml:space="preserve">       };</w:t>
      </w:r>
    </w:p>
    <w:p w14:paraId="26DF9263" w14:textId="77777777" w:rsidR="009140E3" w:rsidRPr="00CD5519" w:rsidRDefault="009140E3" w:rsidP="009140E3">
      <w:pPr>
        <w:contextualSpacing/>
      </w:pPr>
      <w:r w:rsidRPr="00CD5519">
        <w:t xml:space="preserve">       R_Date("UCIAMS-164695: south bastion possible ph", 840, 20)</w:t>
      </w:r>
    </w:p>
    <w:p w14:paraId="69FFAA84" w14:textId="77777777" w:rsidR="009140E3" w:rsidRPr="00CD5519" w:rsidRDefault="009140E3" w:rsidP="009140E3">
      <w:pPr>
        <w:contextualSpacing/>
      </w:pPr>
      <w:r w:rsidRPr="00CD5519">
        <w:t xml:space="preserve">       {</w:t>
      </w:r>
    </w:p>
    <w:p w14:paraId="103D7FE5" w14:textId="77777777" w:rsidR="009140E3" w:rsidRPr="00CD5519" w:rsidRDefault="009140E3" w:rsidP="009140E3">
      <w:pPr>
        <w:contextualSpacing/>
      </w:pPr>
      <w:r w:rsidRPr="00CD5519">
        <w:t xml:space="preserve">        Outlier("Charcoal", 1);</w:t>
      </w:r>
    </w:p>
    <w:p w14:paraId="226023EC" w14:textId="77777777" w:rsidR="009140E3" w:rsidRPr="00CD5519" w:rsidRDefault="009140E3" w:rsidP="009140E3">
      <w:pPr>
        <w:contextualSpacing/>
      </w:pPr>
      <w:r w:rsidRPr="00CD5519">
        <w:t xml:space="preserve">       };</w:t>
      </w:r>
    </w:p>
    <w:p w14:paraId="5D4EE342" w14:textId="77777777" w:rsidR="009140E3" w:rsidRPr="00CD5519" w:rsidRDefault="009140E3" w:rsidP="009140E3">
      <w:pPr>
        <w:contextualSpacing/>
      </w:pPr>
      <w:r w:rsidRPr="00CD5519">
        <w:t xml:space="preserve">       R_Date("UCIAMS-164699: wall/bastion collapse", 830, 20)</w:t>
      </w:r>
    </w:p>
    <w:p w14:paraId="3671429A" w14:textId="77777777" w:rsidR="009140E3" w:rsidRPr="00CD5519" w:rsidRDefault="009140E3" w:rsidP="009140E3">
      <w:pPr>
        <w:contextualSpacing/>
      </w:pPr>
      <w:r w:rsidRPr="00CD5519">
        <w:t xml:space="preserve">       {</w:t>
      </w:r>
    </w:p>
    <w:p w14:paraId="3214EFCE" w14:textId="77777777" w:rsidR="009140E3" w:rsidRPr="00CD5519" w:rsidRDefault="009140E3" w:rsidP="009140E3">
      <w:pPr>
        <w:contextualSpacing/>
      </w:pPr>
      <w:r w:rsidRPr="00CD5519">
        <w:t xml:space="preserve">        Outlier("Charcoal", 1);</w:t>
      </w:r>
    </w:p>
    <w:p w14:paraId="68406DDA" w14:textId="77777777" w:rsidR="009140E3" w:rsidRPr="00CD5519" w:rsidRDefault="009140E3" w:rsidP="009140E3">
      <w:pPr>
        <w:contextualSpacing/>
      </w:pPr>
      <w:r w:rsidRPr="00CD5519">
        <w:t xml:space="preserve">       };</w:t>
      </w:r>
    </w:p>
    <w:p w14:paraId="0AC330FF" w14:textId="77777777" w:rsidR="009140E3" w:rsidRPr="00CD5519" w:rsidRDefault="009140E3" w:rsidP="009140E3">
      <w:pPr>
        <w:contextualSpacing/>
      </w:pPr>
      <w:r w:rsidRPr="00CD5519">
        <w:t xml:space="preserve">      };</w:t>
      </w:r>
    </w:p>
    <w:p w14:paraId="7D3B5038" w14:textId="77777777" w:rsidR="009140E3" w:rsidRPr="00CD5519" w:rsidRDefault="009140E3" w:rsidP="009140E3">
      <w:pPr>
        <w:contextualSpacing/>
      </w:pPr>
      <w:r w:rsidRPr="00CD5519">
        <w:t xml:space="preserve">      Sequence()</w:t>
      </w:r>
    </w:p>
    <w:p w14:paraId="67816D47" w14:textId="77777777" w:rsidR="009140E3" w:rsidRPr="00CD5519" w:rsidRDefault="009140E3" w:rsidP="009140E3">
      <w:pPr>
        <w:contextualSpacing/>
      </w:pPr>
      <w:r w:rsidRPr="00CD5519">
        <w:t xml:space="preserve">      {</w:t>
      </w:r>
    </w:p>
    <w:p w14:paraId="6B4A1D39" w14:textId="77777777" w:rsidR="009140E3" w:rsidRPr="00CD5519" w:rsidRDefault="009140E3" w:rsidP="009140E3">
      <w:pPr>
        <w:contextualSpacing/>
      </w:pPr>
      <w:r w:rsidRPr="00CD5519">
        <w:t xml:space="preserve">       After("deposit cut by circular bastion")</w:t>
      </w:r>
    </w:p>
    <w:p w14:paraId="15500B25" w14:textId="77777777" w:rsidR="009140E3" w:rsidRPr="00CD5519" w:rsidRDefault="009140E3" w:rsidP="009140E3">
      <w:pPr>
        <w:contextualSpacing/>
      </w:pPr>
      <w:r w:rsidRPr="00CD5519">
        <w:t xml:space="preserve">       {</w:t>
      </w:r>
    </w:p>
    <w:p w14:paraId="3AC85299" w14:textId="77777777" w:rsidR="009140E3" w:rsidRPr="00CD5519" w:rsidRDefault="009140E3" w:rsidP="009140E3">
      <w:pPr>
        <w:contextualSpacing/>
      </w:pPr>
      <w:r w:rsidRPr="00CD5519">
        <w:t xml:space="preserve">        R_Date("UCIAMS-164709", 890, 20)</w:t>
      </w:r>
    </w:p>
    <w:p w14:paraId="32158E5A" w14:textId="77777777" w:rsidR="009140E3" w:rsidRPr="00CD5519" w:rsidRDefault="009140E3" w:rsidP="009140E3">
      <w:pPr>
        <w:contextualSpacing/>
      </w:pPr>
      <w:r w:rsidRPr="00CD5519">
        <w:t xml:space="preserve">        {</w:t>
      </w:r>
    </w:p>
    <w:p w14:paraId="0002D336" w14:textId="77777777" w:rsidR="009140E3" w:rsidRPr="00CD5519" w:rsidRDefault="009140E3" w:rsidP="009140E3">
      <w:pPr>
        <w:contextualSpacing/>
      </w:pPr>
      <w:r w:rsidRPr="00CD5519">
        <w:lastRenderedPageBreak/>
        <w:t xml:space="preserve">         Outlier("General", 0.05);</w:t>
      </w:r>
    </w:p>
    <w:p w14:paraId="076D8128" w14:textId="77777777" w:rsidR="009140E3" w:rsidRPr="00CD5519" w:rsidRDefault="009140E3" w:rsidP="009140E3">
      <w:pPr>
        <w:contextualSpacing/>
      </w:pPr>
      <w:r w:rsidRPr="00CD5519">
        <w:t xml:space="preserve">        };</w:t>
      </w:r>
    </w:p>
    <w:p w14:paraId="0F009A67" w14:textId="77777777" w:rsidR="009140E3" w:rsidRPr="00CD5519" w:rsidRDefault="009140E3" w:rsidP="009140E3">
      <w:pPr>
        <w:contextualSpacing/>
      </w:pPr>
      <w:r w:rsidRPr="00CD5519">
        <w:t xml:space="preserve">       };</w:t>
      </w:r>
    </w:p>
    <w:p w14:paraId="25300B94" w14:textId="77777777" w:rsidR="009140E3" w:rsidRPr="00CD5519" w:rsidRDefault="009140E3" w:rsidP="009140E3">
      <w:pPr>
        <w:contextualSpacing/>
      </w:pPr>
      <w:r w:rsidRPr="00CD5519">
        <w:t xml:space="preserve">       Phase("north palisade wall")</w:t>
      </w:r>
    </w:p>
    <w:p w14:paraId="3F38E2F0" w14:textId="77777777" w:rsidR="009140E3" w:rsidRPr="00CD5519" w:rsidRDefault="009140E3" w:rsidP="009140E3">
      <w:pPr>
        <w:contextualSpacing/>
      </w:pPr>
      <w:r w:rsidRPr="00CD5519">
        <w:t xml:space="preserve">       {</w:t>
      </w:r>
    </w:p>
    <w:p w14:paraId="0466F78B" w14:textId="77777777" w:rsidR="009140E3" w:rsidRPr="00CD5519" w:rsidRDefault="009140E3" w:rsidP="009140E3">
      <w:pPr>
        <w:contextualSpacing/>
      </w:pPr>
      <w:r w:rsidRPr="00CD5519">
        <w:t xml:space="preserve">        R_Date("UCIAMS-164700: north palisade wall", 875, 20)</w:t>
      </w:r>
    </w:p>
    <w:p w14:paraId="7D33479D" w14:textId="77777777" w:rsidR="009140E3" w:rsidRPr="00CD5519" w:rsidRDefault="009140E3" w:rsidP="009140E3">
      <w:pPr>
        <w:contextualSpacing/>
      </w:pPr>
      <w:r w:rsidRPr="00CD5519">
        <w:t xml:space="preserve">        {</w:t>
      </w:r>
    </w:p>
    <w:p w14:paraId="334F541D" w14:textId="77777777" w:rsidR="009140E3" w:rsidRPr="00CD5519" w:rsidRDefault="009140E3" w:rsidP="009140E3">
      <w:pPr>
        <w:contextualSpacing/>
      </w:pPr>
      <w:r w:rsidRPr="00CD5519">
        <w:t xml:space="preserve">         Outlier("Charcoal", 1);</w:t>
      </w:r>
    </w:p>
    <w:p w14:paraId="055A9C9A" w14:textId="77777777" w:rsidR="009140E3" w:rsidRPr="00CD5519" w:rsidRDefault="009140E3" w:rsidP="009140E3">
      <w:pPr>
        <w:contextualSpacing/>
      </w:pPr>
      <w:r w:rsidRPr="00CD5519">
        <w:t xml:space="preserve">        };</w:t>
      </w:r>
    </w:p>
    <w:p w14:paraId="00367F0A" w14:textId="77777777" w:rsidR="009140E3" w:rsidRPr="00CD5519" w:rsidRDefault="009140E3" w:rsidP="009140E3">
      <w:pPr>
        <w:contextualSpacing/>
      </w:pPr>
      <w:r w:rsidRPr="00CD5519">
        <w:t xml:space="preserve">        After("north palisade wall (duck)")</w:t>
      </w:r>
    </w:p>
    <w:p w14:paraId="45B453DC" w14:textId="77777777" w:rsidR="009140E3" w:rsidRPr="00CD5519" w:rsidRDefault="009140E3" w:rsidP="009140E3">
      <w:pPr>
        <w:contextualSpacing/>
      </w:pPr>
      <w:r w:rsidRPr="00CD5519">
        <w:t xml:space="preserve">        {</w:t>
      </w:r>
    </w:p>
    <w:p w14:paraId="320205BA" w14:textId="77777777" w:rsidR="009140E3" w:rsidRPr="00CD5519" w:rsidRDefault="009140E3" w:rsidP="009140E3">
      <w:pPr>
        <w:contextualSpacing/>
      </w:pPr>
      <w:r w:rsidRPr="00CD5519">
        <w:t xml:space="preserve">         R_Date("UCIAMS-164708", 1135, 20)</w:t>
      </w:r>
    </w:p>
    <w:p w14:paraId="12A27A87" w14:textId="77777777" w:rsidR="009140E3" w:rsidRPr="00CD5519" w:rsidRDefault="009140E3" w:rsidP="009140E3">
      <w:pPr>
        <w:contextualSpacing/>
      </w:pPr>
      <w:r w:rsidRPr="00CD5519">
        <w:t xml:space="preserve">         {</w:t>
      </w:r>
    </w:p>
    <w:p w14:paraId="7E434B3B" w14:textId="77777777" w:rsidR="009140E3" w:rsidRPr="00CD5519" w:rsidRDefault="009140E3" w:rsidP="009140E3">
      <w:pPr>
        <w:contextualSpacing/>
      </w:pPr>
      <w:r w:rsidRPr="00CD5519">
        <w:t xml:space="preserve">          Outlier();</w:t>
      </w:r>
    </w:p>
    <w:p w14:paraId="76AA0D7E" w14:textId="77777777" w:rsidR="009140E3" w:rsidRPr="00CD5519" w:rsidRDefault="009140E3" w:rsidP="009140E3">
      <w:pPr>
        <w:contextualSpacing/>
      </w:pPr>
      <w:r w:rsidRPr="00CD5519">
        <w:t xml:space="preserve">         };</w:t>
      </w:r>
    </w:p>
    <w:p w14:paraId="74D48CBD" w14:textId="77777777" w:rsidR="009140E3" w:rsidRPr="00CD5519" w:rsidRDefault="009140E3" w:rsidP="009140E3">
      <w:pPr>
        <w:contextualSpacing/>
      </w:pPr>
      <w:r w:rsidRPr="00CD5519">
        <w:t xml:space="preserve">        };</w:t>
      </w:r>
    </w:p>
    <w:p w14:paraId="19281324" w14:textId="77777777" w:rsidR="009140E3" w:rsidRPr="00CD5519" w:rsidRDefault="009140E3" w:rsidP="009140E3">
      <w:pPr>
        <w:contextualSpacing/>
      </w:pPr>
      <w:r w:rsidRPr="00CD5519">
        <w:t xml:space="preserve">       };</w:t>
      </w:r>
    </w:p>
    <w:p w14:paraId="317315E2" w14:textId="77777777" w:rsidR="009140E3" w:rsidRPr="00CD5519" w:rsidRDefault="009140E3" w:rsidP="009140E3">
      <w:pPr>
        <w:contextualSpacing/>
      </w:pPr>
      <w:r w:rsidRPr="00CD5519">
        <w:t xml:space="preserve">      };</w:t>
      </w:r>
    </w:p>
    <w:p w14:paraId="271B55B8" w14:textId="77777777" w:rsidR="009140E3" w:rsidRPr="00CD5519" w:rsidRDefault="009140E3" w:rsidP="009140E3">
      <w:pPr>
        <w:contextualSpacing/>
      </w:pPr>
      <w:r w:rsidRPr="00CD5519">
        <w:t xml:space="preserve">      Last("Alternative Model 2: End Circular Bastion Palisade");</w:t>
      </w:r>
    </w:p>
    <w:p w14:paraId="5EB44CC8" w14:textId="77777777" w:rsidR="009140E3" w:rsidRPr="00CD5519" w:rsidRDefault="009140E3" w:rsidP="009140E3">
      <w:pPr>
        <w:contextualSpacing/>
      </w:pPr>
      <w:r w:rsidRPr="00CD5519">
        <w:t xml:space="preserve">     };</w:t>
      </w:r>
    </w:p>
    <w:p w14:paraId="45F285CC" w14:textId="77777777" w:rsidR="009140E3" w:rsidRPr="00CD5519" w:rsidRDefault="009140E3" w:rsidP="009140E3">
      <w:pPr>
        <w:contextualSpacing/>
      </w:pPr>
      <w:r w:rsidRPr="00CD5519">
        <w:t xml:space="preserve">     Phase("rectangular bastion palisade")</w:t>
      </w:r>
    </w:p>
    <w:p w14:paraId="0403C798" w14:textId="77777777" w:rsidR="009140E3" w:rsidRPr="00CD5519" w:rsidRDefault="009140E3" w:rsidP="009140E3">
      <w:pPr>
        <w:contextualSpacing/>
      </w:pPr>
      <w:r w:rsidRPr="00CD5519">
        <w:t xml:space="preserve">     {</w:t>
      </w:r>
    </w:p>
    <w:p w14:paraId="200CB596" w14:textId="77777777" w:rsidR="009140E3" w:rsidRPr="00CD5519" w:rsidRDefault="009140E3" w:rsidP="009140E3">
      <w:pPr>
        <w:contextualSpacing/>
      </w:pPr>
      <w:r w:rsidRPr="00CD5519">
        <w:t xml:space="preserve">      First("Alternative Model 2: Start Rectangular Bastion Palisade");</w:t>
      </w:r>
    </w:p>
    <w:p w14:paraId="229F0B25" w14:textId="77777777" w:rsidR="009140E3" w:rsidRPr="00CD5519" w:rsidRDefault="009140E3" w:rsidP="009140E3">
      <w:pPr>
        <w:contextualSpacing/>
      </w:pPr>
      <w:r w:rsidRPr="00CD5519">
        <w:t xml:space="preserve">      Phase("rectangular bastion")</w:t>
      </w:r>
    </w:p>
    <w:p w14:paraId="4A7B4124" w14:textId="77777777" w:rsidR="009140E3" w:rsidRPr="00CD5519" w:rsidRDefault="009140E3" w:rsidP="009140E3">
      <w:pPr>
        <w:contextualSpacing/>
      </w:pPr>
      <w:r w:rsidRPr="00CD5519">
        <w:t xml:space="preserve">      {</w:t>
      </w:r>
    </w:p>
    <w:p w14:paraId="757ECC7B" w14:textId="77777777" w:rsidR="009140E3" w:rsidRPr="00CD5519" w:rsidRDefault="009140E3" w:rsidP="009140E3">
      <w:pPr>
        <w:contextualSpacing/>
      </w:pPr>
      <w:r w:rsidRPr="00CD5519">
        <w:t xml:space="preserve">       After("rectangular bastion post-mold")</w:t>
      </w:r>
    </w:p>
    <w:p w14:paraId="1C7772B0" w14:textId="77777777" w:rsidR="009140E3" w:rsidRPr="00CD5519" w:rsidRDefault="009140E3" w:rsidP="009140E3">
      <w:pPr>
        <w:contextualSpacing/>
      </w:pPr>
      <w:r w:rsidRPr="00CD5519">
        <w:t xml:space="preserve">       {</w:t>
      </w:r>
    </w:p>
    <w:p w14:paraId="2D7781E9" w14:textId="77777777" w:rsidR="009140E3" w:rsidRPr="00CD5519" w:rsidRDefault="009140E3" w:rsidP="009140E3">
      <w:pPr>
        <w:contextualSpacing/>
      </w:pPr>
      <w:r w:rsidRPr="00CD5519">
        <w:t xml:space="preserve">        R_Date("UCIAMS-145761", 810, 20)</w:t>
      </w:r>
    </w:p>
    <w:p w14:paraId="5CBF956B" w14:textId="77777777" w:rsidR="009140E3" w:rsidRPr="00CD5519" w:rsidRDefault="009140E3" w:rsidP="009140E3">
      <w:pPr>
        <w:contextualSpacing/>
      </w:pPr>
      <w:r w:rsidRPr="00CD5519">
        <w:t xml:space="preserve">        {</w:t>
      </w:r>
    </w:p>
    <w:p w14:paraId="3CD4188A" w14:textId="77777777" w:rsidR="009140E3" w:rsidRPr="00CD5519" w:rsidRDefault="009140E3" w:rsidP="009140E3">
      <w:pPr>
        <w:contextualSpacing/>
      </w:pPr>
      <w:r w:rsidRPr="00CD5519">
        <w:t xml:space="preserve">         Outlier("General", 0.05);</w:t>
      </w:r>
    </w:p>
    <w:p w14:paraId="2FBE4AD6" w14:textId="77777777" w:rsidR="009140E3" w:rsidRPr="00CD5519" w:rsidRDefault="009140E3" w:rsidP="009140E3">
      <w:pPr>
        <w:contextualSpacing/>
      </w:pPr>
      <w:r w:rsidRPr="00CD5519">
        <w:t xml:space="preserve">        };</w:t>
      </w:r>
    </w:p>
    <w:p w14:paraId="3249D261" w14:textId="77777777" w:rsidR="009140E3" w:rsidRPr="00CD5519" w:rsidRDefault="009140E3" w:rsidP="009140E3">
      <w:pPr>
        <w:contextualSpacing/>
      </w:pPr>
      <w:r w:rsidRPr="00CD5519">
        <w:t xml:space="preserve">        R_Date("UCIAMS-145762", 840, 20)</w:t>
      </w:r>
    </w:p>
    <w:p w14:paraId="55189686" w14:textId="77777777" w:rsidR="009140E3" w:rsidRPr="00CD5519" w:rsidRDefault="009140E3" w:rsidP="009140E3">
      <w:pPr>
        <w:contextualSpacing/>
      </w:pPr>
      <w:r w:rsidRPr="00CD5519">
        <w:t xml:space="preserve">        {</w:t>
      </w:r>
    </w:p>
    <w:p w14:paraId="2B5370DE" w14:textId="77777777" w:rsidR="009140E3" w:rsidRPr="00CD5519" w:rsidRDefault="009140E3" w:rsidP="009140E3">
      <w:pPr>
        <w:contextualSpacing/>
      </w:pPr>
      <w:r w:rsidRPr="00CD5519">
        <w:t xml:space="preserve">         Outlier("General", 0.05);</w:t>
      </w:r>
    </w:p>
    <w:p w14:paraId="3B1DB47D" w14:textId="77777777" w:rsidR="009140E3" w:rsidRPr="00CD5519" w:rsidRDefault="009140E3" w:rsidP="009140E3">
      <w:pPr>
        <w:contextualSpacing/>
      </w:pPr>
      <w:r w:rsidRPr="00CD5519">
        <w:t xml:space="preserve">        };</w:t>
      </w:r>
    </w:p>
    <w:p w14:paraId="7DA1EFF4" w14:textId="77777777" w:rsidR="009140E3" w:rsidRPr="00CD5519" w:rsidRDefault="009140E3" w:rsidP="009140E3">
      <w:pPr>
        <w:contextualSpacing/>
      </w:pPr>
      <w:r w:rsidRPr="00CD5519">
        <w:t xml:space="preserve">       };</w:t>
      </w:r>
    </w:p>
    <w:p w14:paraId="487F6DF5" w14:textId="77777777" w:rsidR="009140E3" w:rsidRPr="00CD5519" w:rsidRDefault="009140E3" w:rsidP="009140E3">
      <w:pPr>
        <w:contextualSpacing/>
      </w:pPr>
      <w:r w:rsidRPr="00CD5519">
        <w:t xml:space="preserve">       R_Date("UCIAMS-145763: base of rectangular bastion trench", 805, 20)</w:t>
      </w:r>
    </w:p>
    <w:p w14:paraId="5BAA35D5" w14:textId="77777777" w:rsidR="009140E3" w:rsidRPr="00CD5519" w:rsidRDefault="009140E3" w:rsidP="009140E3">
      <w:pPr>
        <w:contextualSpacing/>
      </w:pPr>
      <w:r w:rsidRPr="00CD5519">
        <w:t xml:space="preserve">       {</w:t>
      </w:r>
    </w:p>
    <w:p w14:paraId="2BE00073" w14:textId="77777777" w:rsidR="009140E3" w:rsidRPr="00CD5519" w:rsidRDefault="009140E3" w:rsidP="009140E3">
      <w:pPr>
        <w:contextualSpacing/>
      </w:pPr>
      <w:r w:rsidRPr="00CD5519">
        <w:t xml:space="preserve">        Outlier("Charcoal", 1);</w:t>
      </w:r>
    </w:p>
    <w:p w14:paraId="4B7E0DF9" w14:textId="77777777" w:rsidR="009140E3" w:rsidRPr="00CD5519" w:rsidRDefault="009140E3" w:rsidP="009140E3">
      <w:pPr>
        <w:contextualSpacing/>
      </w:pPr>
      <w:r w:rsidRPr="00CD5519">
        <w:t xml:space="preserve">       };</w:t>
      </w:r>
    </w:p>
    <w:p w14:paraId="3DEAED43" w14:textId="77777777" w:rsidR="009140E3" w:rsidRPr="00CD5519" w:rsidRDefault="009140E3" w:rsidP="009140E3">
      <w:pPr>
        <w:contextualSpacing/>
      </w:pPr>
      <w:r w:rsidRPr="00CD5519">
        <w:t xml:space="preserve">      };</w:t>
      </w:r>
    </w:p>
    <w:p w14:paraId="789CFB14" w14:textId="77777777" w:rsidR="009140E3" w:rsidRPr="00CD5519" w:rsidRDefault="009140E3" w:rsidP="009140E3">
      <w:pPr>
        <w:contextualSpacing/>
      </w:pPr>
      <w:r w:rsidRPr="00CD5519">
        <w:t xml:space="preserve">      R_Date("UCIAMS-164694: burned area", 845, 20)</w:t>
      </w:r>
    </w:p>
    <w:p w14:paraId="39592301" w14:textId="77777777" w:rsidR="009140E3" w:rsidRPr="00CD5519" w:rsidRDefault="009140E3" w:rsidP="009140E3">
      <w:pPr>
        <w:contextualSpacing/>
      </w:pPr>
      <w:r w:rsidRPr="00CD5519">
        <w:t xml:space="preserve">      {</w:t>
      </w:r>
    </w:p>
    <w:p w14:paraId="2BA0B734" w14:textId="77777777" w:rsidR="009140E3" w:rsidRPr="00CD5519" w:rsidRDefault="009140E3" w:rsidP="009140E3">
      <w:pPr>
        <w:contextualSpacing/>
      </w:pPr>
      <w:r w:rsidRPr="00CD5519">
        <w:t xml:space="preserve">       Outlier("General", 0.05);</w:t>
      </w:r>
    </w:p>
    <w:p w14:paraId="4FA11790" w14:textId="77777777" w:rsidR="009140E3" w:rsidRPr="00CD5519" w:rsidRDefault="009140E3" w:rsidP="009140E3">
      <w:pPr>
        <w:contextualSpacing/>
      </w:pPr>
      <w:r w:rsidRPr="00CD5519">
        <w:t xml:space="preserve">      };</w:t>
      </w:r>
    </w:p>
    <w:p w14:paraId="2F4D6F9E" w14:textId="77777777" w:rsidR="009140E3" w:rsidRPr="00CD5519" w:rsidRDefault="009140E3" w:rsidP="009140E3">
      <w:pPr>
        <w:contextualSpacing/>
      </w:pPr>
      <w:r w:rsidRPr="00CD5519">
        <w:t xml:space="preserve">     };</w:t>
      </w:r>
    </w:p>
    <w:p w14:paraId="48BFCC27" w14:textId="77777777" w:rsidR="009140E3" w:rsidRPr="00CD5519" w:rsidRDefault="009140E3" w:rsidP="009140E3">
      <w:pPr>
        <w:contextualSpacing/>
      </w:pPr>
      <w:r w:rsidRPr="00CD5519">
        <w:t xml:space="preserve">    };</w:t>
      </w:r>
    </w:p>
    <w:p w14:paraId="0107C026" w14:textId="77777777" w:rsidR="009140E3" w:rsidRPr="00CD5519" w:rsidRDefault="009140E3" w:rsidP="009140E3">
      <w:pPr>
        <w:contextualSpacing/>
      </w:pPr>
      <w:r w:rsidRPr="00CD5519">
        <w:t xml:space="preserve">   };</w:t>
      </w:r>
    </w:p>
    <w:p w14:paraId="21632C53" w14:textId="77777777" w:rsidR="009140E3" w:rsidRPr="00CD5519" w:rsidRDefault="009140E3" w:rsidP="009140E3">
      <w:pPr>
        <w:contextualSpacing/>
      </w:pPr>
      <w:r w:rsidRPr="00CD5519">
        <w:t xml:space="preserve">   Boundary("Alternative Model 2: End Palisade");</w:t>
      </w:r>
    </w:p>
    <w:p w14:paraId="4453E554" w14:textId="77777777" w:rsidR="009140E3" w:rsidRPr="00CD5519" w:rsidRDefault="009140E3" w:rsidP="009140E3">
      <w:pPr>
        <w:contextualSpacing/>
      </w:pPr>
      <w:r w:rsidRPr="00CD5519">
        <w:t xml:space="preserve">   Difference("Alternative Model 2: Palisade Span", "Alternative Model 2: End Palisade", "Alternative Model 2: Start Palisade");</w:t>
      </w:r>
    </w:p>
    <w:p w14:paraId="61919943" w14:textId="77777777" w:rsidR="009140E3" w:rsidRPr="00CD5519" w:rsidRDefault="009140E3" w:rsidP="009140E3">
      <w:pPr>
        <w:contextualSpacing/>
      </w:pPr>
      <w:r w:rsidRPr="00CD5519">
        <w:t xml:space="preserve">  };</w:t>
      </w:r>
    </w:p>
    <w:p w14:paraId="6C7A7490" w14:textId="5B684C3F" w:rsidR="00395C04" w:rsidRPr="00CD5519" w:rsidRDefault="009140E3" w:rsidP="009140E3">
      <w:pPr>
        <w:contextualSpacing/>
      </w:pPr>
      <w:r w:rsidRPr="00CD5519">
        <w:lastRenderedPageBreak/>
        <w:t xml:space="preserve"> };</w:t>
      </w:r>
    </w:p>
    <w:sectPr w:rsidR="00395C04" w:rsidRPr="00CD5519" w:rsidSect="0005536D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CE11C" w14:textId="77777777" w:rsidR="000C4577" w:rsidRDefault="000C4577">
      <w:r>
        <w:separator/>
      </w:r>
    </w:p>
  </w:endnote>
  <w:endnote w:type="continuationSeparator" w:id="0">
    <w:p w14:paraId="07EAAF62" w14:textId="77777777" w:rsidR="000C4577" w:rsidRDefault="000C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7F53" w14:textId="77777777" w:rsidR="00802564" w:rsidRDefault="00802564" w:rsidP="00C30C6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FA66D9" w14:textId="77777777" w:rsidR="00802564" w:rsidRDefault="00802564" w:rsidP="00C30C6F">
    <w:pPr>
      <w:pStyle w:val="Footer"/>
      <w:ind w:right="360"/>
    </w:pP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BB45" w14:textId="6ABED3FB" w:rsidR="00802564" w:rsidRPr="00F009F6" w:rsidRDefault="00802564" w:rsidP="00C30C6F">
    <w:pPr>
      <w:pStyle w:val="Footer"/>
      <w:framePr w:wrap="none" w:vAnchor="text" w:hAnchor="margin" w:xAlign="right" w:y="1"/>
      <w:rPr>
        <w:rStyle w:val="PageNumber"/>
        <w:i/>
      </w:rPr>
    </w:pPr>
    <w:r w:rsidRPr="00F009F6">
      <w:rPr>
        <w:rStyle w:val="PageNumber"/>
        <w:i/>
      </w:rPr>
      <w:fldChar w:fldCharType="begin"/>
    </w:r>
    <w:r w:rsidRPr="00F009F6">
      <w:rPr>
        <w:rStyle w:val="PageNumber"/>
        <w:i/>
      </w:rPr>
      <w:instrText xml:space="preserve">PAGE  </w:instrText>
    </w:r>
    <w:r w:rsidRPr="00F009F6">
      <w:rPr>
        <w:rStyle w:val="PageNumber"/>
        <w:i/>
      </w:rPr>
      <w:fldChar w:fldCharType="separate"/>
    </w:r>
    <w:r>
      <w:rPr>
        <w:rStyle w:val="PageNumber"/>
        <w:i/>
        <w:noProof/>
      </w:rPr>
      <w:t>21</w:t>
    </w:r>
    <w:r w:rsidRPr="00F009F6">
      <w:rPr>
        <w:rStyle w:val="PageNumber"/>
        <w:i/>
      </w:rPr>
      <w:fldChar w:fldCharType="end"/>
    </w:r>
  </w:p>
  <w:p w14:paraId="79201BEE" w14:textId="77777777" w:rsidR="00802564" w:rsidRPr="00F009F6" w:rsidRDefault="00802564" w:rsidP="00C30C6F">
    <w:pPr>
      <w:pStyle w:val="Footer"/>
      <w:ind w:right="360"/>
      <w:jc w:val="right"/>
      <w:rPr>
        <w:i/>
      </w:rPr>
    </w:pPr>
    <w:r w:rsidRPr="00F009F6">
      <w:rPr>
        <w:rStyle w:val="PageNumber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4449" w14:textId="77777777" w:rsidR="000C4577" w:rsidRDefault="000C4577">
      <w:r>
        <w:separator/>
      </w:r>
    </w:p>
  </w:footnote>
  <w:footnote w:type="continuationSeparator" w:id="0">
    <w:p w14:paraId="3C5A812B" w14:textId="77777777" w:rsidR="000C4577" w:rsidRDefault="000C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F312" w14:textId="2E78CE4D" w:rsidR="00802564" w:rsidRPr="002B7A4C" w:rsidRDefault="00802564" w:rsidP="00C30C6F">
    <w:pPr>
      <w:tabs>
        <w:tab w:val="left" w:pos="6663"/>
      </w:tabs>
      <w:contextualSpacing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6168"/>
    <w:multiLevelType w:val="hybridMultilevel"/>
    <w:tmpl w:val="0E58C16C"/>
    <w:lvl w:ilvl="0" w:tplc="56D6B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C63F5F"/>
    <w:rsid w:val="000002FE"/>
    <w:rsid w:val="0000087D"/>
    <w:rsid w:val="00002F3E"/>
    <w:rsid w:val="000035C3"/>
    <w:rsid w:val="00004278"/>
    <w:rsid w:val="00004360"/>
    <w:rsid w:val="00004447"/>
    <w:rsid w:val="000045B3"/>
    <w:rsid w:val="00007B91"/>
    <w:rsid w:val="000109BC"/>
    <w:rsid w:val="000120DE"/>
    <w:rsid w:val="00012E42"/>
    <w:rsid w:val="00013BD0"/>
    <w:rsid w:val="00014008"/>
    <w:rsid w:val="00014B6F"/>
    <w:rsid w:val="00014B9C"/>
    <w:rsid w:val="0001665D"/>
    <w:rsid w:val="0002255C"/>
    <w:rsid w:val="00022D99"/>
    <w:rsid w:val="00023882"/>
    <w:rsid w:val="00024001"/>
    <w:rsid w:val="000249A2"/>
    <w:rsid w:val="00025215"/>
    <w:rsid w:val="000254C2"/>
    <w:rsid w:val="00026AC9"/>
    <w:rsid w:val="00026C11"/>
    <w:rsid w:val="00027C21"/>
    <w:rsid w:val="00030A9B"/>
    <w:rsid w:val="0003396E"/>
    <w:rsid w:val="0003432A"/>
    <w:rsid w:val="000345FB"/>
    <w:rsid w:val="000346E8"/>
    <w:rsid w:val="00035425"/>
    <w:rsid w:val="00035470"/>
    <w:rsid w:val="00036590"/>
    <w:rsid w:val="00036FF7"/>
    <w:rsid w:val="000378EF"/>
    <w:rsid w:val="000402E0"/>
    <w:rsid w:val="00040A32"/>
    <w:rsid w:val="00040B7B"/>
    <w:rsid w:val="00040DC9"/>
    <w:rsid w:val="00040F46"/>
    <w:rsid w:val="00041726"/>
    <w:rsid w:val="00042111"/>
    <w:rsid w:val="000423A5"/>
    <w:rsid w:val="000429BF"/>
    <w:rsid w:val="00043425"/>
    <w:rsid w:val="00043537"/>
    <w:rsid w:val="00043E12"/>
    <w:rsid w:val="00044596"/>
    <w:rsid w:val="000448EE"/>
    <w:rsid w:val="000451A7"/>
    <w:rsid w:val="00046442"/>
    <w:rsid w:val="00046708"/>
    <w:rsid w:val="0004689E"/>
    <w:rsid w:val="00047D7E"/>
    <w:rsid w:val="000504F5"/>
    <w:rsid w:val="00050B29"/>
    <w:rsid w:val="00050CD9"/>
    <w:rsid w:val="0005101E"/>
    <w:rsid w:val="000510BE"/>
    <w:rsid w:val="00051CCD"/>
    <w:rsid w:val="00051D24"/>
    <w:rsid w:val="0005242D"/>
    <w:rsid w:val="000534B5"/>
    <w:rsid w:val="00053E5D"/>
    <w:rsid w:val="00054BDA"/>
    <w:rsid w:val="00054CA3"/>
    <w:rsid w:val="0005536D"/>
    <w:rsid w:val="000563B2"/>
    <w:rsid w:val="000565B2"/>
    <w:rsid w:val="00056B73"/>
    <w:rsid w:val="000570BA"/>
    <w:rsid w:val="00057A84"/>
    <w:rsid w:val="00057C33"/>
    <w:rsid w:val="00060756"/>
    <w:rsid w:val="00061044"/>
    <w:rsid w:val="000638FE"/>
    <w:rsid w:val="00064761"/>
    <w:rsid w:val="00064F1B"/>
    <w:rsid w:val="00066312"/>
    <w:rsid w:val="00066CD2"/>
    <w:rsid w:val="00070AA4"/>
    <w:rsid w:val="000711E8"/>
    <w:rsid w:val="000715EB"/>
    <w:rsid w:val="00071BDE"/>
    <w:rsid w:val="000736C5"/>
    <w:rsid w:val="000737A2"/>
    <w:rsid w:val="00073FD6"/>
    <w:rsid w:val="00075CF6"/>
    <w:rsid w:val="000771C9"/>
    <w:rsid w:val="000803D4"/>
    <w:rsid w:val="00080956"/>
    <w:rsid w:val="00081527"/>
    <w:rsid w:val="00081C40"/>
    <w:rsid w:val="000821DC"/>
    <w:rsid w:val="00083099"/>
    <w:rsid w:val="0008345F"/>
    <w:rsid w:val="000836CD"/>
    <w:rsid w:val="000837A8"/>
    <w:rsid w:val="000838CB"/>
    <w:rsid w:val="00084BA1"/>
    <w:rsid w:val="00086291"/>
    <w:rsid w:val="00086F7F"/>
    <w:rsid w:val="00087EDC"/>
    <w:rsid w:val="00087FCB"/>
    <w:rsid w:val="00090015"/>
    <w:rsid w:val="0009058B"/>
    <w:rsid w:val="00090605"/>
    <w:rsid w:val="00090EEC"/>
    <w:rsid w:val="00091508"/>
    <w:rsid w:val="00091B3F"/>
    <w:rsid w:val="000936B2"/>
    <w:rsid w:val="00094709"/>
    <w:rsid w:val="0009479C"/>
    <w:rsid w:val="00094BCD"/>
    <w:rsid w:val="00095880"/>
    <w:rsid w:val="000962EE"/>
    <w:rsid w:val="00096531"/>
    <w:rsid w:val="000969FE"/>
    <w:rsid w:val="000971AA"/>
    <w:rsid w:val="0009758A"/>
    <w:rsid w:val="0009791C"/>
    <w:rsid w:val="000A0119"/>
    <w:rsid w:val="000A0986"/>
    <w:rsid w:val="000A0B25"/>
    <w:rsid w:val="000A0DC3"/>
    <w:rsid w:val="000A11E4"/>
    <w:rsid w:val="000A25E8"/>
    <w:rsid w:val="000A4EF3"/>
    <w:rsid w:val="000A5288"/>
    <w:rsid w:val="000A5E66"/>
    <w:rsid w:val="000A6216"/>
    <w:rsid w:val="000A653C"/>
    <w:rsid w:val="000A717D"/>
    <w:rsid w:val="000A7ECB"/>
    <w:rsid w:val="000A7F1E"/>
    <w:rsid w:val="000B0018"/>
    <w:rsid w:val="000B202D"/>
    <w:rsid w:val="000B20D6"/>
    <w:rsid w:val="000B533D"/>
    <w:rsid w:val="000B564B"/>
    <w:rsid w:val="000B6663"/>
    <w:rsid w:val="000B7F0E"/>
    <w:rsid w:val="000C0079"/>
    <w:rsid w:val="000C0BEE"/>
    <w:rsid w:val="000C151A"/>
    <w:rsid w:val="000C24F9"/>
    <w:rsid w:val="000C28D3"/>
    <w:rsid w:val="000C4577"/>
    <w:rsid w:val="000C4622"/>
    <w:rsid w:val="000C7D8E"/>
    <w:rsid w:val="000C7FA9"/>
    <w:rsid w:val="000D12A8"/>
    <w:rsid w:val="000D17B4"/>
    <w:rsid w:val="000D28DE"/>
    <w:rsid w:val="000D30E6"/>
    <w:rsid w:val="000D40B1"/>
    <w:rsid w:val="000D44EE"/>
    <w:rsid w:val="000D5297"/>
    <w:rsid w:val="000D560D"/>
    <w:rsid w:val="000D56D3"/>
    <w:rsid w:val="000D6019"/>
    <w:rsid w:val="000D6A4A"/>
    <w:rsid w:val="000D7420"/>
    <w:rsid w:val="000D79BD"/>
    <w:rsid w:val="000D7FE1"/>
    <w:rsid w:val="000E0463"/>
    <w:rsid w:val="000E0D3B"/>
    <w:rsid w:val="000E176A"/>
    <w:rsid w:val="000E2BC3"/>
    <w:rsid w:val="000E301B"/>
    <w:rsid w:val="000E50C5"/>
    <w:rsid w:val="000E5609"/>
    <w:rsid w:val="000E5717"/>
    <w:rsid w:val="000E5B96"/>
    <w:rsid w:val="000E6708"/>
    <w:rsid w:val="000E671D"/>
    <w:rsid w:val="000E688D"/>
    <w:rsid w:val="000E6EF8"/>
    <w:rsid w:val="000E7A55"/>
    <w:rsid w:val="000E7EB2"/>
    <w:rsid w:val="000F0B6F"/>
    <w:rsid w:val="000F1812"/>
    <w:rsid w:val="000F1F57"/>
    <w:rsid w:val="000F1FF3"/>
    <w:rsid w:val="000F21D1"/>
    <w:rsid w:val="000F33F0"/>
    <w:rsid w:val="000F5383"/>
    <w:rsid w:val="000F5911"/>
    <w:rsid w:val="000F5E0D"/>
    <w:rsid w:val="000F6981"/>
    <w:rsid w:val="001007CC"/>
    <w:rsid w:val="00101EB6"/>
    <w:rsid w:val="00104A45"/>
    <w:rsid w:val="001051A5"/>
    <w:rsid w:val="00105D51"/>
    <w:rsid w:val="001063AA"/>
    <w:rsid w:val="00106A79"/>
    <w:rsid w:val="00106DF2"/>
    <w:rsid w:val="001078C6"/>
    <w:rsid w:val="00107EEA"/>
    <w:rsid w:val="0011057D"/>
    <w:rsid w:val="00110DD8"/>
    <w:rsid w:val="001111F3"/>
    <w:rsid w:val="00111447"/>
    <w:rsid w:val="00115654"/>
    <w:rsid w:val="001221AC"/>
    <w:rsid w:val="0012221C"/>
    <w:rsid w:val="00122684"/>
    <w:rsid w:val="0012362D"/>
    <w:rsid w:val="0012380F"/>
    <w:rsid w:val="0012459C"/>
    <w:rsid w:val="0012571D"/>
    <w:rsid w:val="00125AE8"/>
    <w:rsid w:val="001267B2"/>
    <w:rsid w:val="00127A5E"/>
    <w:rsid w:val="001308D2"/>
    <w:rsid w:val="00130A57"/>
    <w:rsid w:val="00132908"/>
    <w:rsid w:val="00132CF3"/>
    <w:rsid w:val="001330BC"/>
    <w:rsid w:val="00133FC4"/>
    <w:rsid w:val="00134297"/>
    <w:rsid w:val="001343C4"/>
    <w:rsid w:val="0013444B"/>
    <w:rsid w:val="001360EA"/>
    <w:rsid w:val="00136ABB"/>
    <w:rsid w:val="00140105"/>
    <w:rsid w:val="001410D8"/>
    <w:rsid w:val="001411B3"/>
    <w:rsid w:val="0014135B"/>
    <w:rsid w:val="00141901"/>
    <w:rsid w:val="00142D9E"/>
    <w:rsid w:val="001435A6"/>
    <w:rsid w:val="00144F1D"/>
    <w:rsid w:val="001457B1"/>
    <w:rsid w:val="001472E4"/>
    <w:rsid w:val="001477E7"/>
    <w:rsid w:val="00150802"/>
    <w:rsid w:val="00150CDD"/>
    <w:rsid w:val="00151A58"/>
    <w:rsid w:val="00152455"/>
    <w:rsid w:val="00152B25"/>
    <w:rsid w:val="0015368C"/>
    <w:rsid w:val="00153816"/>
    <w:rsid w:val="001539DF"/>
    <w:rsid w:val="00153CE5"/>
    <w:rsid w:val="00153D00"/>
    <w:rsid w:val="0015580D"/>
    <w:rsid w:val="00155D87"/>
    <w:rsid w:val="00156A58"/>
    <w:rsid w:val="00156F38"/>
    <w:rsid w:val="001601F1"/>
    <w:rsid w:val="001611DA"/>
    <w:rsid w:val="00161E27"/>
    <w:rsid w:val="001626DB"/>
    <w:rsid w:val="00162718"/>
    <w:rsid w:val="001632DC"/>
    <w:rsid w:val="00165846"/>
    <w:rsid w:val="00166454"/>
    <w:rsid w:val="00166BFA"/>
    <w:rsid w:val="00167092"/>
    <w:rsid w:val="001671D9"/>
    <w:rsid w:val="001676E6"/>
    <w:rsid w:val="0017378D"/>
    <w:rsid w:val="00173AAB"/>
    <w:rsid w:val="00173F1F"/>
    <w:rsid w:val="00174287"/>
    <w:rsid w:val="00174DD3"/>
    <w:rsid w:val="00175004"/>
    <w:rsid w:val="001756C3"/>
    <w:rsid w:val="00175B9D"/>
    <w:rsid w:val="001763FE"/>
    <w:rsid w:val="00176815"/>
    <w:rsid w:val="00176B2E"/>
    <w:rsid w:val="00176FA6"/>
    <w:rsid w:val="00180DA6"/>
    <w:rsid w:val="00180E61"/>
    <w:rsid w:val="00180FED"/>
    <w:rsid w:val="001816D5"/>
    <w:rsid w:val="00181779"/>
    <w:rsid w:val="00181DCA"/>
    <w:rsid w:val="0018378C"/>
    <w:rsid w:val="00183D2D"/>
    <w:rsid w:val="00183F87"/>
    <w:rsid w:val="00184943"/>
    <w:rsid w:val="001859CB"/>
    <w:rsid w:val="001870EA"/>
    <w:rsid w:val="001900C2"/>
    <w:rsid w:val="00190890"/>
    <w:rsid w:val="00190C25"/>
    <w:rsid w:val="00190ED9"/>
    <w:rsid w:val="001910AF"/>
    <w:rsid w:val="0019124F"/>
    <w:rsid w:val="00193400"/>
    <w:rsid w:val="00193EBA"/>
    <w:rsid w:val="00194495"/>
    <w:rsid w:val="00194E4A"/>
    <w:rsid w:val="00196276"/>
    <w:rsid w:val="00196EC2"/>
    <w:rsid w:val="00196F54"/>
    <w:rsid w:val="001A0B92"/>
    <w:rsid w:val="001A1228"/>
    <w:rsid w:val="001A1562"/>
    <w:rsid w:val="001A3028"/>
    <w:rsid w:val="001A30C7"/>
    <w:rsid w:val="001A4342"/>
    <w:rsid w:val="001A4DB5"/>
    <w:rsid w:val="001A5977"/>
    <w:rsid w:val="001A73F2"/>
    <w:rsid w:val="001B04F3"/>
    <w:rsid w:val="001B0FA3"/>
    <w:rsid w:val="001B14BE"/>
    <w:rsid w:val="001B1C88"/>
    <w:rsid w:val="001B4645"/>
    <w:rsid w:val="001B5087"/>
    <w:rsid w:val="001B6512"/>
    <w:rsid w:val="001B6E3D"/>
    <w:rsid w:val="001B70D4"/>
    <w:rsid w:val="001B71F7"/>
    <w:rsid w:val="001B7420"/>
    <w:rsid w:val="001B7B55"/>
    <w:rsid w:val="001B7D09"/>
    <w:rsid w:val="001B7DC5"/>
    <w:rsid w:val="001C0AF6"/>
    <w:rsid w:val="001C0EA5"/>
    <w:rsid w:val="001C2A28"/>
    <w:rsid w:val="001C2DBA"/>
    <w:rsid w:val="001C3AC2"/>
    <w:rsid w:val="001C4851"/>
    <w:rsid w:val="001C5BB6"/>
    <w:rsid w:val="001D0224"/>
    <w:rsid w:val="001D0372"/>
    <w:rsid w:val="001D0484"/>
    <w:rsid w:val="001D205B"/>
    <w:rsid w:val="001D2427"/>
    <w:rsid w:val="001D53D5"/>
    <w:rsid w:val="001D5907"/>
    <w:rsid w:val="001D68A5"/>
    <w:rsid w:val="001D7CE7"/>
    <w:rsid w:val="001E044C"/>
    <w:rsid w:val="001E1194"/>
    <w:rsid w:val="001E162C"/>
    <w:rsid w:val="001E18D2"/>
    <w:rsid w:val="001E1A19"/>
    <w:rsid w:val="001E1D96"/>
    <w:rsid w:val="001E3D16"/>
    <w:rsid w:val="001E4F9A"/>
    <w:rsid w:val="001E77DE"/>
    <w:rsid w:val="001E789D"/>
    <w:rsid w:val="001E7A7A"/>
    <w:rsid w:val="001F06F6"/>
    <w:rsid w:val="001F0EF1"/>
    <w:rsid w:val="001F14B6"/>
    <w:rsid w:val="001F191D"/>
    <w:rsid w:val="001F1927"/>
    <w:rsid w:val="001F2621"/>
    <w:rsid w:val="001F318D"/>
    <w:rsid w:val="001F3517"/>
    <w:rsid w:val="001F6C7D"/>
    <w:rsid w:val="001F740A"/>
    <w:rsid w:val="001F7660"/>
    <w:rsid w:val="001F771E"/>
    <w:rsid w:val="00200000"/>
    <w:rsid w:val="002001F2"/>
    <w:rsid w:val="002003CF"/>
    <w:rsid w:val="00201C54"/>
    <w:rsid w:val="00201DD6"/>
    <w:rsid w:val="002030D6"/>
    <w:rsid w:val="00203584"/>
    <w:rsid w:val="002046E6"/>
    <w:rsid w:val="002049A9"/>
    <w:rsid w:val="00210C07"/>
    <w:rsid w:val="00210DFB"/>
    <w:rsid w:val="002116B2"/>
    <w:rsid w:val="00212A71"/>
    <w:rsid w:val="00212E5F"/>
    <w:rsid w:val="002133B2"/>
    <w:rsid w:val="00213790"/>
    <w:rsid w:val="00213A8C"/>
    <w:rsid w:val="00213D7D"/>
    <w:rsid w:val="00213FD9"/>
    <w:rsid w:val="00214030"/>
    <w:rsid w:val="00214DFC"/>
    <w:rsid w:val="00216DA8"/>
    <w:rsid w:val="00217647"/>
    <w:rsid w:val="0021781C"/>
    <w:rsid w:val="002208AF"/>
    <w:rsid w:val="00220F8F"/>
    <w:rsid w:val="00221D1A"/>
    <w:rsid w:val="00222C80"/>
    <w:rsid w:val="00226052"/>
    <w:rsid w:val="002267CE"/>
    <w:rsid w:val="002300AF"/>
    <w:rsid w:val="00233A39"/>
    <w:rsid w:val="0023448A"/>
    <w:rsid w:val="002348E2"/>
    <w:rsid w:val="0023662D"/>
    <w:rsid w:val="00236BA7"/>
    <w:rsid w:val="00236D6B"/>
    <w:rsid w:val="00237298"/>
    <w:rsid w:val="0024012F"/>
    <w:rsid w:val="00240E39"/>
    <w:rsid w:val="00241AFA"/>
    <w:rsid w:val="0024215D"/>
    <w:rsid w:val="002428AF"/>
    <w:rsid w:val="00243478"/>
    <w:rsid w:val="00243EFF"/>
    <w:rsid w:val="00244B9F"/>
    <w:rsid w:val="00244C1F"/>
    <w:rsid w:val="002454BE"/>
    <w:rsid w:val="00245890"/>
    <w:rsid w:val="00245D40"/>
    <w:rsid w:val="00246240"/>
    <w:rsid w:val="0025014C"/>
    <w:rsid w:val="002523DD"/>
    <w:rsid w:val="00253EE5"/>
    <w:rsid w:val="0025420C"/>
    <w:rsid w:val="00254761"/>
    <w:rsid w:val="00254FEC"/>
    <w:rsid w:val="00256382"/>
    <w:rsid w:val="00256850"/>
    <w:rsid w:val="0025702F"/>
    <w:rsid w:val="0026077D"/>
    <w:rsid w:val="00263339"/>
    <w:rsid w:val="002636EB"/>
    <w:rsid w:val="00263DD4"/>
    <w:rsid w:val="0026571C"/>
    <w:rsid w:val="00265C47"/>
    <w:rsid w:val="002661F5"/>
    <w:rsid w:val="00270460"/>
    <w:rsid w:val="002754CB"/>
    <w:rsid w:val="0027579C"/>
    <w:rsid w:val="00275DED"/>
    <w:rsid w:val="00276744"/>
    <w:rsid w:val="00276C76"/>
    <w:rsid w:val="00276E1E"/>
    <w:rsid w:val="002823C4"/>
    <w:rsid w:val="0028476D"/>
    <w:rsid w:val="002852D1"/>
    <w:rsid w:val="00285554"/>
    <w:rsid w:val="00287405"/>
    <w:rsid w:val="00287790"/>
    <w:rsid w:val="0029069E"/>
    <w:rsid w:val="002907C6"/>
    <w:rsid w:val="002907DE"/>
    <w:rsid w:val="00293827"/>
    <w:rsid w:val="0029399C"/>
    <w:rsid w:val="00295D7D"/>
    <w:rsid w:val="00296EF3"/>
    <w:rsid w:val="002A6377"/>
    <w:rsid w:val="002A64BC"/>
    <w:rsid w:val="002A6787"/>
    <w:rsid w:val="002A770C"/>
    <w:rsid w:val="002A7986"/>
    <w:rsid w:val="002A7E5F"/>
    <w:rsid w:val="002B0230"/>
    <w:rsid w:val="002B0533"/>
    <w:rsid w:val="002B0D3A"/>
    <w:rsid w:val="002B0E02"/>
    <w:rsid w:val="002B1FC0"/>
    <w:rsid w:val="002B28DB"/>
    <w:rsid w:val="002B2EE0"/>
    <w:rsid w:val="002B3D19"/>
    <w:rsid w:val="002B57A1"/>
    <w:rsid w:val="002B5F6E"/>
    <w:rsid w:val="002B67E9"/>
    <w:rsid w:val="002B72F7"/>
    <w:rsid w:val="002B7B3F"/>
    <w:rsid w:val="002C040B"/>
    <w:rsid w:val="002C09BA"/>
    <w:rsid w:val="002C1317"/>
    <w:rsid w:val="002C2280"/>
    <w:rsid w:val="002C3033"/>
    <w:rsid w:val="002C431E"/>
    <w:rsid w:val="002C4AB4"/>
    <w:rsid w:val="002C61E3"/>
    <w:rsid w:val="002D0CDC"/>
    <w:rsid w:val="002D1458"/>
    <w:rsid w:val="002D317F"/>
    <w:rsid w:val="002D32BB"/>
    <w:rsid w:val="002D4BFD"/>
    <w:rsid w:val="002D543C"/>
    <w:rsid w:val="002D5D00"/>
    <w:rsid w:val="002D6D2F"/>
    <w:rsid w:val="002D7495"/>
    <w:rsid w:val="002D7507"/>
    <w:rsid w:val="002E0342"/>
    <w:rsid w:val="002E0FE4"/>
    <w:rsid w:val="002E4F1A"/>
    <w:rsid w:val="002E5712"/>
    <w:rsid w:val="002E5F65"/>
    <w:rsid w:val="002E5F9E"/>
    <w:rsid w:val="002E6889"/>
    <w:rsid w:val="002F0498"/>
    <w:rsid w:val="002F0601"/>
    <w:rsid w:val="002F10E2"/>
    <w:rsid w:val="002F272B"/>
    <w:rsid w:val="002F3743"/>
    <w:rsid w:val="002F5A72"/>
    <w:rsid w:val="002F5B7E"/>
    <w:rsid w:val="00300716"/>
    <w:rsid w:val="0030443A"/>
    <w:rsid w:val="00304C53"/>
    <w:rsid w:val="003071BC"/>
    <w:rsid w:val="00307487"/>
    <w:rsid w:val="00307A8B"/>
    <w:rsid w:val="00307C27"/>
    <w:rsid w:val="00310002"/>
    <w:rsid w:val="00310F42"/>
    <w:rsid w:val="003114F4"/>
    <w:rsid w:val="003115C3"/>
    <w:rsid w:val="00311B29"/>
    <w:rsid w:val="00313A4D"/>
    <w:rsid w:val="00313D32"/>
    <w:rsid w:val="003141EC"/>
    <w:rsid w:val="0031700B"/>
    <w:rsid w:val="003175A5"/>
    <w:rsid w:val="00321540"/>
    <w:rsid w:val="00321742"/>
    <w:rsid w:val="003221EF"/>
    <w:rsid w:val="00322251"/>
    <w:rsid w:val="0032234F"/>
    <w:rsid w:val="003238FA"/>
    <w:rsid w:val="0032409B"/>
    <w:rsid w:val="003248CD"/>
    <w:rsid w:val="00324D2C"/>
    <w:rsid w:val="00327035"/>
    <w:rsid w:val="00330E71"/>
    <w:rsid w:val="003311A1"/>
    <w:rsid w:val="003311C7"/>
    <w:rsid w:val="0033330D"/>
    <w:rsid w:val="00333597"/>
    <w:rsid w:val="00334442"/>
    <w:rsid w:val="003344AD"/>
    <w:rsid w:val="00334517"/>
    <w:rsid w:val="00334828"/>
    <w:rsid w:val="00334AAA"/>
    <w:rsid w:val="003360A6"/>
    <w:rsid w:val="00337BE2"/>
    <w:rsid w:val="00340483"/>
    <w:rsid w:val="003406EB"/>
    <w:rsid w:val="003412BA"/>
    <w:rsid w:val="0034142E"/>
    <w:rsid w:val="003416EF"/>
    <w:rsid w:val="0034195D"/>
    <w:rsid w:val="003419B5"/>
    <w:rsid w:val="003434E7"/>
    <w:rsid w:val="00344144"/>
    <w:rsid w:val="00344703"/>
    <w:rsid w:val="003456BF"/>
    <w:rsid w:val="00346C62"/>
    <w:rsid w:val="00347218"/>
    <w:rsid w:val="00347412"/>
    <w:rsid w:val="003478E7"/>
    <w:rsid w:val="003478F1"/>
    <w:rsid w:val="00347DA5"/>
    <w:rsid w:val="00347F85"/>
    <w:rsid w:val="00347FD2"/>
    <w:rsid w:val="003509FE"/>
    <w:rsid w:val="003513EF"/>
    <w:rsid w:val="0035143C"/>
    <w:rsid w:val="00351929"/>
    <w:rsid w:val="00352121"/>
    <w:rsid w:val="00352644"/>
    <w:rsid w:val="003533FE"/>
    <w:rsid w:val="00353DDA"/>
    <w:rsid w:val="0035539A"/>
    <w:rsid w:val="003573EA"/>
    <w:rsid w:val="00363A8D"/>
    <w:rsid w:val="00364992"/>
    <w:rsid w:val="00364D31"/>
    <w:rsid w:val="0036580D"/>
    <w:rsid w:val="003658A7"/>
    <w:rsid w:val="00366143"/>
    <w:rsid w:val="0037247B"/>
    <w:rsid w:val="00373F0D"/>
    <w:rsid w:val="003745ED"/>
    <w:rsid w:val="003754FA"/>
    <w:rsid w:val="00375E1C"/>
    <w:rsid w:val="003762CC"/>
    <w:rsid w:val="00376B3D"/>
    <w:rsid w:val="00376C36"/>
    <w:rsid w:val="00377B01"/>
    <w:rsid w:val="003800AF"/>
    <w:rsid w:val="003805E5"/>
    <w:rsid w:val="00380B68"/>
    <w:rsid w:val="00380D81"/>
    <w:rsid w:val="003822D4"/>
    <w:rsid w:val="0038249A"/>
    <w:rsid w:val="00382CD9"/>
    <w:rsid w:val="00383374"/>
    <w:rsid w:val="00383A6F"/>
    <w:rsid w:val="0038449A"/>
    <w:rsid w:val="00385C1A"/>
    <w:rsid w:val="003861C8"/>
    <w:rsid w:val="003927C6"/>
    <w:rsid w:val="00392E3D"/>
    <w:rsid w:val="0039492F"/>
    <w:rsid w:val="00395188"/>
    <w:rsid w:val="003952C0"/>
    <w:rsid w:val="00395C04"/>
    <w:rsid w:val="00396292"/>
    <w:rsid w:val="003976C0"/>
    <w:rsid w:val="00397F8E"/>
    <w:rsid w:val="003A06D3"/>
    <w:rsid w:val="003A06D5"/>
    <w:rsid w:val="003A09CF"/>
    <w:rsid w:val="003A2CFD"/>
    <w:rsid w:val="003A3553"/>
    <w:rsid w:val="003A3A59"/>
    <w:rsid w:val="003A58A9"/>
    <w:rsid w:val="003A65C0"/>
    <w:rsid w:val="003A6600"/>
    <w:rsid w:val="003A671B"/>
    <w:rsid w:val="003A6E12"/>
    <w:rsid w:val="003A6EAD"/>
    <w:rsid w:val="003A709C"/>
    <w:rsid w:val="003A73FB"/>
    <w:rsid w:val="003A7561"/>
    <w:rsid w:val="003B02F3"/>
    <w:rsid w:val="003B0320"/>
    <w:rsid w:val="003B0E46"/>
    <w:rsid w:val="003B10A4"/>
    <w:rsid w:val="003B203F"/>
    <w:rsid w:val="003B4EBE"/>
    <w:rsid w:val="003B5501"/>
    <w:rsid w:val="003B5EDA"/>
    <w:rsid w:val="003B6820"/>
    <w:rsid w:val="003B7742"/>
    <w:rsid w:val="003B78E5"/>
    <w:rsid w:val="003C0C8D"/>
    <w:rsid w:val="003C0D5E"/>
    <w:rsid w:val="003C1EE2"/>
    <w:rsid w:val="003C3DAD"/>
    <w:rsid w:val="003C44D5"/>
    <w:rsid w:val="003C50FD"/>
    <w:rsid w:val="003C57AA"/>
    <w:rsid w:val="003C5995"/>
    <w:rsid w:val="003C5DE0"/>
    <w:rsid w:val="003C64C6"/>
    <w:rsid w:val="003C68BF"/>
    <w:rsid w:val="003C6C32"/>
    <w:rsid w:val="003C7DFD"/>
    <w:rsid w:val="003D0749"/>
    <w:rsid w:val="003D11A6"/>
    <w:rsid w:val="003D1B6E"/>
    <w:rsid w:val="003D22B6"/>
    <w:rsid w:val="003D28B7"/>
    <w:rsid w:val="003D40C7"/>
    <w:rsid w:val="003D44BC"/>
    <w:rsid w:val="003D58A3"/>
    <w:rsid w:val="003D60F5"/>
    <w:rsid w:val="003D6404"/>
    <w:rsid w:val="003D658F"/>
    <w:rsid w:val="003D6637"/>
    <w:rsid w:val="003D70A4"/>
    <w:rsid w:val="003D7E6A"/>
    <w:rsid w:val="003E04A9"/>
    <w:rsid w:val="003E0BE8"/>
    <w:rsid w:val="003E1BBE"/>
    <w:rsid w:val="003E229E"/>
    <w:rsid w:val="003E34F9"/>
    <w:rsid w:val="003E65DA"/>
    <w:rsid w:val="003E66B8"/>
    <w:rsid w:val="003E68EA"/>
    <w:rsid w:val="003E6E63"/>
    <w:rsid w:val="003F0C01"/>
    <w:rsid w:val="003F1167"/>
    <w:rsid w:val="003F2920"/>
    <w:rsid w:val="003F2F94"/>
    <w:rsid w:val="003F3239"/>
    <w:rsid w:val="003F3BE7"/>
    <w:rsid w:val="003F3F3E"/>
    <w:rsid w:val="003F7A79"/>
    <w:rsid w:val="00402C72"/>
    <w:rsid w:val="0040307A"/>
    <w:rsid w:val="00404785"/>
    <w:rsid w:val="00404C5E"/>
    <w:rsid w:val="004053C2"/>
    <w:rsid w:val="00405A5D"/>
    <w:rsid w:val="00406292"/>
    <w:rsid w:val="004069AB"/>
    <w:rsid w:val="00406F7D"/>
    <w:rsid w:val="00407212"/>
    <w:rsid w:val="0041043F"/>
    <w:rsid w:val="00411408"/>
    <w:rsid w:val="00411E61"/>
    <w:rsid w:val="00412E87"/>
    <w:rsid w:val="00412EBD"/>
    <w:rsid w:val="0041327D"/>
    <w:rsid w:val="00413FEE"/>
    <w:rsid w:val="004145D8"/>
    <w:rsid w:val="00415645"/>
    <w:rsid w:val="00416E33"/>
    <w:rsid w:val="004175B0"/>
    <w:rsid w:val="00422216"/>
    <w:rsid w:val="00422C10"/>
    <w:rsid w:val="00424D15"/>
    <w:rsid w:val="00424E87"/>
    <w:rsid w:val="004252D5"/>
    <w:rsid w:val="00425BC5"/>
    <w:rsid w:val="004275E0"/>
    <w:rsid w:val="00430318"/>
    <w:rsid w:val="00430F71"/>
    <w:rsid w:val="0043153C"/>
    <w:rsid w:val="00432410"/>
    <w:rsid w:val="0043289E"/>
    <w:rsid w:val="004337DE"/>
    <w:rsid w:val="00433DC4"/>
    <w:rsid w:val="00433E40"/>
    <w:rsid w:val="00433F03"/>
    <w:rsid w:val="004342E3"/>
    <w:rsid w:val="00434482"/>
    <w:rsid w:val="00435159"/>
    <w:rsid w:val="00435F86"/>
    <w:rsid w:val="004360E3"/>
    <w:rsid w:val="004364B3"/>
    <w:rsid w:val="00436EED"/>
    <w:rsid w:val="00437A52"/>
    <w:rsid w:val="00437CC5"/>
    <w:rsid w:val="0044012E"/>
    <w:rsid w:val="00440CA5"/>
    <w:rsid w:val="00440F64"/>
    <w:rsid w:val="00442180"/>
    <w:rsid w:val="00445238"/>
    <w:rsid w:val="0044663F"/>
    <w:rsid w:val="004478BE"/>
    <w:rsid w:val="00450D07"/>
    <w:rsid w:val="0045163F"/>
    <w:rsid w:val="004518D8"/>
    <w:rsid w:val="00452BD3"/>
    <w:rsid w:val="00453CCF"/>
    <w:rsid w:val="00454343"/>
    <w:rsid w:val="00454862"/>
    <w:rsid w:val="00456441"/>
    <w:rsid w:val="00456B07"/>
    <w:rsid w:val="00456D2B"/>
    <w:rsid w:val="00457EE7"/>
    <w:rsid w:val="00460A37"/>
    <w:rsid w:val="00461161"/>
    <w:rsid w:val="00461328"/>
    <w:rsid w:val="00461B52"/>
    <w:rsid w:val="004622B6"/>
    <w:rsid w:val="00462E3A"/>
    <w:rsid w:val="00462EA1"/>
    <w:rsid w:val="004638DE"/>
    <w:rsid w:val="00463CDC"/>
    <w:rsid w:val="00464514"/>
    <w:rsid w:val="00464EE8"/>
    <w:rsid w:val="0047061B"/>
    <w:rsid w:val="00471663"/>
    <w:rsid w:val="00474494"/>
    <w:rsid w:val="004751AA"/>
    <w:rsid w:val="00475A21"/>
    <w:rsid w:val="00476367"/>
    <w:rsid w:val="00476C70"/>
    <w:rsid w:val="00476E73"/>
    <w:rsid w:val="00477AED"/>
    <w:rsid w:val="00481925"/>
    <w:rsid w:val="004819EC"/>
    <w:rsid w:val="004820AD"/>
    <w:rsid w:val="00482159"/>
    <w:rsid w:val="00482A19"/>
    <w:rsid w:val="00482DB4"/>
    <w:rsid w:val="00483E87"/>
    <w:rsid w:val="00484288"/>
    <w:rsid w:val="0048568A"/>
    <w:rsid w:val="00487A96"/>
    <w:rsid w:val="0049023B"/>
    <w:rsid w:val="00491B97"/>
    <w:rsid w:val="004931E6"/>
    <w:rsid w:val="00493F8B"/>
    <w:rsid w:val="004949BD"/>
    <w:rsid w:val="004A07CD"/>
    <w:rsid w:val="004A20D9"/>
    <w:rsid w:val="004A2722"/>
    <w:rsid w:val="004A2E1C"/>
    <w:rsid w:val="004A38EC"/>
    <w:rsid w:val="004A4E0F"/>
    <w:rsid w:val="004A5201"/>
    <w:rsid w:val="004A6EBF"/>
    <w:rsid w:val="004A71F7"/>
    <w:rsid w:val="004A7B92"/>
    <w:rsid w:val="004A7BE8"/>
    <w:rsid w:val="004A7D1D"/>
    <w:rsid w:val="004B16A1"/>
    <w:rsid w:val="004B1A00"/>
    <w:rsid w:val="004B2242"/>
    <w:rsid w:val="004B26EC"/>
    <w:rsid w:val="004B448D"/>
    <w:rsid w:val="004B53EE"/>
    <w:rsid w:val="004B549E"/>
    <w:rsid w:val="004B5920"/>
    <w:rsid w:val="004B5E16"/>
    <w:rsid w:val="004B6834"/>
    <w:rsid w:val="004B6EF4"/>
    <w:rsid w:val="004B7438"/>
    <w:rsid w:val="004C078A"/>
    <w:rsid w:val="004C185C"/>
    <w:rsid w:val="004C7685"/>
    <w:rsid w:val="004C7D90"/>
    <w:rsid w:val="004D2E38"/>
    <w:rsid w:val="004D2EB1"/>
    <w:rsid w:val="004D355E"/>
    <w:rsid w:val="004D4A47"/>
    <w:rsid w:val="004D4D6B"/>
    <w:rsid w:val="004D56FF"/>
    <w:rsid w:val="004D6C88"/>
    <w:rsid w:val="004D797A"/>
    <w:rsid w:val="004E050D"/>
    <w:rsid w:val="004E062F"/>
    <w:rsid w:val="004E0646"/>
    <w:rsid w:val="004E085E"/>
    <w:rsid w:val="004E19CB"/>
    <w:rsid w:val="004E29ED"/>
    <w:rsid w:val="004E498B"/>
    <w:rsid w:val="004E4F6E"/>
    <w:rsid w:val="004E55C5"/>
    <w:rsid w:val="004E5B5A"/>
    <w:rsid w:val="004E6241"/>
    <w:rsid w:val="004E6BB8"/>
    <w:rsid w:val="004E6E94"/>
    <w:rsid w:val="004E70DD"/>
    <w:rsid w:val="004E75B1"/>
    <w:rsid w:val="004E7FC4"/>
    <w:rsid w:val="004F0052"/>
    <w:rsid w:val="004F0250"/>
    <w:rsid w:val="004F11D7"/>
    <w:rsid w:val="004F25C2"/>
    <w:rsid w:val="004F29FC"/>
    <w:rsid w:val="004F34D5"/>
    <w:rsid w:val="004F3BD9"/>
    <w:rsid w:val="004F3D34"/>
    <w:rsid w:val="004F77A0"/>
    <w:rsid w:val="00501135"/>
    <w:rsid w:val="00501628"/>
    <w:rsid w:val="00501F02"/>
    <w:rsid w:val="00502145"/>
    <w:rsid w:val="0050422B"/>
    <w:rsid w:val="005045F3"/>
    <w:rsid w:val="00505D1B"/>
    <w:rsid w:val="00505FAD"/>
    <w:rsid w:val="00506E1F"/>
    <w:rsid w:val="005072DD"/>
    <w:rsid w:val="00507475"/>
    <w:rsid w:val="00511473"/>
    <w:rsid w:val="00511A6C"/>
    <w:rsid w:val="0051458A"/>
    <w:rsid w:val="0051491B"/>
    <w:rsid w:val="00515E56"/>
    <w:rsid w:val="005163AF"/>
    <w:rsid w:val="00521602"/>
    <w:rsid w:val="00521ABB"/>
    <w:rsid w:val="00522143"/>
    <w:rsid w:val="005230F4"/>
    <w:rsid w:val="005237F3"/>
    <w:rsid w:val="005243A9"/>
    <w:rsid w:val="0052497D"/>
    <w:rsid w:val="00524B58"/>
    <w:rsid w:val="00527677"/>
    <w:rsid w:val="00527D92"/>
    <w:rsid w:val="00530B44"/>
    <w:rsid w:val="00530E62"/>
    <w:rsid w:val="0053304A"/>
    <w:rsid w:val="005331F7"/>
    <w:rsid w:val="0053354F"/>
    <w:rsid w:val="00533C5D"/>
    <w:rsid w:val="00534ADF"/>
    <w:rsid w:val="00534EBD"/>
    <w:rsid w:val="00537526"/>
    <w:rsid w:val="0053775F"/>
    <w:rsid w:val="005377A1"/>
    <w:rsid w:val="00537A9B"/>
    <w:rsid w:val="00537CD6"/>
    <w:rsid w:val="00541656"/>
    <w:rsid w:val="00542117"/>
    <w:rsid w:val="005421F8"/>
    <w:rsid w:val="00542561"/>
    <w:rsid w:val="00542958"/>
    <w:rsid w:val="00542F9D"/>
    <w:rsid w:val="00543C22"/>
    <w:rsid w:val="00544289"/>
    <w:rsid w:val="005463E0"/>
    <w:rsid w:val="00546790"/>
    <w:rsid w:val="005479BA"/>
    <w:rsid w:val="005501D5"/>
    <w:rsid w:val="00550B38"/>
    <w:rsid w:val="00550EA9"/>
    <w:rsid w:val="00551014"/>
    <w:rsid w:val="00551BE9"/>
    <w:rsid w:val="00552B4F"/>
    <w:rsid w:val="00553DC6"/>
    <w:rsid w:val="00554494"/>
    <w:rsid w:val="0055484A"/>
    <w:rsid w:val="00555C05"/>
    <w:rsid w:val="005563F6"/>
    <w:rsid w:val="00556473"/>
    <w:rsid w:val="0055754E"/>
    <w:rsid w:val="00560F21"/>
    <w:rsid w:val="00561033"/>
    <w:rsid w:val="00561E4E"/>
    <w:rsid w:val="005631D2"/>
    <w:rsid w:val="005641E3"/>
    <w:rsid w:val="0056475C"/>
    <w:rsid w:val="00566344"/>
    <w:rsid w:val="00566A79"/>
    <w:rsid w:val="00567A1C"/>
    <w:rsid w:val="00570EDC"/>
    <w:rsid w:val="005740CA"/>
    <w:rsid w:val="005741FD"/>
    <w:rsid w:val="00574B1F"/>
    <w:rsid w:val="00574CBE"/>
    <w:rsid w:val="00575442"/>
    <w:rsid w:val="00575983"/>
    <w:rsid w:val="005761A2"/>
    <w:rsid w:val="00576677"/>
    <w:rsid w:val="0057766A"/>
    <w:rsid w:val="00577694"/>
    <w:rsid w:val="00577738"/>
    <w:rsid w:val="00580D0F"/>
    <w:rsid w:val="00581ABC"/>
    <w:rsid w:val="00583031"/>
    <w:rsid w:val="00583A56"/>
    <w:rsid w:val="00584261"/>
    <w:rsid w:val="00584DDE"/>
    <w:rsid w:val="00585736"/>
    <w:rsid w:val="00585875"/>
    <w:rsid w:val="00585EF8"/>
    <w:rsid w:val="005868CC"/>
    <w:rsid w:val="00586BE1"/>
    <w:rsid w:val="00586D9F"/>
    <w:rsid w:val="00586F87"/>
    <w:rsid w:val="005874BA"/>
    <w:rsid w:val="00587DC2"/>
    <w:rsid w:val="00590241"/>
    <w:rsid w:val="0059096C"/>
    <w:rsid w:val="00590F7E"/>
    <w:rsid w:val="00591074"/>
    <w:rsid w:val="00592402"/>
    <w:rsid w:val="00594507"/>
    <w:rsid w:val="00594713"/>
    <w:rsid w:val="0059557C"/>
    <w:rsid w:val="00595838"/>
    <w:rsid w:val="00596A0B"/>
    <w:rsid w:val="00596E79"/>
    <w:rsid w:val="00597B60"/>
    <w:rsid w:val="005A0A2B"/>
    <w:rsid w:val="005A0A6D"/>
    <w:rsid w:val="005A12C7"/>
    <w:rsid w:val="005A40D1"/>
    <w:rsid w:val="005A681B"/>
    <w:rsid w:val="005A6917"/>
    <w:rsid w:val="005A747F"/>
    <w:rsid w:val="005B0553"/>
    <w:rsid w:val="005B09BA"/>
    <w:rsid w:val="005B210E"/>
    <w:rsid w:val="005B3509"/>
    <w:rsid w:val="005B36FD"/>
    <w:rsid w:val="005B5FEE"/>
    <w:rsid w:val="005B7502"/>
    <w:rsid w:val="005B7591"/>
    <w:rsid w:val="005B772F"/>
    <w:rsid w:val="005C2104"/>
    <w:rsid w:val="005C2111"/>
    <w:rsid w:val="005C289B"/>
    <w:rsid w:val="005C359F"/>
    <w:rsid w:val="005C3A78"/>
    <w:rsid w:val="005C6001"/>
    <w:rsid w:val="005C60AC"/>
    <w:rsid w:val="005C6641"/>
    <w:rsid w:val="005C6795"/>
    <w:rsid w:val="005C67FC"/>
    <w:rsid w:val="005C6BEC"/>
    <w:rsid w:val="005C742A"/>
    <w:rsid w:val="005C77FC"/>
    <w:rsid w:val="005C7872"/>
    <w:rsid w:val="005C7C96"/>
    <w:rsid w:val="005C7ED2"/>
    <w:rsid w:val="005D0EFE"/>
    <w:rsid w:val="005D16DD"/>
    <w:rsid w:val="005D1982"/>
    <w:rsid w:val="005D1B0F"/>
    <w:rsid w:val="005D2248"/>
    <w:rsid w:val="005D264E"/>
    <w:rsid w:val="005D3545"/>
    <w:rsid w:val="005D4014"/>
    <w:rsid w:val="005D42F8"/>
    <w:rsid w:val="005D5A20"/>
    <w:rsid w:val="005D7743"/>
    <w:rsid w:val="005D78BA"/>
    <w:rsid w:val="005E0184"/>
    <w:rsid w:val="005E0818"/>
    <w:rsid w:val="005E0A0E"/>
    <w:rsid w:val="005E0A6B"/>
    <w:rsid w:val="005E128E"/>
    <w:rsid w:val="005E131A"/>
    <w:rsid w:val="005E1412"/>
    <w:rsid w:val="005E431E"/>
    <w:rsid w:val="005E4EFE"/>
    <w:rsid w:val="005E7603"/>
    <w:rsid w:val="005F1230"/>
    <w:rsid w:val="005F2243"/>
    <w:rsid w:val="005F312A"/>
    <w:rsid w:val="005F3965"/>
    <w:rsid w:val="005F3BC6"/>
    <w:rsid w:val="005F3CFC"/>
    <w:rsid w:val="005F48CC"/>
    <w:rsid w:val="005F5DA5"/>
    <w:rsid w:val="005F6F13"/>
    <w:rsid w:val="005F775A"/>
    <w:rsid w:val="005F7DED"/>
    <w:rsid w:val="006004C2"/>
    <w:rsid w:val="006004EC"/>
    <w:rsid w:val="00600597"/>
    <w:rsid w:val="00601499"/>
    <w:rsid w:val="00601A93"/>
    <w:rsid w:val="006049D6"/>
    <w:rsid w:val="00604A9E"/>
    <w:rsid w:val="006051BA"/>
    <w:rsid w:val="00606515"/>
    <w:rsid w:val="006067C5"/>
    <w:rsid w:val="00607709"/>
    <w:rsid w:val="00610CD2"/>
    <w:rsid w:val="00610E82"/>
    <w:rsid w:val="00611195"/>
    <w:rsid w:val="00612ACA"/>
    <w:rsid w:val="00612BDC"/>
    <w:rsid w:val="00613A54"/>
    <w:rsid w:val="00613F68"/>
    <w:rsid w:val="00614681"/>
    <w:rsid w:val="00615283"/>
    <w:rsid w:val="0061624E"/>
    <w:rsid w:val="00617B10"/>
    <w:rsid w:val="006207C8"/>
    <w:rsid w:val="006209A0"/>
    <w:rsid w:val="00621EDB"/>
    <w:rsid w:val="00622D4B"/>
    <w:rsid w:val="00623165"/>
    <w:rsid w:val="00626732"/>
    <w:rsid w:val="0062710F"/>
    <w:rsid w:val="006275EA"/>
    <w:rsid w:val="00627665"/>
    <w:rsid w:val="00630DF9"/>
    <w:rsid w:val="00631C90"/>
    <w:rsid w:val="00632E29"/>
    <w:rsid w:val="006338CC"/>
    <w:rsid w:val="00633AF2"/>
    <w:rsid w:val="0063406E"/>
    <w:rsid w:val="00634F8B"/>
    <w:rsid w:val="006350FA"/>
    <w:rsid w:val="006351D2"/>
    <w:rsid w:val="00635777"/>
    <w:rsid w:val="006358A3"/>
    <w:rsid w:val="00635A00"/>
    <w:rsid w:val="0063696D"/>
    <w:rsid w:val="006377E4"/>
    <w:rsid w:val="00637A88"/>
    <w:rsid w:val="00637EC9"/>
    <w:rsid w:val="0064034F"/>
    <w:rsid w:val="00640677"/>
    <w:rsid w:val="00640842"/>
    <w:rsid w:val="006417B5"/>
    <w:rsid w:val="0064279D"/>
    <w:rsid w:val="00643A78"/>
    <w:rsid w:val="00643B1C"/>
    <w:rsid w:val="00645486"/>
    <w:rsid w:val="006455B5"/>
    <w:rsid w:val="00645CE2"/>
    <w:rsid w:val="00645D5D"/>
    <w:rsid w:val="006465A6"/>
    <w:rsid w:val="00647B3D"/>
    <w:rsid w:val="0065019B"/>
    <w:rsid w:val="006502D3"/>
    <w:rsid w:val="00651520"/>
    <w:rsid w:val="0065218B"/>
    <w:rsid w:val="006523CA"/>
    <w:rsid w:val="00652B25"/>
    <w:rsid w:val="006532A3"/>
    <w:rsid w:val="0065422E"/>
    <w:rsid w:val="00654AC9"/>
    <w:rsid w:val="0065537D"/>
    <w:rsid w:val="00655CE3"/>
    <w:rsid w:val="00655E4D"/>
    <w:rsid w:val="0065628A"/>
    <w:rsid w:val="00656448"/>
    <w:rsid w:val="0066008A"/>
    <w:rsid w:val="00663BB5"/>
    <w:rsid w:val="006642B4"/>
    <w:rsid w:val="006647BA"/>
    <w:rsid w:val="006652A1"/>
    <w:rsid w:val="006656B9"/>
    <w:rsid w:val="00665B9E"/>
    <w:rsid w:val="0066733D"/>
    <w:rsid w:val="00670382"/>
    <w:rsid w:val="00671290"/>
    <w:rsid w:val="00672751"/>
    <w:rsid w:val="00673647"/>
    <w:rsid w:val="00673FAD"/>
    <w:rsid w:val="00675604"/>
    <w:rsid w:val="00675B67"/>
    <w:rsid w:val="00680080"/>
    <w:rsid w:val="006820DE"/>
    <w:rsid w:val="006827F8"/>
    <w:rsid w:val="006841F4"/>
    <w:rsid w:val="00685036"/>
    <w:rsid w:val="006852A3"/>
    <w:rsid w:val="006860A7"/>
    <w:rsid w:val="00687218"/>
    <w:rsid w:val="00690B22"/>
    <w:rsid w:val="00690FD7"/>
    <w:rsid w:val="0069208B"/>
    <w:rsid w:val="00693CB9"/>
    <w:rsid w:val="00694AEA"/>
    <w:rsid w:val="00695200"/>
    <w:rsid w:val="006959B5"/>
    <w:rsid w:val="00695E48"/>
    <w:rsid w:val="00695E60"/>
    <w:rsid w:val="006967BF"/>
    <w:rsid w:val="006967FF"/>
    <w:rsid w:val="0069787E"/>
    <w:rsid w:val="00697C40"/>
    <w:rsid w:val="00697D55"/>
    <w:rsid w:val="006A02A6"/>
    <w:rsid w:val="006A198A"/>
    <w:rsid w:val="006A1F14"/>
    <w:rsid w:val="006A373E"/>
    <w:rsid w:val="006A42BD"/>
    <w:rsid w:val="006A4472"/>
    <w:rsid w:val="006A54DD"/>
    <w:rsid w:val="006A6D7B"/>
    <w:rsid w:val="006B0BB0"/>
    <w:rsid w:val="006B11AC"/>
    <w:rsid w:val="006B1F48"/>
    <w:rsid w:val="006B37C3"/>
    <w:rsid w:val="006B3DD2"/>
    <w:rsid w:val="006B4123"/>
    <w:rsid w:val="006B5C86"/>
    <w:rsid w:val="006B5DC6"/>
    <w:rsid w:val="006B60C3"/>
    <w:rsid w:val="006B6D08"/>
    <w:rsid w:val="006B6D9E"/>
    <w:rsid w:val="006B75FB"/>
    <w:rsid w:val="006B7E72"/>
    <w:rsid w:val="006C0D41"/>
    <w:rsid w:val="006C270B"/>
    <w:rsid w:val="006C35EE"/>
    <w:rsid w:val="006C41AD"/>
    <w:rsid w:val="006C4749"/>
    <w:rsid w:val="006C5871"/>
    <w:rsid w:val="006C5EC7"/>
    <w:rsid w:val="006C6255"/>
    <w:rsid w:val="006C6885"/>
    <w:rsid w:val="006C69AF"/>
    <w:rsid w:val="006C6F7E"/>
    <w:rsid w:val="006D086B"/>
    <w:rsid w:val="006D09E7"/>
    <w:rsid w:val="006D0EE3"/>
    <w:rsid w:val="006D1330"/>
    <w:rsid w:val="006D14B3"/>
    <w:rsid w:val="006D27BC"/>
    <w:rsid w:val="006D2EFF"/>
    <w:rsid w:val="006D3D6C"/>
    <w:rsid w:val="006D4477"/>
    <w:rsid w:val="006D516E"/>
    <w:rsid w:val="006D55B9"/>
    <w:rsid w:val="006D6127"/>
    <w:rsid w:val="006D76B8"/>
    <w:rsid w:val="006E0992"/>
    <w:rsid w:val="006E1D21"/>
    <w:rsid w:val="006E24D2"/>
    <w:rsid w:val="006E30F4"/>
    <w:rsid w:val="006E413D"/>
    <w:rsid w:val="006E609F"/>
    <w:rsid w:val="006E6798"/>
    <w:rsid w:val="006E67E0"/>
    <w:rsid w:val="006E6C9C"/>
    <w:rsid w:val="006E7394"/>
    <w:rsid w:val="006E7520"/>
    <w:rsid w:val="006F0EC3"/>
    <w:rsid w:val="006F1B6C"/>
    <w:rsid w:val="006F1E37"/>
    <w:rsid w:val="006F1E6A"/>
    <w:rsid w:val="006F2056"/>
    <w:rsid w:val="006F2ABE"/>
    <w:rsid w:val="006F374C"/>
    <w:rsid w:val="006F4239"/>
    <w:rsid w:val="006F4B2F"/>
    <w:rsid w:val="006F6F03"/>
    <w:rsid w:val="006F6F55"/>
    <w:rsid w:val="006F7A5D"/>
    <w:rsid w:val="007002E3"/>
    <w:rsid w:val="00700B31"/>
    <w:rsid w:val="00700EE4"/>
    <w:rsid w:val="00702049"/>
    <w:rsid w:val="00704E45"/>
    <w:rsid w:val="00706EEA"/>
    <w:rsid w:val="0070741A"/>
    <w:rsid w:val="00711D05"/>
    <w:rsid w:val="00711DEC"/>
    <w:rsid w:val="00712016"/>
    <w:rsid w:val="00712AC6"/>
    <w:rsid w:val="007138D7"/>
    <w:rsid w:val="0071555D"/>
    <w:rsid w:val="007160C5"/>
    <w:rsid w:val="007160FB"/>
    <w:rsid w:val="007161BD"/>
    <w:rsid w:val="007168E3"/>
    <w:rsid w:val="00716BBE"/>
    <w:rsid w:val="0071771E"/>
    <w:rsid w:val="007207B8"/>
    <w:rsid w:val="007209A7"/>
    <w:rsid w:val="00721DCD"/>
    <w:rsid w:val="00721EC3"/>
    <w:rsid w:val="0072253D"/>
    <w:rsid w:val="007225AD"/>
    <w:rsid w:val="007238FF"/>
    <w:rsid w:val="00723D54"/>
    <w:rsid w:val="0072405B"/>
    <w:rsid w:val="007248A8"/>
    <w:rsid w:val="007249CC"/>
    <w:rsid w:val="00724B00"/>
    <w:rsid w:val="00724E53"/>
    <w:rsid w:val="00724E65"/>
    <w:rsid w:val="007262D8"/>
    <w:rsid w:val="0072686B"/>
    <w:rsid w:val="00727781"/>
    <w:rsid w:val="00727985"/>
    <w:rsid w:val="00731FB5"/>
    <w:rsid w:val="00732C3C"/>
    <w:rsid w:val="007338ED"/>
    <w:rsid w:val="00733D15"/>
    <w:rsid w:val="00734B6E"/>
    <w:rsid w:val="00734ECC"/>
    <w:rsid w:val="0073541B"/>
    <w:rsid w:val="00735707"/>
    <w:rsid w:val="00736218"/>
    <w:rsid w:val="007376DA"/>
    <w:rsid w:val="0073775A"/>
    <w:rsid w:val="007377A4"/>
    <w:rsid w:val="00741A5E"/>
    <w:rsid w:val="00741BEC"/>
    <w:rsid w:val="0074334F"/>
    <w:rsid w:val="007437D6"/>
    <w:rsid w:val="0074383C"/>
    <w:rsid w:val="00743CED"/>
    <w:rsid w:val="00745E1A"/>
    <w:rsid w:val="007464C9"/>
    <w:rsid w:val="0074741F"/>
    <w:rsid w:val="007475E4"/>
    <w:rsid w:val="00750357"/>
    <w:rsid w:val="007510DB"/>
    <w:rsid w:val="007513B9"/>
    <w:rsid w:val="007519F0"/>
    <w:rsid w:val="00751B17"/>
    <w:rsid w:val="00751B9F"/>
    <w:rsid w:val="00752952"/>
    <w:rsid w:val="00752BD7"/>
    <w:rsid w:val="00754764"/>
    <w:rsid w:val="00754925"/>
    <w:rsid w:val="00755DAA"/>
    <w:rsid w:val="007579A8"/>
    <w:rsid w:val="00757FDF"/>
    <w:rsid w:val="007616A0"/>
    <w:rsid w:val="0076192C"/>
    <w:rsid w:val="007623E3"/>
    <w:rsid w:val="007627B6"/>
    <w:rsid w:val="00763819"/>
    <w:rsid w:val="00763D0F"/>
    <w:rsid w:val="00763EA5"/>
    <w:rsid w:val="007644FB"/>
    <w:rsid w:val="0076602B"/>
    <w:rsid w:val="00766168"/>
    <w:rsid w:val="007676A7"/>
    <w:rsid w:val="00771009"/>
    <w:rsid w:val="00771214"/>
    <w:rsid w:val="00773183"/>
    <w:rsid w:val="0077443A"/>
    <w:rsid w:val="007753FB"/>
    <w:rsid w:val="00775E04"/>
    <w:rsid w:val="00775FF6"/>
    <w:rsid w:val="00777B4E"/>
    <w:rsid w:val="007812FA"/>
    <w:rsid w:val="00781857"/>
    <w:rsid w:val="00781F15"/>
    <w:rsid w:val="00783B43"/>
    <w:rsid w:val="00784796"/>
    <w:rsid w:val="00784AB4"/>
    <w:rsid w:val="00785150"/>
    <w:rsid w:val="00786FBF"/>
    <w:rsid w:val="00787B43"/>
    <w:rsid w:val="00790F57"/>
    <w:rsid w:val="0079276D"/>
    <w:rsid w:val="00793011"/>
    <w:rsid w:val="00794045"/>
    <w:rsid w:val="007942D8"/>
    <w:rsid w:val="00794780"/>
    <w:rsid w:val="00795283"/>
    <w:rsid w:val="00795466"/>
    <w:rsid w:val="0079563A"/>
    <w:rsid w:val="00795DC3"/>
    <w:rsid w:val="00796CA2"/>
    <w:rsid w:val="007970C4"/>
    <w:rsid w:val="0079779B"/>
    <w:rsid w:val="007979F4"/>
    <w:rsid w:val="00797D61"/>
    <w:rsid w:val="007A02ED"/>
    <w:rsid w:val="007A1403"/>
    <w:rsid w:val="007A146D"/>
    <w:rsid w:val="007A2F44"/>
    <w:rsid w:val="007A2FEC"/>
    <w:rsid w:val="007A3205"/>
    <w:rsid w:val="007A38BD"/>
    <w:rsid w:val="007A5B66"/>
    <w:rsid w:val="007A645B"/>
    <w:rsid w:val="007B373D"/>
    <w:rsid w:val="007B48D9"/>
    <w:rsid w:val="007B56D2"/>
    <w:rsid w:val="007B5CEC"/>
    <w:rsid w:val="007B6889"/>
    <w:rsid w:val="007C00E3"/>
    <w:rsid w:val="007C03B8"/>
    <w:rsid w:val="007C1C03"/>
    <w:rsid w:val="007C1EE0"/>
    <w:rsid w:val="007C242B"/>
    <w:rsid w:val="007C24BF"/>
    <w:rsid w:val="007C2F02"/>
    <w:rsid w:val="007C34FE"/>
    <w:rsid w:val="007C3581"/>
    <w:rsid w:val="007C4238"/>
    <w:rsid w:val="007C4795"/>
    <w:rsid w:val="007C5D6F"/>
    <w:rsid w:val="007C6009"/>
    <w:rsid w:val="007C6BF9"/>
    <w:rsid w:val="007C6CD5"/>
    <w:rsid w:val="007C7714"/>
    <w:rsid w:val="007C7719"/>
    <w:rsid w:val="007C7D34"/>
    <w:rsid w:val="007D22BC"/>
    <w:rsid w:val="007D2379"/>
    <w:rsid w:val="007D240A"/>
    <w:rsid w:val="007D2E43"/>
    <w:rsid w:val="007D3756"/>
    <w:rsid w:val="007D4184"/>
    <w:rsid w:val="007D4ED8"/>
    <w:rsid w:val="007D74CF"/>
    <w:rsid w:val="007D7D5C"/>
    <w:rsid w:val="007E1B67"/>
    <w:rsid w:val="007E26DD"/>
    <w:rsid w:val="007E33A8"/>
    <w:rsid w:val="007E53E0"/>
    <w:rsid w:val="007E586F"/>
    <w:rsid w:val="007E5CFA"/>
    <w:rsid w:val="007E5CFD"/>
    <w:rsid w:val="007E6496"/>
    <w:rsid w:val="007E651A"/>
    <w:rsid w:val="007E66BB"/>
    <w:rsid w:val="007F00A4"/>
    <w:rsid w:val="007F10B1"/>
    <w:rsid w:val="007F118D"/>
    <w:rsid w:val="007F1FCB"/>
    <w:rsid w:val="007F4699"/>
    <w:rsid w:val="007F47FC"/>
    <w:rsid w:val="007F5B78"/>
    <w:rsid w:val="007F6143"/>
    <w:rsid w:val="007F72A6"/>
    <w:rsid w:val="007F7462"/>
    <w:rsid w:val="0080009D"/>
    <w:rsid w:val="008003FB"/>
    <w:rsid w:val="0080136A"/>
    <w:rsid w:val="00802453"/>
    <w:rsid w:val="00802564"/>
    <w:rsid w:val="008029EE"/>
    <w:rsid w:val="008031DF"/>
    <w:rsid w:val="00803835"/>
    <w:rsid w:val="00803E5F"/>
    <w:rsid w:val="00803E60"/>
    <w:rsid w:val="00804E5A"/>
    <w:rsid w:val="008076BE"/>
    <w:rsid w:val="00807EFE"/>
    <w:rsid w:val="00807F5B"/>
    <w:rsid w:val="008100E2"/>
    <w:rsid w:val="00812266"/>
    <w:rsid w:val="008123D2"/>
    <w:rsid w:val="00812CDB"/>
    <w:rsid w:val="008134B0"/>
    <w:rsid w:val="00813EAC"/>
    <w:rsid w:val="00813F35"/>
    <w:rsid w:val="00814569"/>
    <w:rsid w:val="00814ABA"/>
    <w:rsid w:val="0081595E"/>
    <w:rsid w:val="0081620F"/>
    <w:rsid w:val="008176A2"/>
    <w:rsid w:val="00817C97"/>
    <w:rsid w:val="008210F1"/>
    <w:rsid w:val="00822C5F"/>
    <w:rsid w:val="00822FDE"/>
    <w:rsid w:val="00823DF8"/>
    <w:rsid w:val="00824EAA"/>
    <w:rsid w:val="00826BE4"/>
    <w:rsid w:val="008302B1"/>
    <w:rsid w:val="00830824"/>
    <w:rsid w:val="0083145F"/>
    <w:rsid w:val="00832141"/>
    <w:rsid w:val="00833015"/>
    <w:rsid w:val="00833A2E"/>
    <w:rsid w:val="00834A8D"/>
    <w:rsid w:val="008362F7"/>
    <w:rsid w:val="00836960"/>
    <w:rsid w:val="00836D2F"/>
    <w:rsid w:val="00837E80"/>
    <w:rsid w:val="00840708"/>
    <w:rsid w:val="00841423"/>
    <w:rsid w:val="00841CF4"/>
    <w:rsid w:val="008443CE"/>
    <w:rsid w:val="008450A8"/>
    <w:rsid w:val="00846162"/>
    <w:rsid w:val="00846587"/>
    <w:rsid w:val="00846A7D"/>
    <w:rsid w:val="00846A8C"/>
    <w:rsid w:val="00846E16"/>
    <w:rsid w:val="00846FA0"/>
    <w:rsid w:val="00847866"/>
    <w:rsid w:val="00847F33"/>
    <w:rsid w:val="00850487"/>
    <w:rsid w:val="00851F02"/>
    <w:rsid w:val="00853509"/>
    <w:rsid w:val="00853856"/>
    <w:rsid w:val="0085386C"/>
    <w:rsid w:val="00853A7B"/>
    <w:rsid w:val="00854063"/>
    <w:rsid w:val="00854246"/>
    <w:rsid w:val="0085468F"/>
    <w:rsid w:val="0085477F"/>
    <w:rsid w:val="00854E2D"/>
    <w:rsid w:val="00856A55"/>
    <w:rsid w:val="00856C5D"/>
    <w:rsid w:val="0085711D"/>
    <w:rsid w:val="0085735C"/>
    <w:rsid w:val="008573AC"/>
    <w:rsid w:val="008605A4"/>
    <w:rsid w:val="00860F0F"/>
    <w:rsid w:val="0086117E"/>
    <w:rsid w:val="00861941"/>
    <w:rsid w:val="0086291F"/>
    <w:rsid w:val="00865025"/>
    <w:rsid w:val="00866E59"/>
    <w:rsid w:val="008676A1"/>
    <w:rsid w:val="00867FC0"/>
    <w:rsid w:val="0087012A"/>
    <w:rsid w:val="008713E0"/>
    <w:rsid w:val="00872527"/>
    <w:rsid w:val="00873402"/>
    <w:rsid w:val="00874387"/>
    <w:rsid w:val="0087555C"/>
    <w:rsid w:val="008756F8"/>
    <w:rsid w:val="00876D02"/>
    <w:rsid w:val="00877B04"/>
    <w:rsid w:val="008800A3"/>
    <w:rsid w:val="00880112"/>
    <w:rsid w:val="0088026F"/>
    <w:rsid w:val="00881C14"/>
    <w:rsid w:val="0088223B"/>
    <w:rsid w:val="0088278F"/>
    <w:rsid w:val="00883985"/>
    <w:rsid w:val="008848DF"/>
    <w:rsid w:val="00885CA8"/>
    <w:rsid w:val="00885CC1"/>
    <w:rsid w:val="00886140"/>
    <w:rsid w:val="0089058B"/>
    <w:rsid w:val="00891653"/>
    <w:rsid w:val="008926EE"/>
    <w:rsid w:val="008929A6"/>
    <w:rsid w:val="00893B0D"/>
    <w:rsid w:val="00894490"/>
    <w:rsid w:val="00895CFD"/>
    <w:rsid w:val="00896029"/>
    <w:rsid w:val="008973DC"/>
    <w:rsid w:val="008A0E57"/>
    <w:rsid w:val="008A1AB6"/>
    <w:rsid w:val="008A31F2"/>
    <w:rsid w:val="008A413F"/>
    <w:rsid w:val="008A41DB"/>
    <w:rsid w:val="008A55A9"/>
    <w:rsid w:val="008A5C10"/>
    <w:rsid w:val="008A5C24"/>
    <w:rsid w:val="008A5F48"/>
    <w:rsid w:val="008A7992"/>
    <w:rsid w:val="008B0073"/>
    <w:rsid w:val="008B094D"/>
    <w:rsid w:val="008B0C36"/>
    <w:rsid w:val="008B0C39"/>
    <w:rsid w:val="008B16BA"/>
    <w:rsid w:val="008B2875"/>
    <w:rsid w:val="008B416B"/>
    <w:rsid w:val="008B61B1"/>
    <w:rsid w:val="008B6509"/>
    <w:rsid w:val="008B767F"/>
    <w:rsid w:val="008C19A5"/>
    <w:rsid w:val="008C1F34"/>
    <w:rsid w:val="008C29C3"/>
    <w:rsid w:val="008C3CB6"/>
    <w:rsid w:val="008C3ED3"/>
    <w:rsid w:val="008C5450"/>
    <w:rsid w:val="008C5713"/>
    <w:rsid w:val="008C57B3"/>
    <w:rsid w:val="008C797E"/>
    <w:rsid w:val="008D06E0"/>
    <w:rsid w:val="008D13D2"/>
    <w:rsid w:val="008D152E"/>
    <w:rsid w:val="008D1E1E"/>
    <w:rsid w:val="008D22B1"/>
    <w:rsid w:val="008D2F95"/>
    <w:rsid w:val="008D3DC9"/>
    <w:rsid w:val="008D465F"/>
    <w:rsid w:val="008D4A08"/>
    <w:rsid w:val="008D62B7"/>
    <w:rsid w:val="008D63A2"/>
    <w:rsid w:val="008D6743"/>
    <w:rsid w:val="008D6A78"/>
    <w:rsid w:val="008E0580"/>
    <w:rsid w:val="008E1C16"/>
    <w:rsid w:val="008E3087"/>
    <w:rsid w:val="008E334F"/>
    <w:rsid w:val="008E4BE1"/>
    <w:rsid w:val="008E5658"/>
    <w:rsid w:val="008E6FB3"/>
    <w:rsid w:val="008F065C"/>
    <w:rsid w:val="008F2028"/>
    <w:rsid w:val="008F2AD1"/>
    <w:rsid w:val="008F2C61"/>
    <w:rsid w:val="008F4EA8"/>
    <w:rsid w:val="008F6718"/>
    <w:rsid w:val="008F735F"/>
    <w:rsid w:val="00900BB9"/>
    <w:rsid w:val="00901AB3"/>
    <w:rsid w:val="00902912"/>
    <w:rsid w:val="00902AF3"/>
    <w:rsid w:val="00902D69"/>
    <w:rsid w:val="009035A3"/>
    <w:rsid w:val="00904467"/>
    <w:rsid w:val="00905298"/>
    <w:rsid w:val="009070CC"/>
    <w:rsid w:val="009079E0"/>
    <w:rsid w:val="00907A2A"/>
    <w:rsid w:val="00907A77"/>
    <w:rsid w:val="009101AF"/>
    <w:rsid w:val="009102AC"/>
    <w:rsid w:val="00910E32"/>
    <w:rsid w:val="00911B32"/>
    <w:rsid w:val="00912037"/>
    <w:rsid w:val="00912B2C"/>
    <w:rsid w:val="00912BEE"/>
    <w:rsid w:val="009140E3"/>
    <w:rsid w:val="009161AA"/>
    <w:rsid w:val="009162BF"/>
    <w:rsid w:val="00921936"/>
    <w:rsid w:val="00921EF2"/>
    <w:rsid w:val="009239F9"/>
    <w:rsid w:val="00926072"/>
    <w:rsid w:val="0092778C"/>
    <w:rsid w:val="0093091C"/>
    <w:rsid w:val="00930EB3"/>
    <w:rsid w:val="00931743"/>
    <w:rsid w:val="009326FE"/>
    <w:rsid w:val="009327D2"/>
    <w:rsid w:val="0093283F"/>
    <w:rsid w:val="00932A22"/>
    <w:rsid w:val="009365AC"/>
    <w:rsid w:val="009377C3"/>
    <w:rsid w:val="009430A0"/>
    <w:rsid w:val="00943C9C"/>
    <w:rsid w:val="00943CFD"/>
    <w:rsid w:val="00943F15"/>
    <w:rsid w:val="0094465D"/>
    <w:rsid w:val="00945460"/>
    <w:rsid w:val="009463CA"/>
    <w:rsid w:val="0095015F"/>
    <w:rsid w:val="00950FC1"/>
    <w:rsid w:val="00951503"/>
    <w:rsid w:val="00954326"/>
    <w:rsid w:val="00954BF1"/>
    <w:rsid w:val="00955335"/>
    <w:rsid w:val="00955507"/>
    <w:rsid w:val="00955FAA"/>
    <w:rsid w:val="009576E7"/>
    <w:rsid w:val="00957CB1"/>
    <w:rsid w:val="00960182"/>
    <w:rsid w:val="00961235"/>
    <w:rsid w:val="00962ECE"/>
    <w:rsid w:val="00963EC9"/>
    <w:rsid w:val="00964D76"/>
    <w:rsid w:val="0096536E"/>
    <w:rsid w:val="009659A8"/>
    <w:rsid w:val="00966719"/>
    <w:rsid w:val="009667AE"/>
    <w:rsid w:val="00966B9B"/>
    <w:rsid w:val="00966C3E"/>
    <w:rsid w:val="00967D38"/>
    <w:rsid w:val="00970570"/>
    <w:rsid w:val="00970B8F"/>
    <w:rsid w:val="00970E53"/>
    <w:rsid w:val="009711E5"/>
    <w:rsid w:val="0097200A"/>
    <w:rsid w:val="009724CD"/>
    <w:rsid w:val="00972F1C"/>
    <w:rsid w:val="0097355B"/>
    <w:rsid w:val="00974657"/>
    <w:rsid w:val="00974BE4"/>
    <w:rsid w:val="00975D2B"/>
    <w:rsid w:val="009771A3"/>
    <w:rsid w:val="009771FF"/>
    <w:rsid w:val="009779FD"/>
    <w:rsid w:val="00977ACD"/>
    <w:rsid w:val="00980FF7"/>
    <w:rsid w:val="009817AA"/>
    <w:rsid w:val="009819CA"/>
    <w:rsid w:val="00983467"/>
    <w:rsid w:val="00983B17"/>
    <w:rsid w:val="009841FC"/>
    <w:rsid w:val="00984699"/>
    <w:rsid w:val="009846E1"/>
    <w:rsid w:val="009847EA"/>
    <w:rsid w:val="00985245"/>
    <w:rsid w:val="00985979"/>
    <w:rsid w:val="0098695F"/>
    <w:rsid w:val="009909C0"/>
    <w:rsid w:val="00990B2E"/>
    <w:rsid w:val="009930B0"/>
    <w:rsid w:val="00993379"/>
    <w:rsid w:val="00994166"/>
    <w:rsid w:val="00994CFF"/>
    <w:rsid w:val="00994FBC"/>
    <w:rsid w:val="00995C4C"/>
    <w:rsid w:val="0099652C"/>
    <w:rsid w:val="00996657"/>
    <w:rsid w:val="00996A14"/>
    <w:rsid w:val="00996CFB"/>
    <w:rsid w:val="009972C7"/>
    <w:rsid w:val="0099770A"/>
    <w:rsid w:val="009A0BAF"/>
    <w:rsid w:val="009A1500"/>
    <w:rsid w:val="009A1C67"/>
    <w:rsid w:val="009A1D3E"/>
    <w:rsid w:val="009A219B"/>
    <w:rsid w:val="009A2589"/>
    <w:rsid w:val="009A2AC6"/>
    <w:rsid w:val="009A4047"/>
    <w:rsid w:val="009A4335"/>
    <w:rsid w:val="009A4814"/>
    <w:rsid w:val="009A73DD"/>
    <w:rsid w:val="009B067B"/>
    <w:rsid w:val="009B2057"/>
    <w:rsid w:val="009B2FEC"/>
    <w:rsid w:val="009B4634"/>
    <w:rsid w:val="009B586A"/>
    <w:rsid w:val="009B6569"/>
    <w:rsid w:val="009B6CCB"/>
    <w:rsid w:val="009B757C"/>
    <w:rsid w:val="009B75CF"/>
    <w:rsid w:val="009B7B23"/>
    <w:rsid w:val="009C0102"/>
    <w:rsid w:val="009C0235"/>
    <w:rsid w:val="009C2666"/>
    <w:rsid w:val="009C299E"/>
    <w:rsid w:val="009C2DD3"/>
    <w:rsid w:val="009C4619"/>
    <w:rsid w:val="009C4A98"/>
    <w:rsid w:val="009C5BDE"/>
    <w:rsid w:val="009C7774"/>
    <w:rsid w:val="009C791B"/>
    <w:rsid w:val="009D11A7"/>
    <w:rsid w:val="009D351F"/>
    <w:rsid w:val="009D36DA"/>
    <w:rsid w:val="009D41EC"/>
    <w:rsid w:val="009D55D3"/>
    <w:rsid w:val="009D627A"/>
    <w:rsid w:val="009D7301"/>
    <w:rsid w:val="009D7623"/>
    <w:rsid w:val="009D7BE4"/>
    <w:rsid w:val="009D7ECF"/>
    <w:rsid w:val="009E0AAE"/>
    <w:rsid w:val="009E0BA3"/>
    <w:rsid w:val="009E1632"/>
    <w:rsid w:val="009E1739"/>
    <w:rsid w:val="009E1B96"/>
    <w:rsid w:val="009E2EBE"/>
    <w:rsid w:val="009E2FF8"/>
    <w:rsid w:val="009E3558"/>
    <w:rsid w:val="009E3754"/>
    <w:rsid w:val="009E42D8"/>
    <w:rsid w:val="009E454C"/>
    <w:rsid w:val="009E45C3"/>
    <w:rsid w:val="009E45FA"/>
    <w:rsid w:val="009E4BFA"/>
    <w:rsid w:val="009E547B"/>
    <w:rsid w:val="009E681D"/>
    <w:rsid w:val="009E6A72"/>
    <w:rsid w:val="009E6C1F"/>
    <w:rsid w:val="009E7459"/>
    <w:rsid w:val="009E7B23"/>
    <w:rsid w:val="009F08C2"/>
    <w:rsid w:val="009F0908"/>
    <w:rsid w:val="009F0FD5"/>
    <w:rsid w:val="009F1C19"/>
    <w:rsid w:val="009F1DBA"/>
    <w:rsid w:val="009F1F1C"/>
    <w:rsid w:val="009F2BDE"/>
    <w:rsid w:val="009F2E06"/>
    <w:rsid w:val="009F43BD"/>
    <w:rsid w:val="009F48FC"/>
    <w:rsid w:val="009F52BA"/>
    <w:rsid w:val="009F565C"/>
    <w:rsid w:val="009F5724"/>
    <w:rsid w:val="009F5BB7"/>
    <w:rsid w:val="009F5CB3"/>
    <w:rsid w:val="009F6100"/>
    <w:rsid w:val="009F64AB"/>
    <w:rsid w:val="009F737A"/>
    <w:rsid w:val="009F7CAD"/>
    <w:rsid w:val="00A0012D"/>
    <w:rsid w:val="00A001AA"/>
    <w:rsid w:val="00A00F66"/>
    <w:rsid w:val="00A019D1"/>
    <w:rsid w:val="00A02298"/>
    <w:rsid w:val="00A022B8"/>
    <w:rsid w:val="00A051DC"/>
    <w:rsid w:val="00A059F0"/>
    <w:rsid w:val="00A06EA3"/>
    <w:rsid w:val="00A070C2"/>
    <w:rsid w:val="00A07622"/>
    <w:rsid w:val="00A07DF4"/>
    <w:rsid w:val="00A11282"/>
    <w:rsid w:val="00A118C5"/>
    <w:rsid w:val="00A11B99"/>
    <w:rsid w:val="00A12286"/>
    <w:rsid w:val="00A135BA"/>
    <w:rsid w:val="00A13868"/>
    <w:rsid w:val="00A143B2"/>
    <w:rsid w:val="00A1506D"/>
    <w:rsid w:val="00A150E4"/>
    <w:rsid w:val="00A160CD"/>
    <w:rsid w:val="00A168F2"/>
    <w:rsid w:val="00A16A37"/>
    <w:rsid w:val="00A17076"/>
    <w:rsid w:val="00A21B90"/>
    <w:rsid w:val="00A21FEC"/>
    <w:rsid w:val="00A221CF"/>
    <w:rsid w:val="00A22231"/>
    <w:rsid w:val="00A23113"/>
    <w:rsid w:val="00A234EC"/>
    <w:rsid w:val="00A2419E"/>
    <w:rsid w:val="00A253F9"/>
    <w:rsid w:val="00A275EF"/>
    <w:rsid w:val="00A27BAA"/>
    <w:rsid w:val="00A30259"/>
    <w:rsid w:val="00A31E9E"/>
    <w:rsid w:val="00A328B0"/>
    <w:rsid w:val="00A32E22"/>
    <w:rsid w:val="00A337C2"/>
    <w:rsid w:val="00A348F9"/>
    <w:rsid w:val="00A34B2A"/>
    <w:rsid w:val="00A34D13"/>
    <w:rsid w:val="00A35B9D"/>
    <w:rsid w:val="00A36101"/>
    <w:rsid w:val="00A37BA1"/>
    <w:rsid w:val="00A40051"/>
    <w:rsid w:val="00A40E72"/>
    <w:rsid w:val="00A41885"/>
    <w:rsid w:val="00A42088"/>
    <w:rsid w:val="00A4284A"/>
    <w:rsid w:val="00A44A2D"/>
    <w:rsid w:val="00A44CDE"/>
    <w:rsid w:val="00A44F18"/>
    <w:rsid w:val="00A453E8"/>
    <w:rsid w:val="00A45767"/>
    <w:rsid w:val="00A457F8"/>
    <w:rsid w:val="00A45AD9"/>
    <w:rsid w:val="00A45C13"/>
    <w:rsid w:val="00A4654B"/>
    <w:rsid w:val="00A46D86"/>
    <w:rsid w:val="00A46E00"/>
    <w:rsid w:val="00A47B0C"/>
    <w:rsid w:val="00A50617"/>
    <w:rsid w:val="00A51273"/>
    <w:rsid w:val="00A51731"/>
    <w:rsid w:val="00A535A1"/>
    <w:rsid w:val="00A54133"/>
    <w:rsid w:val="00A545E9"/>
    <w:rsid w:val="00A55087"/>
    <w:rsid w:val="00A55A15"/>
    <w:rsid w:val="00A55FBB"/>
    <w:rsid w:val="00A562C1"/>
    <w:rsid w:val="00A569F2"/>
    <w:rsid w:val="00A56D84"/>
    <w:rsid w:val="00A574B4"/>
    <w:rsid w:val="00A606A7"/>
    <w:rsid w:val="00A60FC5"/>
    <w:rsid w:val="00A6173F"/>
    <w:rsid w:val="00A61A0A"/>
    <w:rsid w:val="00A6273D"/>
    <w:rsid w:val="00A62E7A"/>
    <w:rsid w:val="00A6333D"/>
    <w:rsid w:val="00A64441"/>
    <w:rsid w:val="00A66ACA"/>
    <w:rsid w:val="00A70BB9"/>
    <w:rsid w:val="00A71AA6"/>
    <w:rsid w:val="00A72877"/>
    <w:rsid w:val="00A72B9F"/>
    <w:rsid w:val="00A752B0"/>
    <w:rsid w:val="00A7589D"/>
    <w:rsid w:val="00A763A9"/>
    <w:rsid w:val="00A7652C"/>
    <w:rsid w:val="00A80CB1"/>
    <w:rsid w:val="00A82A14"/>
    <w:rsid w:val="00A82F88"/>
    <w:rsid w:val="00A83387"/>
    <w:rsid w:val="00A8400C"/>
    <w:rsid w:val="00A84523"/>
    <w:rsid w:val="00A84C46"/>
    <w:rsid w:val="00A856B6"/>
    <w:rsid w:val="00A85B2F"/>
    <w:rsid w:val="00A860DF"/>
    <w:rsid w:val="00A8724E"/>
    <w:rsid w:val="00A87D80"/>
    <w:rsid w:val="00A91445"/>
    <w:rsid w:val="00A91EED"/>
    <w:rsid w:val="00A923FE"/>
    <w:rsid w:val="00A92497"/>
    <w:rsid w:val="00A932C0"/>
    <w:rsid w:val="00A94289"/>
    <w:rsid w:val="00A9433A"/>
    <w:rsid w:val="00A96A77"/>
    <w:rsid w:val="00A96AE8"/>
    <w:rsid w:val="00A976F1"/>
    <w:rsid w:val="00AA100E"/>
    <w:rsid w:val="00AA285F"/>
    <w:rsid w:val="00AA2C96"/>
    <w:rsid w:val="00AA2C9C"/>
    <w:rsid w:val="00AA3DB9"/>
    <w:rsid w:val="00AA506E"/>
    <w:rsid w:val="00AA543B"/>
    <w:rsid w:val="00AA5767"/>
    <w:rsid w:val="00AA5C5B"/>
    <w:rsid w:val="00AA75E0"/>
    <w:rsid w:val="00AA76A0"/>
    <w:rsid w:val="00AA791F"/>
    <w:rsid w:val="00AA79B7"/>
    <w:rsid w:val="00AA7CDE"/>
    <w:rsid w:val="00AB0204"/>
    <w:rsid w:val="00AB1A28"/>
    <w:rsid w:val="00AB2CCD"/>
    <w:rsid w:val="00AB3692"/>
    <w:rsid w:val="00AB55D8"/>
    <w:rsid w:val="00AB6CF7"/>
    <w:rsid w:val="00AB7124"/>
    <w:rsid w:val="00AB735E"/>
    <w:rsid w:val="00AC125E"/>
    <w:rsid w:val="00AC1C70"/>
    <w:rsid w:val="00AC1CFF"/>
    <w:rsid w:val="00AC3003"/>
    <w:rsid w:val="00AC3258"/>
    <w:rsid w:val="00AC38C6"/>
    <w:rsid w:val="00AC3CD9"/>
    <w:rsid w:val="00AC420F"/>
    <w:rsid w:val="00AC545C"/>
    <w:rsid w:val="00AC5E4E"/>
    <w:rsid w:val="00AC6DA5"/>
    <w:rsid w:val="00AC719F"/>
    <w:rsid w:val="00AC7DBA"/>
    <w:rsid w:val="00AD0853"/>
    <w:rsid w:val="00AD0E7B"/>
    <w:rsid w:val="00AD10FD"/>
    <w:rsid w:val="00AD1C5B"/>
    <w:rsid w:val="00AD20D2"/>
    <w:rsid w:val="00AD2734"/>
    <w:rsid w:val="00AD2FE1"/>
    <w:rsid w:val="00AD3BBA"/>
    <w:rsid w:val="00AD42BD"/>
    <w:rsid w:val="00AD43E9"/>
    <w:rsid w:val="00AE0D48"/>
    <w:rsid w:val="00AE21DC"/>
    <w:rsid w:val="00AE25AB"/>
    <w:rsid w:val="00AE2FF8"/>
    <w:rsid w:val="00AE3773"/>
    <w:rsid w:val="00AE4BAF"/>
    <w:rsid w:val="00AE4D58"/>
    <w:rsid w:val="00AE4DAC"/>
    <w:rsid w:val="00AE4E6A"/>
    <w:rsid w:val="00AE5216"/>
    <w:rsid w:val="00AE6300"/>
    <w:rsid w:val="00AE7F52"/>
    <w:rsid w:val="00AF0C41"/>
    <w:rsid w:val="00AF1438"/>
    <w:rsid w:val="00AF21A0"/>
    <w:rsid w:val="00AF21D0"/>
    <w:rsid w:val="00AF21F1"/>
    <w:rsid w:val="00AF306F"/>
    <w:rsid w:val="00AF463D"/>
    <w:rsid w:val="00AF5740"/>
    <w:rsid w:val="00AF592B"/>
    <w:rsid w:val="00AF59A0"/>
    <w:rsid w:val="00B016A4"/>
    <w:rsid w:val="00B03601"/>
    <w:rsid w:val="00B0370A"/>
    <w:rsid w:val="00B04550"/>
    <w:rsid w:val="00B04778"/>
    <w:rsid w:val="00B04DD3"/>
    <w:rsid w:val="00B074E6"/>
    <w:rsid w:val="00B0757D"/>
    <w:rsid w:val="00B12168"/>
    <w:rsid w:val="00B13134"/>
    <w:rsid w:val="00B14094"/>
    <w:rsid w:val="00B14165"/>
    <w:rsid w:val="00B148C1"/>
    <w:rsid w:val="00B15E13"/>
    <w:rsid w:val="00B21651"/>
    <w:rsid w:val="00B21AF6"/>
    <w:rsid w:val="00B22E27"/>
    <w:rsid w:val="00B2309C"/>
    <w:rsid w:val="00B23512"/>
    <w:rsid w:val="00B23613"/>
    <w:rsid w:val="00B2486E"/>
    <w:rsid w:val="00B2497C"/>
    <w:rsid w:val="00B25E54"/>
    <w:rsid w:val="00B305F7"/>
    <w:rsid w:val="00B30D31"/>
    <w:rsid w:val="00B31133"/>
    <w:rsid w:val="00B311EE"/>
    <w:rsid w:val="00B3222D"/>
    <w:rsid w:val="00B33176"/>
    <w:rsid w:val="00B33738"/>
    <w:rsid w:val="00B3378F"/>
    <w:rsid w:val="00B33C88"/>
    <w:rsid w:val="00B342DF"/>
    <w:rsid w:val="00B35026"/>
    <w:rsid w:val="00B35164"/>
    <w:rsid w:val="00B3612C"/>
    <w:rsid w:val="00B36775"/>
    <w:rsid w:val="00B37120"/>
    <w:rsid w:val="00B413DE"/>
    <w:rsid w:val="00B42114"/>
    <w:rsid w:val="00B44127"/>
    <w:rsid w:val="00B44764"/>
    <w:rsid w:val="00B447BA"/>
    <w:rsid w:val="00B44998"/>
    <w:rsid w:val="00B44D1E"/>
    <w:rsid w:val="00B44E91"/>
    <w:rsid w:val="00B44F3D"/>
    <w:rsid w:val="00B452F7"/>
    <w:rsid w:val="00B454AE"/>
    <w:rsid w:val="00B45688"/>
    <w:rsid w:val="00B4572A"/>
    <w:rsid w:val="00B45FCB"/>
    <w:rsid w:val="00B47FB5"/>
    <w:rsid w:val="00B51280"/>
    <w:rsid w:val="00B51C13"/>
    <w:rsid w:val="00B52F81"/>
    <w:rsid w:val="00B53328"/>
    <w:rsid w:val="00B53BA1"/>
    <w:rsid w:val="00B53C81"/>
    <w:rsid w:val="00B54873"/>
    <w:rsid w:val="00B548A0"/>
    <w:rsid w:val="00B54A19"/>
    <w:rsid w:val="00B554C7"/>
    <w:rsid w:val="00B56BD5"/>
    <w:rsid w:val="00B56F15"/>
    <w:rsid w:val="00B60355"/>
    <w:rsid w:val="00B60D64"/>
    <w:rsid w:val="00B620E3"/>
    <w:rsid w:val="00B637A2"/>
    <w:rsid w:val="00B6399E"/>
    <w:rsid w:val="00B641AF"/>
    <w:rsid w:val="00B649C9"/>
    <w:rsid w:val="00B64D7A"/>
    <w:rsid w:val="00B66E5C"/>
    <w:rsid w:val="00B67199"/>
    <w:rsid w:val="00B67CF5"/>
    <w:rsid w:val="00B67E5C"/>
    <w:rsid w:val="00B700FF"/>
    <w:rsid w:val="00B70B56"/>
    <w:rsid w:val="00B71782"/>
    <w:rsid w:val="00B72E68"/>
    <w:rsid w:val="00B731FC"/>
    <w:rsid w:val="00B73698"/>
    <w:rsid w:val="00B73DBF"/>
    <w:rsid w:val="00B7546D"/>
    <w:rsid w:val="00B75762"/>
    <w:rsid w:val="00B767CA"/>
    <w:rsid w:val="00B817B2"/>
    <w:rsid w:val="00B81EAD"/>
    <w:rsid w:val="00B81FAE"/>
    <w:rsid w:val="00B82298"/>
    <w:rsid w:val="00B82AEF"/>
    <w:rsid w:val="00B83B30"/>
    <w:rsid w:val="00B83E96"/>
    <w:rsid w:val="00B8723C"/>
    <w:rsid w:val="00B9108B"/>
    <w:rsid w:val="00B91D9E"/>
    <w:rsid w:val="00B91DC4"/>
    <w:rsid w:val="00B936D2"/>
    <w:rsid w:val="00B93E4A"/>
    <w:rsid w:val="00B94E6A"/>
    <w:rsid w:val="00B959F0"/>
    <w:rsid w:val="00B95A74"/>
    <w:rsid w:val="00B9602D"/>
    <w:rsid w:val="00B961EA"/>
    <w:rsid w:val="00B9732B"/>
    <w:rsid w:val="00B977EF"/>
    <w:rsid w:val="00B97D11"/>
    <w:rsid w:val="00BA0251"/>
    <w:rsid w:val="00BA0A8D"/>
    <w:rsid w:val="00BA1BFD"/>
    <w:rsid w:val="00BA37F9"/>
    <w:rsid w:val="00BA3FA3"/>
    <w:rsid w:val="00BA473D"/>
    <w:rsid w:val="00BA5AE1"/>
    <w:rsid w:val="00BA736C"/>
    <w:rsid w:val="00BA7468"/>
    <w:rsid w:val="00BB0169"/>
    <w:rsid w:val="00BB0F66"/>
    <w:rsid w:val="00BB227A"/>
    <w:rsid w:val="00BB292A"/>
    <w:rsid w:val="00BB2AC9"/>
    <w:rsid w:val="00BB34C5"/>
    <w:rsid w:val="00BB39F9"/>
    <w:rsid w:val="00BB3D4C"/>
    <w:rsid w:val="00BB4555"/>
    <w:rsid w:val="00BB57B4"/>
    <w:rsid w:val="00BB5D4F"/>
    <w:rsid w:val="00BB5ECA"/>
    <w:rsid w:val="00BC0FAC"/>
    <w:rsid w:val="00BC4449"/>
    <w:rsid w:val="00BC55A9"/>
    <w:rsid w:val="00BC65A9"/>
    <w:rsid w:val="00BC7712"/>
    <w:rsid w:val="00BC7EFF"/>
    <w:rsid w:val="00BD040A"/>
    <w:rsid w:val="00BD197D"/>
    <w:rsid w:val="00BD1B25"/>
    <w:rsid w:val="00BD1CDC"/>
    <w:rsid w:val="00BD2D6E"/>
    <w:rsid w:val="00BD4BEC"/>
    <w:rsid w:val="00BD4E14"/>
    <w:rsid w:val="00BD6522"/>
    <w:rsid w:val="00BE0121"/>
    <w:rsid w:val="00BE04D2"/>
    <w:rsid w:val="00BE2ADE"/>
    <w:rsid w:val="00BE31E8"/>
    <w:rsid w:val="00BE405F"/>
    <w:rsid w:val="00BE60F8"/>
    <w:rsid w:val="00BE6C60"/>
    <w:rsid w:val="00BE6CD2"/>
    <w:rsid w:val="00BF0783"/>
    <w:rsid w:val="00BF18AA"/>
    <w:rsid w:val="00BF2CB0"/>
    <w:rsid w:val="00BF44CD"/>
    <w:rsid w:val="00BF46A8"/>
    <w:rsid w:val="00BF53E2"/>
    <w:rsid w:val="00BF6115"/>
    <w:rsid w:val="00BF618D"/>
    <w:rsid w:val="00BF64CE"/>
    <w:rsid w:val="00BF6E51"/>
    <w:rsid w:val="00BF77B9"/>
    <w:rsid w:val="00C00817"/>
    <w:rsid w:val="00C010D5"/>
    <w:rsid w:val="00C01766"/>
    <w:rsid w:val="00C01894"/>
    <w:rsid w:val="00C03202"/>
    <w:rsid w:val="00C03C95"/>
    <w:rsid w:val="00C0497C"/>
    <w:rsid w:val="00C06A7D"/>
    <w:rsid w:val="00C0710F"/>
    <w:rsid w:val="00C1008C"/>
    <w:rsid w:val="00C1140C"/>
    <w:rsid w:val="00C13553"/>
    <w:rsid w:val="00C138A1"/>
    <w:rsid w:val="00C14059"/>
    <w:rsid w:val="00C14AD8"/>
    <w:rsid w:val="00C14F82"/>
    <w:rsid w:val="00C15079"/>
    <w:rsid w:val="00C1574A"/>
    <w:rsid w:val="00C1785B"/>
    <w:rsid w:val="00C2265F"/>
    <w:rsid w:val="00C22BEA"/>
    <w:rsid w:val="00C22F49"/>
    <w:rsid w:val="00C2391C"/>
    <w:rsid w:val="00C2392A"/>
    <w:rsid w:val="00C246F1"/>
    <w:rsid w:val="00C25E40"/>
    <w:rsid w:val="00C26022"/>
    <w:rsid w:val="00C26BF6"/>
    <w:rsid w:val="00C30C6F"/>
    <w:rsid w:val="00C316E9"/>
    <w:rsid w:val="00C31BFD"/>
    <w:rsid w:val="00C333A7"/>
    <w:rsid w:val="00C3507A"/>
    <w:rsid w:val="00C36A74"/>
    <w:rsid w:val="00C36F55"/>
    <w:rsid w:val="00C373BC"/>
    <w:rsid w:val="00C40416"/>
    <w:rsid w:val="00C40515"/>
    <w:rsid w:val="00C409A5"/>
    <w:rsid w:val="00C410C0"/>
    <w:rsid w:val="00C47259"/>
    <w:rsid w:val="00C4736F"/>
    <w:rsid w:val="00C479CD"/>
    <w:rsid w:val="00C47B2B"/>
    <w:rsid w:val="00C47DED"/>
    <w:rsid w:val="00C50499"/>
    <w:rsid w:val="00C50FCB"/>
    <w:rsid w:val="00C5265C"/>
    <w:rsid w:val="00C5281F"/>
    <w:rsid w:val="00C53522"/>
    <w:rsid w:val="00C538ED"/>
    <w:rsid w:val="00C5406A"/>
    <w:rsid w:val="00C54A58"/>
    <w:rsid w:val="00C5603F"/>
    <w:rsid w:val="00C5709F"/>
    <w:rsid w:val="00C5711E"/>
    <w:rsid w:val="00C57415"/>
    <w:rsid w:val="00C62891"/>
    <w:rsid w:val="00C6307F"/>
    <w:rsid w:val="00C63944"/>
    <w:rsid w:val="00C63F5F"/>
    <w:rsid w:val="00C64FEE"/>
    <w:rsid w:val="00C652C0"/>
    <w:rsid w:val="00C65B30"/>
    <w:rsid w:val="00C6686C"/>
    <w:rsid w:val="00C70BF3"/>
    <w:rsid w:val="00C70F52"/>
    <w:rsid w:val="00C71661"/>
    <w:rsid w:val="00C71AE7"/>
    <w:rsid w:val="00C72283"/>
    <w:rsid w:val="00C73741"/>
    <w:rsid w:val="00C753EC"/>
    <w:rsid w:val="00C7624E"/>
    <w:rsid w:val="00C76D6A"/>
    <w:rsid w:val="00C771FD"/>
    <w:rsid w:val="00C8006B"/>
    <w:rsid w:val="00C81335"/>
    <w:rsid w:val="00C8149A"/>
    <w:rsid w:val="00C82BBC"/>
    <w:rsid w:val="00C833AE"/>
    <w:rsid w:val="00C83405"/>
    <w:rsid w:val="00C83C1B"/>
    <w:rsid w:val="00C8420D"/>
    <w:rsid w:val="00C84A71"/>
    <w:rsid w:val="00C84A86"/>
    <w:rsid w:val="00C84E82"/>
    <w:rsid w:val="00C87EFD"/>
    <w:rsid w:val="00C90322"/>
    <w:rsid w:val="00C913CE"/>
    <w:rsid w:val="00C91FED"/>
    <w:rsid w:val="00C9395D"/>
    <w:rsid w:val="00C93BAE"/>
    <w:rsid w:val="00C94780"/>
    <w:rsid w:val="00C94802"/>
    <w:rsid w:val="00C9519D"/>
    <w:rsid w:val="00C95509"/>
    <w:rsid w:val="00C95A1D"/>
    <w:rsid w:val="00C963B4"/>
    <w:rsid w:val="00C97BD3"/>
    <w:rsid w:val="00CA0EF5"/>
    <w:rsid w:val="00CA1093"/>
    <w:rsid w:val="00CA1401"/>
    <w:rsid w:val="00CA1573"/>
    <w:rsid w:val="00CA1E13"/>
    <w:rsid w:val="00CA2676"/>
    <w:rsid w:val="00CA30A7"/>
    <w:rsid w:val="00CA3587"/>
    <w:rsid w:val="00CA4B22"/>
    <w:rsid w:val="00CA625D"/>
    <w:rsid w:val="00CA6B1A"/>
    <w:rsid w:val="00CA6E8F"/>
    <w:rsid w:val="00CA7E06"/>
    <w:rsid w:val="00CB02D6"/>
    <w:rsid w:val="00CB0542"/>
    <w:rsid w:val="00CB0B06"/>
    <w:rsid w:val="00CB1CAD"/>
    <w:rsid w:val="00CB1F44"/>
    <w:rsid w:val="00CB277B"/>
    <w:rsid w:val="00CB388D"/>
    <w:rsid w:val="00CB5464"/>
    <w:rsid w:val="00CB5FC5"/>
    <w:rsid w:val="00CB6475"/>
    <w:rsid w:val="00CB6A86"/>
    <w:rsid w:val="00CB6F38"/>
    <w:rsid w:val="00CB79FD"/>
    <w:rsid w:val="00CC35EC"/>
    <w:rsid w:val="00CC3CD5"/>
    <w:rsid w:val="00CC41D2"/>
    <w:rsid w:val="00CC48B1"/>
    <w:rsid w:val="00CC633A"/>
    <w:rsid w:val="00CC688D"/>
    <w:rsid w:val="00CD0D5D"/>
    <w:rsid w:val="00CD1F34"/>
    <w:rsid w:val="00CD22CC"/>
    <w:rsid w:val="00CD25E3"/>
    <w:rsid w:val="00CD31E5"/>
    <w:rsid w:val="00CD4F14"/>
    <w:rsid w:val="00CD5519"/>
    <w:rsid w:val="00CD5635"/>
    <w:rsid w:val="00CD634F"/>
    <w:rsid w:val="00CD6A9A"/>
    <w:rsid w:val="00CD70B6"/>
    <w:rsid w:val="00CE02D0"/>
    <w:rsid w:val="00CE0ADA"/>
    <w:rsid w:val="00CE1881"/>
    <w:rsid w:val="00CE195D"/>
    <w:rsid w:val="00CE24CD"/>
    <w:rsid w:val="00CE2F71"/>
    <w:rsid w:val="00CE4154"/>
    <w:rsid w:val="00CE692D"/>
    <w:rsid w:val="00CE6D8D"/>
    <w:rsid w:val="00CE7559"/>
    <w:rsid w:val="00CE758E"/>
    <w:rsid w:val="00CE7714"/>
    <w:rsid w:val="00CF11CB"/>
    <w:rsid w:val="00CF3988"/>
    <w:rsid w:val="00CF594B"/>
    <w:rsid w:val="00CF611E"/>
    <w:rsid w:val="00CF6548"/>
    <w:rsid w:val="00CF6A10"/>
    <w:rsid w:val="00CF7EA6"/>
    <w:rsid w:val="00D00290"/>
    <w:rsid w:val="00D005A2"/>
    <w:rsid w:val="00D00645"/>
    <w:rsid w:val="00D012D8"/>
    <w:rsid w:val="00D018BD"/>
    <w:rsid w:val="00D02C81"/>
    <w:rsid w:val="00D02E42"/>
    <w:rsid w:val="00D03650"/>
    <w:rsid w:val="00D03730"/>
    <w:rsid w:val="00D0453B"/>
    <w:rsid w:val="00D04613"/>
    <w:rsid w:val="00D049F2"/>
    <w:rsid w:val="00D051DC"/>
    <w:rsid w:val="00D0544E"/>
    <w:rsid w:val="00D06133"/>
    <w:rsid w:val="00D061FD"/>
    <w:rsid w:val="00D07112"/>
    <w:rsid w:val="00D078F1"/>
    <w:rsid w:val="00D07F5A"/>
    <w:rsid w:val="00D10069"/>
    <w:rsid w:val="00D10226"/>
    <w:rsid w:val="00D11439"/>
    <w:rsid w:val="00D118E7"/>
    <w:rsid w:val="00D1251C"/>
    <w:rsid w:val="00D125AE"/>
    <w:rsid w:val="00D13966"/>
    <w:rsid w:val="00D14089"/>
    <w:rsid w:val="00D206A7"/>
    <w:rsid w:val="00D20EC7"/>
    <w:rsid w:val="00D21537"/>
    <w:rsid w:val="00D21748"/>
    <w:rsid w:val="00D22295"/>
    <w:rsid w:val="00D2348B"/>
    <w:rsid w:val="00D2350F"/>
    <w:rsid w:val="00D23566"/>
    <w:rsid w:val="00D2462E"/>
    <w:rsid w:val="00D257CD"/>
    <w:rsid w:val="00D25E5B"/>
    <w:rsid w:val="00D26DA5"/>
    <w:rsid w:val="00D27412"/>
    <w:rsid w:val="00D2759C"/>
    <w:rsid w:val="00D278B3"/>
    <w:rsid w:val="00D27AB2"/>
    <w:rsid w:val="00D307BD"/>
    <w:rsid w:val="00D314DB"/>
    <w:rsid w:val="00D31A72"/>
    <w:rsid w:val="00D31AB4"/>
    <w:rsid w:val="00D3292E"/>
    <w:rsid w:val="00D34AC2"/>
    <w:rsid w:val="00D34D72"/>
    <w:rsid w:val="00D34FEC"/>
    <w:rsid w:val="00D3560B"/>
    <w:rsid w:val="00D35B85"/>
    <w:rsid w:val="00D35D1E"/>
    <w:rsid w:val="00D36D97"/>
    <w:rsid w:val="00D40597"/>
    <w:rsid w:val="00D4061D"/>
    <w:rsid w:val="00D40C1B"/>
    <w:rsid w:val="00D41285"/>
    <w:rsid w:val="00D42FB4"/>
    <w:rsid w:val="00D44A19"/>
    <w:rsid w:val="00D45376"/>
    <w:rsid w:val="00D45671"/>
    <w:rsid w:val="00D45868"/>
    <w:rsid w:val="00D458F8"/>
    <w:rsid w:val="00D45B58"/>
    <w:rsid w:val="00D4633B"/>
    <w:rsid w:val="00D46471"/>
    <w:rsid w:val="00D46B3B"/>
    <w:rsid w:val="00D46C7E"/>
    <w:rsid w:val="00D47E3D"/>
    <w:rsid w:val="00D47EA1"/>
    <w:rsid w:val="00D5082A"/>
    <w:rsid w:val="00D515F1"/>
    <w:rsid w:val="00D53745"/>
    <w:rsid w:val="00D5393C"/>
    <w:rsid w:val="00D53AE5"/>
    <w:rsid w:val="00D53F5E"/>
    <w:rsid w:val="00D54F98"/>
    <w:rsid w:val="00D551F3"/>
    <w:rsid w:val="00D56087"/>
    <w:rsid w:val="00D57F2F"/>
    <w:rsid w:val="00D60A40"/>
    <w:rsid w:val="00D60C7B"/>
    <w:rsid w:val="00D6182B"/>
    <w:rsid w:val="00D61B0E"/>
    <w:rsid w:val="00D6288A"/>
    <w:rsid w:val="00D637A0"/>
    <w:rsid w:val="00D63B48"/>
    <w:rsid w:val="00D63FC2"/>
    <w:rsid w:val="00D64168"/>
    <w:rsid w:val="00D642F0"/>
    <w:rsid w:val="00D648A4"/>
    <w:rsid w:val="00D65179"/>
    <w:rsid w:val="00D65B5A"/>
    <w:rsid w:val="00D65D6C"/>
    <w:rsid w:val="00D664EA"/>
    <w:rsid w:val="00D67470"/>
    <w:rsid w:val="00D677E8"/>
    <w:rsid w:val="00D73BEA"/>
    <w:rsid w:val="00D74CAE"/>
    <w:rsid w:val="00D7502D"/>
    <w:rsid w:val="00D758AD"/>
    <w:rsid w:val="00D77FA5"/>
    <w:rsid w:val="00D80885"/>
    <w:rsid w:val="00D80F06"/>
    <w:rsid w:val="00D8107E"/>
    <w:rsid w:val="00D811F1"/>
    <w:rsid w:val="00D83326"/>
    <w:rsid w:val="00D83C53"/>
    <w:rsid w:val="00D849B4"/>
    <w:rsid w:val="00D8656A"/>
    <w:rsid w:val="00D86D31"/>
    <w:rsid w:val="00D9042B"/>
    <w:rsid w:val="00D9242A"/>
    <w:rsid w:val="00D93028"/>
    <w:rsid w:val="00D954AB"/>
    <w:rsid w:val="00D95D3F"/>
    <w:rsid w:val="00D95DD2"/>
    <w:rsid w:val="00D95E67"/>
    <w:rsid w:val="00D9673D"/>
    <w:rsid w:val="00D9676E"/>
    <w:rsid w:val="00D96A21"/>
    <w:rsid w:val="00DA076F"/>
    <w:rsid w:val="00DA0D60"/>
    <w:rsid w:val="00DA206C"/>
    <w:rsid w:val="00DA2F7A"/>
    <w:rsid w:val="00DA32CD"/>
    <w:rsid w:val="00DA4C77"/>
    <w:rsid w:val="00DA50A6"/>
    <w:rsid w:val="00DA5C53"/>
    <w:rsid w:val="00DA643E"/>
    <w:rsid w:val="00DA6450"/>
    <w:rsid w:val="00DA6ED3"/>
    <w:rsid w:val="00DA73BA"/>
    <w:rsid w:val="00DB00B6"/>
    <w:rsid w:val="00DB073E"/>
    <w:rsid w:val="00DB0B89"/>
    <w:rsid w:val="00DB3073"/>
    <w:rsid w:val="00DB3695"/>
    <w:rsid w:val="00DB39AE"/>
    <w:rsid w:val="00DB4842"/>
    <w:rsid w:val="00DB4DDE"/>
    <w:rsid w:val="00DB5AA1"/>
    <w:rsid w:val="00DB5EF1"/>
    <w:rsid w:val="00DB6239"/>
    <w:rsid w:val="00DB7061"/>
    <w:rsid w:val="00DC1924"/>
    <w:rsid w:val="00DC238A"/>
    <w:rsid w:val="00DC2657"/>
    <w:rsid w:val="00DC2978"/>
    <w:rsid w:val="00DC322C"/>
    <w:rsid w:val="00DC4A9B"/>
    <w:rsid w:val="00DC4C3E"/>
    <w:rsid w:val="00DC62D1"/>
    <w:rsid w:val="00DC7B82"/>
    <w:rsid w:val="00DD18F6"/>
    <w:rsid w:val="00DD2922"/>
    <w:rsid w:val="00DD3586"/>
    <w:rsid w:val="00DD36CE"/>
    <w:rsid w:val="00DD3C2E"/>
    <w:rsid w:val="00DD4A8A"/>
    <w:rsid w:val="00DD560A"/>
    <w:rsid w:val="00DD5B7E"/>
    <w:rsid w:val="00DD5F08"/>
    <w:rsid w:val="00DD6926"/>
    <w:rsid w:val="00DD6945"/>
    <w:rsid w:val="00DD6CC3"/>
    <w:rsid w:val="00DD6EA9"/>
    <w:rsid w:val="00DD6FA2"/>
    <w:rsid w:val="00DD7A71"/>
    <w:rsid w:val="00DE04F5"/>
    <w:rsid w:val="00DE077F"/>
    <w:rsid w:val="00DE0C18"/>
    <w:rsid w:val="00DE263E"/>
    <w:rsid w:val="00DE3898"/>
    <w:rsid w:val="00DE3A97"/>
    <w:rsid w:val="00DE3B2A"/>
    <w:rsid w:val="00DE3FDD"/>
    <w:rsid w:val="00DE57C5"/>
    <w:rsid w:val="00DE5947"/>
    <w:rsid w:val="00DE64AA"/>
    <w:rsid w:val="00DE692B"/>
    <w:rsid w:val="00DE6FB6"/>
    <w:rsid w:val="00DF0009"/>
    <w:rsid w:val="00DF0F5A"/>
    <w:rsid w:val="00DF1994"/>
    <w:rsid w:val="00DF1E14"/>
    <w:rsid w:val="00DF3C2C"/>
    <w:rsid w:val="00DF4CBE"/>
    <w:rsid w:val="00DF5D8D"/>
    <w:rsid w:val="00DF6920"/>
    <w:rsid w:val="00DF74DC"/>
    <w:rsid w:val="00E00CB5"/>
    <w:rsid w:val="00E00E68"/>
    <w:rsid w:val="00E01636"/>
    <w:rsid w:val="00E01A73"/>
    <w:rsid w:val="00E0216B"/>
    <w:rsid w:val="00E02376"/>
    <w:rsid w:val="00E0379E"/>
    <w:rsid w:val="00E03915"/>
    <w:rsid w:val="00E05C83"/>
    <w:rsid w:val="00E07626"/>
    <w:rsid w:val="00E10FD7"/>
    <w:rsid w:val="00E122E8"/>
    <w:rsid w:val="00E12311"/>
    <w:rsid w:val="00E130D4"/>
    <w:rsid w:val="00E132C4"/>
    <w:rsid w:val="00E13EC1"/>
    <w:rsid w:val="00E14091"/>
    <w:rsid w:val="00E145F7"/>
    <w:rsid w:val="00E148DE"/>
    <w:rsid w:val="00E15E5B"/>
    <w:rsid w:val="00E1705B"/>
    <w:rsid w:val="00E17744"/>
    <w:rsid w:val="00E17F58"/>
    <w:rsid w:val="00E203D0"/>
    <w:rsid w:val="00E2169E"/>
    <w:rsid w:val="00E21932"/>
    <w:rsid w:val="00E2217B"/>
    <w:rsid w:val="00E224B3"/>
    <w:rsid w:val="00E232A5"/>
    <w:rsid w:val="00E245C0"/>
    <w:rsid w:val="00E252B1"/>
    <w:rsid w:val="00E252BB"/>
    <w:rsid w:val="00E259BC"/>
    <w:rsid w:val="00E25B3F"/>
    <w:rsid w:val="00E25D22"/>
    <w:rsid w:val="00E26250"/>
    <w:rsid w:val="00E26D91"/>
    <w:rsid w:val="00E276AB"/>
    <w:rsid w:val="00E27716"/>
    <w:rsid w:val="00E30CF4"/>
    <w:rsid w:val="00E32EA2"/>
    <w:rsid w:val="00E33171"/>
    <w:rsid w:val="00E332BF"/>
    <w:rsid w:val="00E338A0"/>
    <w:rsid w:val="00E34104"/>
    <w:rsid w:val="00E3482B"/>
    <w:rsid w:val="00E36A55"/>
    <w:rsid w:val="00E40EB1"/>
    <w:rsid w:val="00E41250"/>
    <w:rsid w:val="00E417C1"/>
    <w:rsid w:val="00E42DD7"/>
    <w:rsid w:val="00E440CF"/>
    <w:rsid w:val="00E444E7"/>
    <w:rsid w:val="00E447CE"/>
    <w:rsid w:val="00E455CA"/>
    <w:rsid w:val="00E460D8"/>
    <w:rsid w:val="00E46C4F"/>
    <w:rsid w:val="00E4786A"/>
    <w:rsid w:val="00E518E5"/>
    <w:rsid w:val="00E51E94"/>
    <w:rsid w:val="00E521E3"/>
    <w:rsid w:val="00E52772"/>
    <w:rsid w:val="00E53848"/>
    <w:rsid w:val="00E54D0E"/>
    <w:rsid w:val="00E552D7"/>
    <w:rsid w:val="00E572AE"/>
    <w:rsid w:val="00E57931"/>
    <w:rsid w:val="00E60BF4"/>
    <w:rsid w:val="00E62540"/>
    <w:rsid w:val="00E625D3"/>
    <w:rsid w:val="00E62F6B"/>
    <w:rsid w:val="00E630AF"/>
    <w:rsid w:val="00E6687A"/>
    <w:rsid w:val="00E66DFA"/>
    <w:rsid w:val="00E66F0C"/>
    <w:rsid w:val="00E70327"/>
    <w:rsid w:val="00E72A6D"/>
    <w:rsid w:val="00E742EF"/>
    <w:rsid w:val="00E74951"/>
    <w:rsid w:val="00E7539E"/>
    <w:rsid w:val="00E758F7"/>
    <w:rsid w:val="00E76298"/>
    <w:rsid w:val="00E77006"/>
    <w:rsid w:val="00E775BF"/>
    <w:rsid w:val="00E80AA2"/>
    <w:rsid w:val="00E8152B"/>
    <w:rsid w:val="00E8273E"/>
    <w:rsid w:val="00E82A75"/>
    <w:rsid w:val="00E83728"/>
    <w:rsid w:val="00E86712"/>
    <w:rsid w:val="00E872C0"/>
    <w:rsid w:val="00E91FC6"/>
    <w:rsid w:val="00E92C54"/>
    <w:rsid w:val="00E930B4"/>
    <w:rsid w:val="00E93AEF"/>
    <w:rsid w:val="00E93AF5"/>
    <w:rsid w:val="00E95006"/>
    <w:rsid w:val="00E958A0"/>
    <w:rsid w:val="00E95B39"/>
    <w:rsid w:val="00E96801"/>
    <w:rsid w:val="00E96BB3"/>
    <w:rsid w:val="00EA019B"/>
    <w:rsid w:val="00EA02AA"/>
    <w:rsid w:val="00EA114C"/>
    <w:rsid w:val="00EA157B"/>
    <w:rsid w:val="00EA15C9"/>
    <w:rsid w:val="00EA3113"/>
    <w:rsid w:val="00EA404D"/>
    <w:rsid w:val="00EA7015"/>
    <w:rsid w:val="00EB0B0A"/>
    <w:rsid w:val="00EB0FF1"/>
    <w:rsid w:val="00EB1BC6"/>
    <w:rsid w:val="00EB1D0F"/>
    <w:rsid w:val="00EB20F2"/>
    <w:rsid w:val="00EB2296"/>
    <w:rsid w:val="00EB3252"/>
    <w:rsid w:val="00EB3989"/>
    <w:rsid w:val="00EB3B7A"/>
    <w:rsid w:val="00EB590A"/>
    <w:rsid w:val="00EC054F"/>
    <w:rsid w:val="00EC0A47"/>
    <w:rsid w:val="00EC0C0B"/>
    <w:rsid w:val="00EC103E"/>
    <w:rsid w:val="00EC2421"/>
    <w:rsid w:val="00EC2B66"/>
    <w:rsid w:val="00EC5BFD"/>
    <w:rsid w:val="00EC6263"/>
    <w:rsid w:val="00EC68D1"/>
    <w:rsid w:val="00EC71DA"/>
    <w:rsid w:val="00EC754F"/>
    <w:rsid w:val="00EC75BF"/>
    <w:rsid w:val="00EC7BE5"/>
    <w:rsid w:val="00ED1510"/>
    <w:rsid w:val="00ED23DF"/>
    <w:rsid w:val="00ED3E79"/>
    <w:rsid w:val="00ED4448"/>
    <w:rsid w:val="00ED44DF"/>
    <w:rsid w:val="00ED4F6C"/>
    <w:rsid w:val="00ED5309"/>
    <w:rsid w:val="00ED6182"/>
    <w:rsid w:val="00ED6201"/>
    <w:rsid w:val="00ED6550"/>
    <w:rsid w:val="00ED731B"/>
    <w:rsid w:val="00ED73D1"/>
    <w:rsid w:val="00EE10E8"/>
    <w:rsid w:val="00EE26AD"/>
    <w:rsid w:val="00EE2CC9"/>
    <w:rsid w:val="00EE5FF2"/>
    <w:rsid w:val="00EE68BC"/>
    <w:rsid w:val="00EE74C5"/>
    <w:rsid w:val="00EF08AB"/>
    <w:rsid w:val="00EF127C"/>
    <w:rsid w:val="00EF1CE4"/>
    <w:rsid w:val="00EF30F5"/>
    <w:rsid w:val="00EF33C1"/>
    <w:rsid w:val="00EF6ACC"/>
    <w:rsid w:val="00EF6F08"/>
    <w:rsid w:val="00EF77D3"/>
    <w:rsid w:val="00EF780E"/>
    <w:rsid w:val="00F001AC"/>
    <w:rsid w:val="00F00532"/>
    <w:rsid w:val="00F01202"/>
    <w:rsid w:val="00F03754"/>
    <w:rsid w:val="00F0389C"/>
    <w:rsid w:val="00F05BE8"/>
    <w:rsid w:val="00F05DFE"/>
    <w:rsid w:val="00F072B6"/>
    <w:rsid w:val="00F10868"/>
    <w:rsid w:val="00F12AFF"/>
    <w:rsid w:val="00F13BDC"/>
    <w:rsid w:val="00F13C7F"/>
    <w:rsid w:val="00F13EE6"/>
    <w:rsid w:val="00F142B6"/>
    <w:rsid w:val="00F15B96"/>
    <w:rsid w:val="00F16BD6"/>
    <w:rsid w:val="00F17E76"/>
    <w:rsid w:val="00F20BC0"/>
    <w:rsid w:val="00F22DF3"/>
    <w:rsid w:val="00F23396"/>
    <w:rsid w:val="00F23B0A"/>
    <w:rsid w:val="00F23B43"/>
    <w:rsid w:val="00F23B49"/>
    <w:rsid w:val="00F23C22"/>
    <w:rsid w:val="00F24241"/>
    <w:rsid w:val="00F243A2"/>
    <w:rsid w:val="00F24503"/>
    <w:rsid w:val="00F24B7A"/>
    <w:rsid w:val="00F24BF4"/>
    <w:rsid w:val="00F24FB3"/>
    <w:rsid w:val="00F256B2"/>
    <w:rsid w:val="00F27A73"/>
    <w:rsid w:val="00F27CAF"/>
    <w:rsid w:val="00F314FF"/>
    <w:rsid w:val="00F3240D"/>
    <w:rsid w:val="00F32790"/>
    <w:rsid w:val="00F345E7"/>
    <w:rsid w:val="00F35284"/>
    <w:rsid w:val="00F35AF1"/>
    <w:rsid w:val="00F36144"/>
    <w:rsid w:val="00F36285"/>
    <w:rsid w:val="00F369F3"/>
    <w:rsid w:val="00F370CA"/>
    <w:rsid w:val="00F3720F"/>
    <w:rsid w:val="00F3731B"/>
    <w:rsid w:val="00F408E2"/>
    <w:rsid w:val="00F40BCE"/>
    <w:rsid w:val="00F40E97"/>
    <w:rsid w:val="00F416D5"/>
    <w:rsid w:val="00F42E7B"/>
    <w:rsid w:val="00F43071"/>
    <w:rsid w:val="00F444A9"/>
    <w:rsid w:val="00F44A26"/>
    <w:rsid w:val="00F4503F"/>
    <w:rsid w:val="00F453D3"/>
    <w:rsid w:val="00F4596A"/>
    <w:rsid w:val="00F46E99"/>
    <w:rsid w:val="00F4709E"/>
    <w:rsid w:val="00F47D4C"/>
    <w:rsid w:val="00F47E53"/>
    <w:rsid w:val="00F500ED"/>
    <w:rsid w:val="00F50644"/>
    <w:rsid w:val="00F50F74"/>
    <w:rsid w:val="00F51D68"/>
    <w:rsid w:val="00F51E88"/>
    <w:rsid w:val="00F522CD"/>
    <w:rsid w:val="00F52C95"/>
    <w:rsid w:val="00F544A0"/>
    <w:rsid w:val="00F54793"/>
    <w:rsid w:val="00F56514"/>
    <w:rsid w:val="00F56D21"/>
    <w:rsid w:val="00F60989"/>
    <w:rsid w:val="00F62974"/>
    <w:rsid w:val="00F62DE1"/>
    <w:rsid w:val="00F633EA"/>
    <w:rsid w:val="00F63718"/>
    <w:rsid w:val="00F648E9"/>
    <w:rsid w:val="00F666F7"/>
    <w:rsid w:val="00F66BD0"/>
    <w:rsid w:val="00F67490"/>
    <w:rsid w:val="00F67DD5"/>
    <w:rsid w:val="00F70150"/>
    <w:rsid w:val="00F70164"/>
    <w:rsid w:val="00F70567"/>
    <w:rsid w:val="00F71348"/>
    <w:rsid w:val="00F71DBF"/>
    <w:rsid w:val="00F730CA"/>
    <w:rsid w:val="00F74D51"/>
    <w:rsid w:val="00F76097"/>
    <w:rsid w:val="00F76633"/>
    <w:rsid w:val="00F76EAE"/>
    <w:rsid w:val="00F7726D"/>
    <w:rsid w:val="00F77823"/>
    <w:rsid w:val="00F77C42"/>
    <w:rsid w:val="00F807AA"/>
    <w:rsid w:val="00F82B72"/>
    <w:rsid w:val="00F834AF"/>
    <w:rsid w:val="00F83679"/>
    <w:rsid w:val="00F83907"/>
    <w:rsid w:val="00F856D6"/>
    <w:rsid w:val="00F86C86"/>
    <w:rsid w:val="00F86F2B"/>
    <w:rsid w:val="00F87644"/>
    <w:rsid w:val="00F87AC6"/>
    <w:rsid w:val="00F904A6"/>
    <w:rsid w:val="00F90CB7"/>
    <w:rsid w:val="00F90D85"/>
    <w:rsid w:val="00F9143B"/>
    <w:rsid w:val="00F91673"/>
    <w:rsid w:val="00F93A06"/>
    <w:rsid w:val="00F940B4"/>
    <w:rsid w:val="00F96533"/>
    <w:rsid w:val="00F9675E"/>
    <w:rsid w:val="00F967E2"/>
    <w:rsid w:val="00F96C0C"/>
    <w:rsid w:val="00F96CAC"/>
    <w:rsid w:val="00F979B5"/>
    <w:rsid w:val="00FA19AB"/>
    <w:rsid w:val="00FA1EA1"/>
    <w:rsid w:val="00FA2413"/>
    <w:rsid w:val="00FA259D"/>
    <w:rsid w:val="00FA26C7"/>
    <w:rsid w:val="00FA348C"/>
    <w:rsid w:val="00FA3A92"/>
    <w:rsid w:val="00FA502D"/>
    <w:rsid w:val="00FA5CC9"/>
    <w:rsid w:val="00FA7308"/>
    <w:rsid w:val="00FA7B39"/>
    <w:rsid w:val="00FB039A"/>
    <w:rsid w:val="00FB044F"/>
    <w:rsid w:val="00FB082B"/>
    <w:rsid w:val="00FB33E8"/>
    <w:rsid w:val="00FB3EAF"/>
    <w:rsid w:val="00FB470F"/>
    <w:rsid w:val="00FB5049"/>
    <w:rsid w:val="00FB5448"/>
    <w:rsid w:val="00FB639D"/>
    <w:rsid w:val="00FB6794"/>
    <w:rsid w:val="00FC0FA6"/>
    <w:rsid w:val="00FC15E2"/>
    <w:rsid w:val="00FC1FA7"/>
    <w:rsid w:val="00FC318E"/>
    <w:rsid w:val="00FC4BB0"/>
    <w:rsid w:val="00FC5477"/>
    <w:rsid w:val="00FC567B"/>
    <w:rsid w:val="00FC5B5E"/>
    <w:rsid w:val="00FC6329"/>
    <w:rsid w:val="00FC77C3"/>
    <w:rsid w:val="00FD45FA"/>
    <w:rsid w:val="00FD6972"/>
    <w:rsid w:val="00FD7CEB"/>
    <w:rsid w:val="00FE0185"/>
    <w:rsid w:val="00FE07D4"/>
    <w:rsid w:val="00FE08E1"/>
    <w:rsid w:val="00FE0982"/>
    <w:rsid w:val="00FE1283"/>
    <w:rsid w:val="00FE22AF"/>
    <w:rsid w:val="00FE44E3"/>
    <w:rsid w:val="00FE4AA4"/>
    <w:rsid w:val="00FE6105"/>
    <w:rsid w:val="00FE647A"/>
    <w:rsid w:val="00FE6F7E"/>
    <w:rsid w:val="00FE7184"/>
    <w:rsid w:val="00FE75FA"/>
    <w:rsid w:val="00FE7BDD"/>
    <w:rsid w:val="00FF2F65"/>
    <w:rsid w:val="00FF5097"/>
    <w:rsid w:val="00FF5171"/>
    <w:rsid w:val="00FF5BF6"/>
    <w:rsid w:val="00FF63B7"/>
    <w:rsid w:val="00FF68F4"/>
    <w:rsid w:val="00FF716A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A6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65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0C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4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87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74387"/>
  </w:style>
  <w:style w:type="character" w:styleId="CommentReference">
    <w:name w:val="annotation reference"/>
    <w:basedOn w:val="DefaultParagraphFont"/>
    <w:semiHidden/>
    <w:unhideWhenUsed/>
    <w:rsid w:val="00A11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8C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F1E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17B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475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75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82A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2684"/>
    <w:rPr>
      <w:b/>
      <w:bCs/>
    </w:rPr>
  </w:style>
  <w:style w:type="paragraph" w:styleId="Revision">
    <w:name w:val="Revision"/>
    <w:hidden/>
    <w:uiPriority w:val="99"/>
    <w:semiHidden/>
    <w:rsid w:val="006C6F7E"/>
    <w:rPr>
      <w:rFonts w:ascii="Times New Roman" w:hAnsi="Times New Roman" w:cs="Times New Roman"/>
    </w:rPr>
  </w:style>
  <w:style w:type="paragraph" w:customStyle="1" w:styleId="p1">
    <w:name w:val="p1"/>
    <w:basedOn w:val="Normal"/>
    <w:rsid w:val="0041327D"/>
    <w:pPr>
      <w:ind w:left="540" w:hanging="540"/>
    </w:pPr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A45AD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4C12-9106-0647-934C-B81510A2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2642</Words>
  <Characters>13290</Characters>
  <Application>Microsoft Office Word</Application>
  <DocSecurity>0</DocSecurity>
  <Lines>221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Krus</dc:creator>
  <cp:keywords/>
  <dc:description/>
  <cp:lastModifiedBy>Krus, Anthony - (tonykrus)</cp:lastModifiedBy>
  <cp:revision>11</cp:revision>
  <cp:lastPrinted>2018-03-20T13:09:00Z</cp:lastPrinted>
  <dcterms:created xsi:type="dcterms:W3CDTF">2019-01-21T20:42:00Z</dcterms:created>
  <dcterms:modified xsi:type="dcterms:W3CDTF">2019-01-21T22:10:00Z</dcterms:modified>
</cp:coreProperties>
</file>