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38728" w14:textId="77777777" w:rsidR="00836694" w:rsidRDefault="00836694" w:rsidP="00836694">
      <w:pPr>
        <w:widowControl w:val="0"/>
        <w:kinsoku w:val="0"/>
        <w:overflowPunct w:val="0"/>
        <w:autoSpaceDE w:val="0"/>
        <w:autoSpaceDN w:val="0"/>
        <w:adjustRightInd w:val="0"/>
        <w:spacing w:line="200" w:lineRule="atLeast"/>
        <w:ind w:left="417"/>
        <w:rPr>
          <w:rFonts w:ascii="Times New Roman" w:hAnsi="Times New Roman" w:cs="Times New Roman"/>
          <w:sz w:val="20"/>
          <w:szCs w:val="20"/>
        </w:rPr>
      </w:pPr>
    </w:p>
    <w:p w14:paraId="3904EAB7" w14:textId="77777777" w:rsidR="00836694" w:rsidRDefault="00836694" w:rsidP="00836694">
      <w:pPr>
        <w:widowControl w:val="0"/>
        <w:kinsoku w:val="0"/>
        <w:overflowPunct w:val="0"/>
        <w:autoSpaceDE w:val="0"/>
        <w:autoSpaceDN w:val="0"/>
        <w:adjustRightInd w:val="0"/>
        <w:spacing w:line="200" w:lineRule="atLeast"/>
        <w:ind w:left="417"/>
        <w:rPr>
          <w:rFonts w:ascii="Times New Roman" w:hAnsi="Times New Roman" w:cs="Times New Roman"/>
          <w:sz w:val="20"/>
          <w:szCs w:val="20"/>
        </w:rPr>
      </w:pPr>
    </w:p>
    <w:p w14:paraId="0CAD3883" w14:textId="77777777" w:rsidR="00836694" w:rsidRPr="00204F8D" w:rsidRDefault="00204F8D" w:rsidP="003411D4">
      <w:pPr>
        <w:widowControl w:val="0"/>
        <w:kinsoku w:val="0"/>
        <w:overflowPunct w:val="0"/>
        <w:autoSpaceDE w:val="0"/>
        <w:autoSpaceDN w:val="0"/>
        <w:adjustRightInd w:val="0"/>
        <w:spacing w:line="200" w:lineRule="atLeast"/>
        <w:ind w:left="417"/>
        <w:jc w:val="center"/>
        <w:outlineLvl w:val="0"/>
        <w:rPr>
          <w:rFonts w:ascii="Times New Roman" w:hAnsi="Times New Roman" w:cs="Times New Roman"/>
          <w:b/>
        </w:rPr>
      </w:pPr>
      <w:r w:rsidRPr="00204F8D">
        <w:rPr>
          <w:rFonts w:ascii="Times New Roman" w:hAnsi="Times New Roman" w:cs="Times New Roman"/>
          <w:b/>
        </w:rPr>
        <w:t>Table S1—Character of seismic-stratigraphic units</w:t>
      </w:r>
    </w:p>
    <w:p w14:paraId="6C5DBEBF" w14:textId="77777777" w:rsidR="00412F08" w:rsidRDefault="00412F08"/>
    <w:tbl>
      <w:tblPr>
        <w:tblStyle w:val="TableGrid"/>
        <w:tblW w:w="0" w:type="auto"/>
        <w:tblLook w:val="04A0" w:firstRow="1" w:lastRow="0" w:firstColumn="1" w:lastColumn="0" w:noHBand="0" w:noVBand="1"/>
      </w:tblPr>
      <w:tblGrid>
        <w:gridCol w:w="1314"/>
        <w:gridCol w:w="1559"/>
        <w:gridCol w:w="6297"/>
      </w:tblGrid>
      <w:tr w:rsidR="00204F8D" w14:paraId="1E999487" w14:textId="77777777" w:rsidTr="00204F8D">
        <w:trPr>
          <w:trHeight w:val="381"/>
        </w:trPr>
        <w:tc>
          <w:tcPr>
            <w:tcW w:w="2873" w:type="dxa"/>
            <w:gridSpan w:val="2"/>
          </w:tcPr>
          <w:p w14:paraId="636B9853" w14:textId="77777777" w:rsidR="00204F8D" w:rsidRDefault="00204F8D" w:rsidP="0072345E"/>
        </w:tc>
        <w:tc>
          <w:tcPr>
            <w:tcW w:w="6297" w:type="dxa"/>
          </w:tcPr>
          <w:p w14:paraId="31BF9A92"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Seismic Unit A</w:t>
            </w:r>
          </w:p>
        </w:tc>
      </w:tr>
      <w:tr w:rsidR="00204F8D" w14:paraId="60D8C805" w14:textId="77777777" w:rsidTr="00204F8D">
        <w:trPr>
          <w:trHeight w:val="759"/>
        </w:trPr>
        <w:tc>
          <w:tcPr>
            <w:tcW w:w="1314" w:type="dxa"/>
            <w:vMerge w:val="restart"/>
          </w:tcPr>
          <w:p w14:paraId="04E3CF72" w14:textId="77777777" w:rsidR="00204F8D" w:rsidRDefault="00204F8D" w:rsidP="00204F8D">
            <w:pPr>
              <w:jc w:val="center"/>
              <w:rPr>
                <w:rFonts w:ascii="Times New Roman" w:hAnsi="Times New Roman" w:cs="Times New Roman"/>
                <w:b/>
              </w:rPr>
            </w:pPr>
          </w:p>
          <w:p w14:paraId="3299F812"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Reflection Character</w:t>
            </w:r>
          </w:p>
        </w:tc>
        <w:tc>
          <w:tcPr>
            <w:tcW w:w="1559" w:type="dxa"/>
          </w:tcPr>
          <w:p w14:paraId="57CE9218" w14:textId="77777777" w:rsidR="00204F8D" w:rsidRDefault="00204F8D" w:rsidP="00204F8D">
            <w:pPr>
              <w:jc w:val="center"/>
              <w:rPr>
                <w:rFonts w:ascii="Times New Roman" w:hAnsi="Times New Roman" w:cs="Times New Roman"/>
                <w:b/>
              </w:rPr>
            </w:pPr>
          </w:p>
          <w:p w14:paraId="2AC78E78"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Amplitude</w:t>
            </w:r>
          </w:p>
        </w:tc>
        <w:tc>
          <w:tcPr>
            <w:tcW w:w="6297" w:type="dxa"/>
          </w:tcPr>
          <w:p w14:paraId="44B14CB6" w14:textId="77777777" w:rsidR="00204F8D" w:rsidRPr="00204F8D" w:rsidRDefault="00204F8D" w:rsidP="0072345E">
            <w:pPr>
              <w:rPr>
                <w:rFonts w:ascii="Times New Roman" w:hAnsi="Times New Roman" w:cs="Times New Roman"/>
                <w:sz w:val="21"/>
                <w:szCs w:val="21"/>
              </w:rPr>
            </w:pPr>
            <w:r w:rsidRPr="00204F8D">
              <w:rPr>
                <w:rFonts w:ascii="Times New Roman" w:hAnsi="Times New Roman" w:cs="Times New Roman"/>
                <w:noProof/>
                <w:sz w:val="21"/>
                <w:szCs w:val="21"/>
              </w:rPr>
              <w:t xml:space="preserve">Generally high with higher amplitudes at the margins of the  basin and </w:t>
            </w:r>
            <w:bookmarkStart w:id="0" w:name="_GoBack"/>
            <w:r w:rsidRPr="00204F8D">
              <w:rPr>
                <w:rFonts w:ascii="Times New Roman" w:hAnsi="Times New Roman" w:cs="Times New Roman"/>
                <w:noProof/>
                <w:sz w:val="21"/>
                <w:szCs w:val="21"/>
              </w:rPr>
              <w:t>low</w:t>
            </w:r>
            <w:bookmarkEnd w:id="0"/>
            <w:r w:rsidRPr="00204F8D">
              <w:rPr>
                <w:rFonts w:ascii="Times New Roman" w:hAnsi="Times New Roman" w:cs="Times New Roman"/>
                <w:noProof/>
                <w:sz w:val="21"/>
                <w:szCs w:val="21"/>
              </w:rPr>
              <w:t>er in the middle. Signal tends to diminish rapidly with depth below the upper boundary.</w:t>
            </w:r>
          </w:p>
        </w:tc>
      </w:tr>
      <w:tr w:rsidR="00204F8D" w14:paraId="0A6CCA8B" w14:textId="77777777" w:rsidTr="00B149C1">
        <w:trPr>
          <w:trHeight w:val="660"/>
        </w:trPr>
        <w:tc>
          <w:tcPr>
            <w:tcW w:w="1314" w:type="dxa"/>
            <w:vMerge/>
          </w:tcPr>
          <w:p w14:paraId="777E42DA" w14:textId="77777777" w:rsidR="00204F8D" w:rsidRPr="00204F8D" w:rsidRDefault="00204F8D" w:rsidP="00204F8D">
            <w:pPr>
              <w:jc w:val="center"/>
              <w:rPr>
                <w:rFonts w:ascii="Times New Roman" w:hAnsi="Times New Roman" w:cs="Times New Roman"/>
                <w:b/>
              </w:rPr>
            </w:pPr>
          </w:p>
        </w:tc>
        <w:tc>
          <w:tcPr>
            <w:tcW w:w="1559" w:type="dxa"/>
          </w:tcPr>
          <w:p w14:paraId="41D799A2" w14:textId="77777777" w:rsidR="00204F8D" w:rsidRDefault="00204F8D" w:rsidP="00204F8D">
            <w:pPr>
              <w:jc w:val="center"/>
              <w:rPr>
                <w:rFonts w:ascii="Times New Roman" w:hAnsi="Times New Roman" w:cs="Times New Roman"/>
                <w:b/>
              </w:rPr>
            </w:pPr>
          </w:p>
          <w:p w14:paraId="072DC02F"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Continuity</w:t>
            </w:r>
          </w:p>
        </w:tc>
        <w:tc>
          <w:tcPr>
            <w:tcW w:w="6297" w:type="dxa"/>
          </w:tcPr>
          <w:p w14:paraId="013286DF" w14:textId="77777777" w:rsidR="00204F8D" w:rsidRPr="00204F8D" w:rsidRDefault="00204F8D" w:rsidP="0072345E">
            <w:pPr>
              <w:rPr>
                <w:rFonts w:ascii="Times New Roman" w:hAnsi="Times New Roman" w:cs="Times New Roman"/>
                <w:sz w:val="21"/>
                <w:szCs w:val="21"/>
              </w:rPr>
            </w:pPr>
            <w:r w:rsidRPr="00204F8D">
              <w:rPr>
                <w:rFonts w:ascii="Times New Roman" w:hAnsi="Times New Roman" w:cs="Times New Roman"/>
                <w:sz w:val="21"/>
                <w:szCs w:val="21"/>
              </w:rPr>
              <w:t>High to moderate though occasional discontinuities exist.  Reflections are obscured by shallow gas or noise in Buffalo and Sabaskong Bays.</w:t>
            </w:r>
          </w:p>
        </w:tc>
      </w:tr>
      <w:tr w:rsidR="00204F8D" w14:paraId="04165C4A" w14:textId="77777777" w:rsidTr="00204F8D">
        <w:tc>
          <w:tcPr>
            <w:tcW w:w="2873" w:type="dxa"/>
            <w:gridSpan w:val="2"/>
          </w:tcPr>
          <w:p w14:paraId="0AA2EC73" w14:textId="77777777" w:rsidR="00204F8D" w:rsidRDefault="00204F8D" w:rsidP="00204F8D">
            <w:pPr>
              <w:jc w:val="center"/>
              <w:rPr>
                <w:rFonts w:ascii="Times New Roman" w:hAnsi="Times New Roman" w:cs="Times New Roman"/>
                <w:b/>
              </w:rPr>
            </w:pPr>
          </w:p>
          <w:p w14:paraId="2755AE5D" w14:textId="77777777" w:rsidR="00204F8D" w:rsidRDefault="00204F8D" w:rsidP="00204F8D">
            <w:pPr>
              <w:jc w:val="center"/>
              <w:rPr>
                <w:rFonts w:ascii="Times New Roman" w:hAnsi="Times New Roman" w:cs="Times New Roman"/>
                <w:b/>
              </w:rPr>
            </w:pPr>
            <w:r>
              <w:rPr>
                <w:rFonts w:ascii="Times New Roman" w:hAnsi="Times New Roman" w:cs="Times New Roman"/>
                <w:b/>
              </w:rPr>
              <w:t>Reflection</w:t>
            </w:r>
          </w:p>
          <w:p w14:paraId="1D0EF8EC"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Configuration</w:t>
            </w:r>
          </w:p>
        </w:tc>
        <w:tc>
          <w:tcPr>
            <w:tcW w:w="6297" w:type="dxa"/>
          </w:tcPr>
          <w:p w14:paraId="62702A5F" w14:textId="77777777" w:rsidR="00204F8D" w:rsidRPr="00204F8D" w:rsidRDefault="00204F8D" w:rsidP="0072345E">
            <w:pPr>
              <w:rPr>
                <w:rFonts w:ascii="Times New Roman" w:hAnsi="Times New Roman" w:cs="Times New Roman"/>
                <w:sz w:val="21"/>
                <w:szCs w:val="21"/>
              </w:rPr>
            </w:pPr>
            <w:r w:rsidRPr="00204F8D">
              <w:rPr>
                <w:rFonts w:ascii="Times New Roman" w:hAnsi="Times New Roman" w:cs="Times New Roman"/>
                <w:sz w:val="21"/>
                <w:szCs w:val="21"/>
              </w:rPr>
              <w:t>Occasionally stratified sub-parallel or uneven parallel where penetration occurs beneath upper boundary. Upper boundary itself is very irregular i</w:t>
            </w:r>
            <w:r>
              <w:rPr>
                <w:rFonts w:ascii="Times New Roman" w:hAnsi="Times New Roman" w:cs="Times New Roman"/>
                <w:sz w:val="21"/>
                <w:szCs w:val="21"/>
              </w:rPr>
              <w:t xml:space="preserve">n shape, displaying relatively </w:t>
            </w:r>
            <w:r w:rsidRPr="00204F8D">
              <w:rPr>
                <w:rFonts w:ascii="Times New Roman" w:hAnsi="Times New Roman" w:cs="Times New Roman"/>
                <w:sz w:val="21"/>
                <w:szCs w:val="21"/>
              </w:rPr>
              <w:t>high topographic relief in the middle part of the basin and smoothed surfaces at the margins of the basin. No stratification occurs where the configuration is smooth.</w:t>
            </w:r>
          </w:p>
        </w:tc>
      </w:tr>
      <w:tr w:rsidR="00204F8D" w14:paraId="4BC2253A" w14:textId="77777777" w:rsidTr="00204F8D">
        <w:tc>
          <w:tcPr>
            <w:tcW w:w="2873" w:type="dxa"/>
            <w:gridSpan w:val="2"/>
          </w:tcPr>
          <w:p w14:paraId="68DF2F8A" w14:textId="77777777" w:rsidR="00204F8D" w:rsidRDefault="00204F8D" w:rsidP="00204F8D">
            <w:pPr>
              <w:jc w:val="center"/>
              <w:rPr>
                <w:rFonts w:ascii="Times New Roman" w:hAnsi="Times New Roman" w:cs="Times New Roman"/>
                <w:b/>
              </w:rPr>
            </w:pPr>
          </w:p>
          <w:p w14:paraId="552FA4DD" w14:textId="77777777" w:rsidR="00204F8D" w:rsidRDefault="00204F8D" w:rsidP="00204F8D">
            <w:pPr>
              <w:jc w:val="center"/>
              <w:rPr>
                <w:rFonts w:ascii="Times New Roman" w:hAnsi="Times New Roman" w:cs="Times New Roman"/>
                <w:b/>
              </w:rPr>
            </w:pPr>
            <w:r>
              <w:rPr>
                <w:rFonts w:ascii="Times New Roman" w:hAnsi="Times New Roman" w:cs="Times New Roman"/>
                <w:b/>
              </w:rPr>
              <w:t>External</w:t>
            </w:r>
          </w:p>
          <w:p w14:paraId="1FD4830F" w14:textId="77777777" w:rsidR="00204F8D" w:rsidRPr="00204F8D" w:rsidRDefault="00204F8D" w:rsidP="00204F8D">
            <w:pPr>
              <w:jc w:val="center"/>
              <w:rPr>
                <w:rFonts w:ascii="Times New Roman" w:hAnsi="Times New Roman" w:cs="Times New Roman"/>
                <w:b/>
              </w:rPr>
            </w:pPr>
            <w:r w:rsidRPr="00204F8D">
              <w:rPr>
                <w:rFonts w:ascii="Times New Roman" w:hAnsi="Times New Roman" w:cs="Times New Roman"/>
                <w:b/>
              </w:rPr>
              <w:t>Geometry</w:t>
            </w:r>
          </w:p>
        </w:tc>
        <w:tc>
          <w:tcPr>
            <w:tcW w:w="6297" w:type="dxa"/>
          </w:tcPr>
          <w:p w14:paraId="36B4A8F2" w14:textId="77777777" w:rsidR="00204F8D" w:rsidRPr="00204F8D" w:rsidRDefault="00204F8D" w:rsidP="0072345E">
            <w:pPr>
              <w:rPr>
                <w:rFonts w:ascii="Times New Roman" w:hAnsi="Times New Roman" w:cs="Times New Roman"/>
                <w:sz w:val="21"/>
                <w:szCs w:val="21"/>
              </w:rPr>
            </w:pPr>
            <w:r w:rsidRPr="00204F8D">
              <w:rPr>
                <w:rFonts w:ascii="Times New Roman" w:hAnsi="Times New Roman" w:cs="Times New Roman"/>
                <w:sz w:val="21"/>
                <w:szCs w:val="21"/>
              </w:rPr>
              <w:t>The upper surface of this unit forms the acoustic basement in most areas and the unit is observed everywhere within the survey area with the exception of gassy regions. It is deepest in the middle of Big Traverse Bay</w:t>
            </w:r>
            <w:r>
              <w:rPr>
                <w:rFonts w:ascii="Times New Roman" w:hAnsi="Times New Roman" w:cs="Times New Roman"/>
                <w:sz w:val="21"/>
                <w:szCs w:val="21"/>
              </w:rPr>
              <w:t xml:space="preserve"> and shallowest </w:t>
            </w:r>
            <w:r w:rsidRPr="00204F8D">
              <w:rPr>
                <w:rFonts w:ascii="Times New Roman" w:hAnsi="Times New Roman" w:cs="Times New Roman"/>
                <w:sz w:val="21"/>
                <w:szCs w:val="21"/>
              </w:rPr>
              <w:t>near Garden Island marking the separation of Big Traverse Bay and Little Traverse Bay. Local variations in depth are observed across the survey area with some occurring abruptly.</w:t>
            </w:r>
          </w:p>
        </w:tc>
      </w:tr>
    </w:tbl>
    <w:p w14:paraId="721B0FB0" w14:textId="77777777" w:rsidR="00836694" w:rsidRDefault="00836694" w:rsidP="0072345E"/>
    <w:p w14:paraId="1335C92D" w14:textId="77777777" w:rsidR="00204F8D" w:rsidRDefault="00204F8D" w:rsidP="00204F8D"/>
    <w:tbl>
      <w:tblPr>
        <w:tblStyle w:val="TableGrid"/>
        <w:tblW w:w="0" w:type="auto"/>
        <w:tblLook w:val="04A0" w:firstRow="1" w:lastRow="0" w:firstColumn="1" w:lastColumn="0" w:noHBand="0" w:noVBand="1"/>
      </w:tblPr>
      <w:tblGrid>
        <w:gridCol w:w="1314"/>
        <w:gridCol w:w="1559"/>
        <w:gridCol w:w="6297"/>
      </w:tblGrid>
      <w:tr w:rsidR="00204F8D" w14:paraId="1FC1A41E" w14:textId="77777777" w:rsidTr="00B56C83">
        <w:trPr>
          <w:trHeight w:val="381"/>
        </w:trPr>
        <w:tc>
          <w:tcPr>
            <w:tcW w:w="2873" w:type="dxa"/>
            <w:gridSpan w:val="2"/>
          </w:tcPr>
          <w:p w14:paraId="11738F1A" w14:textId="77777777" w:rsidR="00204F8D" w:rsidRDefault="00204F8D" w:rsidP="00B56C83"/>
        </w:tc>
        <w:tc>
          <w:tcPr>
            <w:tcW w:w="6297" w:type="dxa"/>
          </w:tcPr>
          <w:p w14:paraId="1945A46D" w14:textId="739524EA"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 xml:space="preserve">Seismic Unit </w:t>
            </w:r>
            <w:r w:rsidR="00B149C1">
              <w:rPr>
                <w:rFonts w:ascii="Times New Roman" w:hAnsi="Times New Roman" w:cs="Times New Roman"/>
                <w:b/>
              </w:rPr>
              <w:t>B</w:t>
            </w:r>
          </w:p>
        </w:tc>
      </w:tr>
      <w:tr w:rsidR="00204F8D" w14:paraId="05D85DA0" w14:textId="77777777" w:rsidTr="00B56C83">
        <w:trPr>
          <w:trHeight w:val="759"/>
        </w:trPr>
        <w:tc>
          <w:tcPr>
            <w:tcW w:w="1314" w:type="dxa"/>
            <w:vMerge w:val="restart"/>
          </w:tcPr>
          <w:p w14:paraId="62C1E76A" w14:textId="77777777" w:rsidR="00204F8D" w:rsidRDefault="00204F8D" w:rsidP="00B56C83">
            <w:pPr>
              <w:jc w:val="center"/>
              <w:rPr>
                <w:rFonts w:ascii="Times New Roman" w:hAnsi="Times New Roman" w:cs="Times New Roman"/>
                <w:b/>
              </w:rPr>
            </w:pPr>
          </w:p>
          <w:p w14:paraId="43D7C984"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Reflection Character</w:t>
            </w:r>
          </w:p>
        </w:tc>
        <w:tc>
          <w:tcPr>
            <w:tcW w:w="1559" w:type="dxa"/>
          </w:tcPr>
          <w:p w14:paraId="485A9808" w14:textId="77777777" w:rsidR="00204F8D" w:rsidRDefault="00204F8D" w:rsidP="00B56C83">
            <w:pPr>
              <w:jc w:val="center"/>
              <w:rPr>
                <w:rFonts w:ascii="Times New Roman" w:hAnsi="Times New Roman" w:cs="Times New Roman"/>
                <w:b/>
              </w:rPr>
            </w:pPr>
          </w:p>
          <w:p w14:paraId="568744E5"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Amplitude</w:t>
            </w:r>
          </w:p>
        </w:tc>
        <w:tc>
          <w:tcPr>
            <w:tcW w:w="6297" w:type="dxa"/>
          </w:tcPr>
          <w:p w14:paraId="1E6AE4CD" w14:textId="54F4F066" w:rsidR="00204F8D" w:rsidRPr="00204F8D" w:rsidRDefault="00B149C1" w:rsidP="00B56C83">
            <w:pPr>
              <w:rPr>
                <w:rFonts w:ascii="Times New Roman" w:hAnsi="Times New Roman" w:cs="Times New Roman"/>
                <w:sz w:val="21"/>
                <w:szCs w:val="21"/>
              </w:rPr>
            </w:pPr>
            <w:r>
              <w:rPr>
                <w:rFonts w:ascii="Times New Roman" w:hAnsi="Times New Roman" w:cs="Times New Roman"/>
                <w:noProof/>
                <w:sz w:val="21"/>
                <w:szCs w:val="21"/>
              </w:rPr>
              <w:t>L</w:t>
            </w:r>
            <w:r w:rsidRPr="00B149C1">
              <w:rPr>
                <w:rFonts w:ascii="Times New Roman" w:hAnsi="Times New Roman" w:cs="Times New Roman"/>
                <w:noProof/>
                <w:sz w:val="21"/>
                <w:szCs w:val="21"/>
              </w:rPr>
              <w:t>ow to moderate</w:t>
            </w:r>
            <w:r w:rsidR="008D5F30">
              <w:rPr>
                <w:rFonts w:ascii="Times New Roman" w:hAnsi="Times New Roman" w:cs="Times New Roman"/>
                <w:noProof/>
                <w:sz w:val="21"/>
                <w:szCs w:val="21"/>
              </w:rPr>
              <w:t xml:space="preserve"> amplitudes</w:t>
            </w:r>
            <w:r w:rsidRPr="00B149C1">
              <w:rPr>
                <w:rFonts w:ascii="Times New Roman" w:hAnsi="Times New Roman" w:cs="Times New Roman"/>
                <w:noProof/>
                <w:sz w:val="21"/>
                <w:szCs w:val="21"/>
              </w:rPr>
              <w:t>.</w:t>
            </w:r>
          </w:p>
        </w:tc>
      </w:tr>
      <w:tr w:rsidR="00204F8D" w14:paraId="3DDF1BEC" w14:textId="77777777" w:rsidTr="00B149C1">
        <w:trPr>
          <w:trHeight w:val="577"/>
        </w:trPr>
        <w:tc>
          <w:tcPr>
            <w:tcW w:w="1314" w:type="dxa"/>
            <w:vMerge/>
          </w:tcPr>
          <w:p w14:paraId="588C6BBC" w14:textId="77777777" w:rsidR="00204F8D" w:rsidRPr="00204F8D" w:rsidRDefault="00204F8D" w:rsidP="00B56C83">
            <w:pPr>
              <w:jc w:val="center"/>
              <w:rPr>
                <w:rFonts w:ascii="Times New Roman" w:hAnsi="Times New Roman" w:cs="Times New Roman"/>
                <w:b/>
              </w:rPr>
            </w:pPr>
          </w:p>
        </w:tc>
        <w:tc>
          <w:tcPr>
            <w:tcW w:w="1559" w:type="dxa"/>
          </w:tcPr>
          <w:p w14:paraId="1E0DF65F" w14:textId="77777777" w:rsidR="00204F8D" w:rsidRDefault="00204F8D" w:rsidP="00B56C83">
            <w:pPr>
              <w:jc w:val="center"/>
              <w:rPr>
                <w:rFonts w:ascii="Times New Roman" w:hAnsi="Times New Roman" w:cs="Times New Roman"/>
                <w:b/>
              </w:rPr>
            </w:pPr>
          </w:p>
          <w:p w14:paraId="18B163A5"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Continuity</w:t>
            </w:r>
          </w:p>
        </w:tc>
        <w:tc>
          <w:tcPr>
            <w:tcW w:w="6297" w:type="dxa"/>
          </w:tcPr>
          <w:p w14:paraId="68486F34" w14:textId="2CB45B29"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sz w:val="21"/>
                <w:szCs w:val="21"/>
              </w:rPr>
              <w:t>Internal reflections are mostly discontinuous but occasionally are laterally continuous f</w:t>
            </w:r>
            <w:r>
              <w:rPr>
                <w:rFonts w:ascii="Times New Roman" w:hAnsi="Times New Roman" w:cs="Times New Roman"/>
                <w:sz w:val="21"/>
                <w:szCs w:val="21"/>
              </w:rPr>
              <w:t xml:space="preserve">or several kilometers near the </w:t>
            </w:r>
            <w:r w:rsidRPr="00B149C1">
              <w:rPr>
                <w:rFonts w:ascii="Times New Roman" w:hAnsi="Times New Roman" w:cs="Times New Roman"/>
                <w:sz w:val="21"/>
                <w:szCs w:val="21"/>
              </w:rPr>
              <w:t xml:space="preserve">margins of the basin. Much of this unit is obscured by shallow gas or background noise outside of Big Traverse Bay.  </w:t>
            </w:r>
          </w:p>
        </w:tc>
      </w:tr>
      <w:tr w:rsidR="00204F8D" w14:paraId="57BEDCEF" w14:textId="77777777" w:rsidTr="00B56C83">
        <w:tc>
          <w:tcPr>
            <w:tcW w:w="2873" w:type="dxa"/>
            <w:gridSpan w:val="2"/>
          </w:tcPr>
          <w:p w14:paraId="333EF424" w14:textId="77777777" w:rsidR="00204F8D" w:rsidRDefault="00204F8D" w:rsidP="00B56C83">
            <w:pPr>
              <w:jc w:val="center"/>
              <w:rPr>
                <w:rFonts w:ascii="Times New Roman" w:hAnsi="Times New Roman" w:cs="Times New Roman"/>
                <w:b/>
              </w:rPr>
            </w:pPr>
          </w:p>
          <w:p w14:paraId="1128E6E4" w14:textId="77777777" w:rsidR="00204F8D" w:rsidRDefault="00204F8D" w:rsidP="00B56C83">
            <w:pPr>
              <w:jc w:val="center"/>
              <w:rPr>
                <w:rFonts w:ascii="Times New Roman" w:hAnsi="Times New Roman" w:cs="Times New Roman"/>
                <w:b/>
              </w:rPr>
            </w:pPr>
            <w:r>
              <w:rPr>
                <w:rFonts w:ascii="Times New Roman" w:hAnsi="Times New Roman" w:cs="Times New Roman"/>
                <w:b/>
              </w:rPr>
              <w:t>Reflection</w:t>
            </w:r>
          </w:p>
          <w:p w14:paraId="692E7C30"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Configuration</w:t>
            </w:r>
          </w:p>
        </w:tc>
        <w:tc>
          <w:tcPr>
            <w:tcW w:w="6297" w:type="dxa"/>
          </w:tcPr>
          <w:p w14:paraId="375F2297" w14:textId="2E66E028"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sz w:val="21"/>
                <w:szCs w:val="21"/>
              </w:rPr>
              <w:t xml:space="preserve">Nearly reflection-free but weakly stratified wavy parallel in some areas. The upper part </w:t>
            </w:r>
            <w:r w:rsidR="003411D4">
              <w:rPr>
                <w:rFonts w:ascii="Times New Roman" w:hAnsi="Times New Roman" w:cs="Times New Roman"/>
                <w:sz w:val="21"/>
                <w:szCs w:val="21"/>
              </w:rPr>
              <w:t xml:space="preserve">of the unit is concordant with </w:t>
            </w:r>
            <w:r w:rsidRPr="00B149C1">
              <w:rPr>
                <w:rFonts w:ascii="Times New Roman" w:hAnsi="Times New Roman" w:cs="Times New Roman"/>
                <w:sz w:val="21"/>
                <w:szCs w:val="21"/>
              </w:rPr>
              <w:t>Unconformity 1 in the middle of the basin but is truncated by Unconformities 1, 2, or 3 near or at the margins of the basin.</w:t>
            </w:r>
          </w:p>
        </w:tc>
      </w:tr>
      <w:tr w:rsidR="00204F8D" w14:paraId="1C265581" w14:textId="77777777" w:rsidTr="00B56C83">
        <w:tc>
          <w:tcPr>
            <w:tcW w:w="2873" w:type="dxa"/>
            <w:gridSpan w:val="2"/>
          </w:tcPr>
          <w:p w14:paraId="502EB41C" w14:textId="77777777" w:rsidR="00204F8D" w:rsidRDefault="00204F8D" w:rsidP="00B56C83">
            <w:pPr>
              <w:jc w:val="center"/>
              <w:rPr>
                <w:rFonts w:ascii="Times New Roman" w:hAnsi="Times New Roman" w:cs="Times New Roman"/>
                <w:b/>
              </w:rPr>
            </w:pPr>
          </w:p>
          <w:p w14:paraId="2AC0769B" w14:textId="77777777" w:rsidR="00204F8D" w:rsidRDefault="00204F8D" w:rsidP="00B56C83">
            <w:pPr>
              <w:jc w:val="center"/>
              <w:rPr>
                <w:rFonts w:ascii="Times New Roman" w:hAnsi="Times New Roman" w:cs="Times New Roman"/>
                <w:b/>
              </w:rPr>
            </w:pPr>
            <w:r>
              <w:rPr>
                <w:rFonts w:ascii="Times New Roman" w:hAnsi="Times New Roman" w:cs="Times New Roman"/>
                <w:b/>
              </w:rPr>
              <w:t>External</w:t>
            </w:r>
          </w:p>
          <w:p w14:paraId="3492E962"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Geometry</w:t>
            </w:r>
          </w:p>
        </w:tc>
        <w:tc>
          <w:tcPr>
            <w:tcW w:w="6297" w:type="dxa"/>
          </w:tcPr>
          <w:p w14:paraId="03101C9D" w14:textId="3D045EE3"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sz w:val="21"/>
                <w:szCs w:val="21"/>
              </w:rPr>
              <w:t>Seismic Unit B is observed mostly in the central part of Big Traverse Bay where it is not obscured by noise or gas. It displays a sheet drape geometry over Unit A and is spa</w:t>
            </w:r>
            <w:r w:rsidR="003411D4">
              <w:rPr>
                <w:rFonts w:ascii="Times New Roman" w:hAnsi="Times New Roman" w:cs="Times New Roman"/>
                <w:sz w:val="21"/>
                <w:szCs w:val="21"/>
              </w:rPr>
              <w:t xml:space="preserve">tially </w:t>
            </w:r>
            <w:r w:rsidRPr="00B149C1">
              <w:rPr>
                <w:rFonts w:ascii="Times New Roman" w:hAnsi="Times New Roman" w:cs="Times New Roman"/>
                <w:sz w:val="21"/>
                <w:szCs w:val="21"/>
              </w:rPr>
              <w:t xml:space="preserve">uniform in thickness where not truncated by Unconformities 1, 2, or 3. It is thinnest near Long Point and in the northwest part of Big Traverse Bay.  </w:t>
            </w:r>
          </w:p>
        </w:tc>
      </w:tr>
    </w:tbl>
    <w:p w14:paraId="05AAFEA0" w14:textId="77777777" w:rsidR="00204F8D" w:rsidRDefault="00204F8D" w:rsidP="00204F8D"/>
    <w:p w14:paraId="0BF6F28E" w14:textId="77777777" w:rsidR="00204F8D" w:rsidRDefault="00204F8D" w:rsidP="00204F8D"/>
    <w:tbl>
      <w:tblPr>
        <w:tblStyle w:val="TableGrid"/>
        <w:tblW w:w="0" w:type="auto"/>
        <w:tblLook w:val="04A0" w:firstRow="1" w:lastRow="0" w:firstColumn="1" w:lastColumn="0" w:noHBand="0" w:noVBand="1"/>
      </w:tblPr>
      <w:tblGrid>
        <w:gridCol w:w="1314"/>
        <w:gridCol w:w="1559"/>
        <w:gridCol w:w="6297"/>
      </w:tblGrid>
      <w:tr w:rsidR="00204F8D" w14:paraId="5211EAC5" w14:textId="77777777" w:rsidTr="00B56C83">
        <w:trPr>
          <w:trHeight w:val="381"/>
        </w:trPr>
        <w:tc>
          <w:tcPr>
            <w:tcW w:w="2873" w:type="dxa"/>
            <w:gridSpan w:val="2"/>
          </w:tcPr>
          <w:p w14:paraId="1BC3EE6E" w14:textId="77777777" w:rsidR="00204F8D" w:rsidRDefault="00204F8D" w:rsidP="00B56C83"/>
        </w:tc>
        <w:tc>
          <w:tcPr>
            <w:tcW w:w="6297" w:type="dxa"/>
          </w:tcPr>
          <w:p w14:paraId="469EB852" w14:textId="462ECB0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 xml:space="preserve">Seismic Unit </w:t>
            </w:r>
            <w:r w:rsidR="00B149C1">
              <w:rPr>
                <w:rFonts w:ascii="Times New Roman" w:hAnsi="Times New Roman" w:cs="Times New Roman"/>
                <w:b/>
              </w:rPr>
              <w:t>C</w:t>
            </w:r>
          </w:p>
        </w:tc>
      </w:tr>
      <w:tr w:rsidR="00204F8D" w14:paraId="28E1A481" w14:textId="77777777" w:rsidTr="00B56C83">
        <w:trPr>
          <w:trHeight w:val="759"/>
        </w:trPr>
        <w:tc>
          <w:tcPr>
            <w:tcW w:w="1314" w:type="dxa"/>
            <w:vMerge w:val="restart"/>
          </w:tcPr>
          <w:p w14:paraId="14685E43" w14:textId="77777777" w:rsidR="00204F8D" w:rsidRDefault="00204F8D" w:rsidP="00B56C83">
            <w:pPr>
              <w:jc w:val="center"/>
              <w:rPr>
                <w:rFonts w:ascii="Times New Roman" w:hAnsi="Times New Roman" w:cs="Times New Roman"/>
                <w:b/>
              </w:rPr>
            </w:pPr>
          </w:p>
          <w:p w14:paraId="02F4E9E4"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Reflection Character</w:t>
            </w:r>
          </w:p>
        </w:tc>
        <w:tc>
          <w:tcPr>
            <w:tcW w:w="1559" w:type="dxa"/>
          </w:tcPr>
          <w:p w14:paraId="08BD7020" w14:textId="77777777" w:rsidR="00204F8D" w:rsidRDefault="00204F8D" w:rsidP="00B56C83">
            <w:pPr>
              <w:jc w:val="center"/>
              <w:rPr>
                <w:rFonts w:ascii="Times New Roman" w:hAnsi="Times New Roman" w:cs="Times New Roman"/>
                <w:b/>
              </w:rPr>
            </w:pPr>
          </w:p>
          <w:p w14:paraId="66833A1E"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Amplitude</w:t>
            </w:r>
          </w:p>
        </w:tc>
        <w:tc>
          <w:tcPr>
            <w:tcW w:w="6297" w:type="dxa"/>
          </w:tcPr>
          <w:p w14:paraId="53596E19" w14:textId="64231113"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noProof/>
                <w:sz w:val="21"/>
                <w:szCs w:val="21"/>
              </w:rPr>
              <w:t>High to moderate, though, some low-amplitude reflectors are visible in the  center of the seismic unit. A few high-amplitude reflections are sandwiched between low-amplitude and reflection free zones.</w:t>
            </w:r>
          </w:p>
        </w:tc>
      </w:tr>
      <w:tr w:rsidR="00204F8D" w14:paraId="4CDC446F" w14:textId="77777777" w:rsidTr="00B56C83">
        <w:tc>
          <w:tcPr>
            <w:tcW w:w="1314" w:type="dxa"/>
            <w:vMerge/>
          </w:tcPr>
          <w:p w14:paraId="7370A028" w14:textId="77777777" w:rsidR="00204F8D" w:rsidRPr="00204F8D" w:rsidRDefault="00204F8D" w:rsidP="00B56C83">
            <w:pPr>
              <w:jc w:val="center"/>
              <w:rPr>
                <w:rFonts w:ascii="Times New Roman" w:hAnsi="Times New Roman" w:cs="Times New Roman"/>
                <w:b/>
              </w:rPr>
            </w:pPr>
          </w:p>
        </w:tc>
        <w:tc>
          <w:tcPr>
            <w:tcW w:w="1559" w:type="dxa"/>
          </w:tcPr>
          <w:p w14:paraId="42BD20AF" w14:textId="77777777" w:rsidR="00204F8D" w:rsidRDefault="00204F8D" w:rsidP="00B56C83">
            <w:pPr>
              <w:jc w:val="center"/>
              <w:rPr>
                <w:rFonts w:ascii="Times New Roman" w:hAnsi="Times New Roman" w:cs="Times New Roman"/>
                <w:b/>
              </w:rPr>
            </w:pPr>
          </w:p>
          <w:p w14:paraId="6C9BA0AE"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Continuity</w:t>
            </w:r>
          </w:p>
        </w:tc>
        <w:tc>
          <w:tcPr>
            <w:tcW w:w="6297" w:type="dxa"/>
          </w:tcPr>
          <w:p w14:paraId="29701B83" w14:textId="3BC3E7CF"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sz w:val="21"/>
                <w:szCs w:val="21"/>
              </w:rPr>
              <w:t>Moderate to highly continuous. Some reflections are discontinuous in the center of the seismic unit and occur where</w:t>
            </w:r>
            <w:r>
              <w:rPr>
                <w:rFonts w:ascii="Times New Roman" w:hAnsi="Times New Roman" w:cs="Times New Roman"/>
                <w:sz w:val="21"/>
                <w:szCs w:val="21"/>
              </w:rPr>
              <w:t xml:space="preserve"> the seismic signal is “wiped- </w:t>
            </w:r>
            <w:r w:rsidRPr="00B149C1">
              <w:rPr>
                <w:rFonts w:ascii="Times New Roman" w:hAnsi="Times New Roman" w:cs="Times New Roman"/>
                <w:sz w:val="21"/>
                <w:szCs w:val="21"/>
              </w:rPr>
              <w:t>out”. Much of this unit is obscured by shallow gas or background noise outside of Big Traverse Bay.</w:t>
            </w:r>
          </w:p>
        </w:tc>
      </w:tr>
      <w:tr w:rsidR="00204F8D" w14:paraId="30C4BC54" w14:textId="77777777" w:rsidTr="00B56C83">
        <w:tc>
          <w:tcPr>
            <w:tcW w:w="2873" w:type="dxa"/>
            <w:gridSpan w:val="2"/>
          </w:tcPr>
          <w:p w14:paraId="393A39FB" w14:textId="77777777" w:rsidR="00204F8D" w:rsidRDefault="00204F8D" w:rsidP="00B56C83">
            <w:pPr>
              <w:jc w:val="center"/>
              <w:rPr>
                <w:rFonts w:ascii="Times New Roman" w:hAnsi="Times New Roman" w:cs="Times New Roman"/>
                <w:b/>
              </w:rPr>
            </w:pPr>
          </w:p>
          <w:p w14:paraId="09CF1BFE" w14:textId="77777777" w:rsidR="00204F8D" w:rsidRDefault="00204F8D" w:rsidP="00B56C83">
            <w:pPr>
              <w:jc w:val="center"/>
              <w:rPr>
                <w:rFonts w:ascii="Times New Roman" w:hAnsi="Times New Roman" w:cs="Times New Roman"/>
                <w:b/>
              </w:rPr>
            </w:pPr>
            <w:r>
              <w:rPr>
                <w:rFonts w:ascii="Times New Roman" w:hAnsi="Times New Roman" w:cs="Times New Roman"/>
                <w:b/>
              </w:rPr>
              <w:t>Reflection</w:t>
            </w:r>
          </w:p>
          <w:p w14:paraId="69718F86"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Configuration</w:t>
            </w:r>
          </w:p>
        </w:tc>
        <w:tc>
          <w:tcPr>
            <w:tcW w:w="6297" w:type="dxa"/>
          </w:tcPr>
          <w:p w14:paraId="449C06FC" w14:textId="47A8142C" w:rsidR="00204F8D" w:rsidRPr="00204F8D" w:rsidRDefault="00B149C1" w:rsidP="00B56C83">
            <w:pPr>
              <w:rPr>
                <w:rFonts w:ascii="Times New Roman" w:hAnsi="Times New Roman" w:cs="Times New Roman"/>
                <w:sz w:val="21"/>
                <w:szCs w:val="21"/>
              </w:rPr>
            </w:pPr>
            <w:r w:rsidRPr="00B149C1">
              <w:rPr>
                <w:rFonts w:ascii="Times New Roman" w:hAnsi="Times New Roman" w:cs="Times New Roman"/>
                <w:sz w:val="21"/>
                <w:szCs w:val="21"/>
              </w:rPr>
              <w:t>Strongly stratified wavy parallel with regions that are reflection-free to faintly stratified. Internal reflectors frequently onlap onto Unconformity 1 and are ponded at topographic lows. Seismic profiles striking NE to SW display some internal reflections that have a diver</w:t>
            </w:r>
            <w:r>
              <w:rPr>
                <w:rFonts w:ascii="Times New Roman" w:hAnsi="Times New Roman" w:cs="Times New Roman"/>
                <w:sz w:val="21"/>
                <w:szCs w:val="21"/>
              </w:rPr>
              <w:t xml:space="preserve">gent configuration. The </w:t>
            </w:r>
            <w:r w:rsidRPr="00B149C1">
              <w:rPr>
                <w:rFonts w:ascii="Times New Roman" w:hAnsi="Times New Roman" w:cs="Times New Roman"/>
                <w:sz w:val="21"/>
                <w:szCs w:val="21"/>
              </w:rPr>
              <w:t>magnitude and direction of divergence varies vertically in the seismic unit. In the middle of the basin, the upper part of this seismic unit is concordant with Unconformity 2. Near the margins, however, it is truncated by Unconformities 2 and 3 causing seismic Unit C to pinch out. Reflections become increasingly more planar moving up the seismic unit.</w:t>
            </w:r>
          </w:p>
        </w:tc>
      </w:tr>
      <w:tr w:rsidR="00204F8D" w14:paraId="10E88278" w14:textId="77777777" w:rsidTr="00B56C83">
        <w:tc>
          <w:tcPr>
            <w:tcW w:w="2873" w:type="dxa"/>
            <w:gridSpan w:val="2"/>
          </w:tcPr>
          <w:p w14:paraId="0679A0A3" w14:textId="77777777" w:rsidR="00204F8D" w:rsidRDefault="00204F8D" w:rsidP="00B56C83">
            <w:pPr>
              <w:jc w:val="center"/>
              <w:rPr>
                <w:rFonts w:ascii="Times New Roman" w:hAnsi="Times New Roman" w:cs="Times New Roman"/>
                <w:b/>
              </w:rPr>
            </w:pPr>
          </w:p>
          <w:p w14:paraId="03143096" w14:textId="77777777" w:rsidR="00204F8D" w:rsidRDefault="00204F8D" w:rsidP="00B56C83">
            <w:pPr>
              <w:jc w:val="center"/>
              <w:rPr>
                <w:rFonts w:ascii="Times New Roman" w:hAnsi="Times New Roman" w:cs="Times New Roman"/>
                <w:b/>
              </w:rPr>
            </w:pPr>
            <w:r>
              <w:rPr>
                <w:rFonts w:ascii="Times New Roman" w:hAnsi="Times New Roman" w:cs="Times New Roman"/>
                <w:b/>
              </w:rPr>
              <w:t>External</w:t>
            </w:r>
          </w:p>
          <w:p w14:paraId="389893C7"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Geometry</w:t>
            </w:r>
          </w:p>
        </w:tc>
        <w:tc>
          <w:tcPr>
            <w:tcW w:w="6297" w:type="dxa"/>
          </w:tcPr>
          <w:p w14:paraId="506A165B" w14:textId="15CF9A07" w:rsidR="00204F8D" w:rsidRPr="00204F8D" w:rsidRDefault="00B149C1" w:rsidP="00B149C1">
            <w:pPr>
              <w:rPr>
                <w:rFonts w:ascii="Times New Roman" w:hAnsi="Times New Roman" w:cs="Times New Roman"/>
                <w:sz w:val="21"/>
                <w:szCs w:val="21"/>
              </w:rPr>
            </w:pPr>
            <w:r w:rsidRPr="00B149C1">
              <w:rPr>
                <w:rFonts w:ascii="Times New Roman" w:hAnsi="Times New Roman" w:cs="Times New Roman"/>
                <w:sz w:val="21"/>
                <w:szCs w:val="21"/>
              </w:rPr>
              <w:t>Seismic Unit C is observed mostly in the central part of Big Traverse Bay. It has characteristics of a sheet draped geometry (wavy configuration), a ponded geometry (</w:t>
            </w:r>
            <w:proofErr w:type="spellStart"/>
            <w:r w:rsidRPr="00B149C1">
              <w:rPr>
                <w:rFonts w:ascii="Times New Roman" w:hAnsi="Times New Roman" w:cs="Times New Roman"/>
                <w:sz w:val="21"/>
                <w:szCs w:val="21"/>
              </w:rPr>
              <w:t>onlapping</w:t>
            </w:r>
            <w:proofErr w:type="spellEnd"/>
            <w:r w:rsidRPr="00B149C1">
              <w:rPr>
                <w:rFonts w:ascii="Times New Roman" w:hAnsi="Times New Roman" w:cs="Times New Roman"/>
                <w:sz w:val="21"/>
                <w:szCs w:val="21"/>
              </w:rPr>
              <w:t xml:space="preserve"> reflect</w:t>
            </w:r>
            <w:r>
              <w:rPr>
                <w:rFonts w:ascii="Times New Roman" w:hAnsi="Times New Roman" w:cs="Times New Roman"/>
                <w:sz w:val="21"/>
                <w:szCs w:val="21"/>
              </w:rPr>
              <w:t>ions), and a divergent geometry</w:t>
            </w:r>
            <w:r w:rsidRPr="00B149C1">
              <w:rPr>
                <w:rFonts w:ascii="Times New Roman" w:hAnsi="Times New Roman" w:cs="Times New Roman"/>
                <w:sz w:val="21"/>
                <w:szCs w:val="21"/>
              </w:rPr>
              <w:t xml:space="preserve"> (lateral thickening between high-amplitude reflectors). It is thickest in the center of Big Travers Bay and thins more rapidly to the NE than other direction. It is thinnest where Unconformities 2 and 3 truncate internal reflections, to the north and south of the middle of the basin.</w:t>
            </w:r>
          </w:p>
        </w:tc>
      </w:tr>
    </w:tbl>
    <w:p w14:paraId="42E1EE2A" w14:textId="77777777" w:rsidR="00204F8D" w:rsidRDefault="00204F8D" w:rsidP="00204F8D"/>
    <w:p w14:paraId="707AA06A" w14:textId="77777777" w:rsidR="00204F8D" w:rsidRDefault="00204F8D" w:rsidP="00204F8D"/>
    <w:tbl>
      <w:tblPr>
        <w:tblStyle w:val="TableGrid"/>
        <w:tblW w:w="0" w:type="auto"/>
        <w:tblLook w:val="04A0" w:firstRow="1" w:lastRow="0" w:firstColumn="1" w:lastColumn="0" w:noHBand="0" w:noVBand="1"/>
      </w:tblPr>
      <w:tblGrid>
        <w:gridCol w:w="1314"/>
        <w:gridCol w:w="1559"/>
        <w:gridCol w:w="6297"/>
      </w:tblGrid>
      <w:tr w:rsidR="00204F8D" w14:paraId="3D85E95B" w14:textId="77777777" w:rsidTr="00B56C83">
        <w:trPr>
          <w:trHeight w:val="381"/>
        </w:trPr>
        <w:tc>
          <w:tcPr>
            <w:tcW w:w="2873" w:type="dxa"/>
            <w:gridSpan w:val="2"/>
          </w:tcPr>
          <w:p w14:paraId="2B68F693" w14:textId="77777777" w:rsidR="00204F8D" w:rsidRDefault="00204F8D" w:rsidP="00B56C83"/>
        </w:tc>
        <w:tc>
          <w:tcPr>
            <w:tcW w:w="6297" w:type="dxa"/>
          </w:tcPr>
          <w:p w14:paraId="74C826D0" w14:textId="2DF56B2F"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 xml:space="preserve">Seismic Unit </w:t>
            </w:r>
            <w:r w:rsidR="00381455">
              <w:rPr>
                <w:rFonts w:ascii="Times New Roman" w:hAnsi="Times New Roman" w:cs="Times New Roman"/>
                <w:b/>
              </w:rPr>
              <w:t>D</w:t>
            </w:r>
          </w:p>
        </w:tc>
      </w:tr>
      <w:tr w:rsidR="00204F8D" w14:paraId="30EB4A90" w14:textId="77777777" w:rsidTr="00B56C83">
        <w:trPr>
          <w:trHeight w:val="759"/>
        </w:trPr>
        <w:tc>
          <w:tcPr>
            <w:tcW w:w="1314" w:type="dxa"/>
            <w:vMerge w:val="restart"/>
          </w:tcPr>
          <w:p w14:paraId="55562232" w14:textId="77777777" w:rsidR="00204F8D" w:rsidRDefault="00204F8D" w:rsidP="00B56C83">
            <w:pPr>
              <w:jc w:val="center"/>
              <w:rPr>
                <w:rFonts w:ascii="Times New Roman" w:hAnsi="Times New Roman" w:cs="Times New Roman"/>
                <w:b/>
              </w:rPr>
            </w:pPr>
          </w:p>
          <w:p w14:paraId="646AC5B5"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Reflection Character</w:t>
            </w:r>
          </w:p>
        </w:tc>
        <w:tc>
          <w:tcPr>
            <w:tcW w:w="1559" w:type="dxa"/>
          </w:tcPr>
          <w:p w14:paraId="6F2FA005" w14:textId="77777777" w:rsidR="00204F8D" w:rsidRDefault="00204F8D" w:rsidP="00B56C83">
            <w:pPr>
              <w:jc w:val="center"/>
              <w:rPr>
                <w:rFonts w:ascii="Times New Roman" w:hAnsi="Times New Roman" w:cs="Times New Roman"/>
                <w:b/>
              </w:rPr>
            </w:pPr>
          </w:p>
          <w:p w14:paraId="111AD5E8"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Amplitude</w:t>
            </w:r>
          </w:p>
        </w:tc>
        <w:tc>
          <w:tcPr>
            <w:tcW w:w="6297" w:type="dxa"/>
          </w:tcPr>
          <w:p w14:paraId="4D8CE2F2" w14:textId="2F90ABBB"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noProof/>
                <w:sz w:val="21"/>
                <w:szCs w:val="21"/>
              </w:rPr>
              <w:t>Low to moderate. Reflection amplitudes are highest near Unconformities  2 and 3. High-amplitude acoustic noise is frequent directly below Unconformity 3 and reflections often fade into the background noise.</w:t>
            </w:r>
          </w:p>
        </w:tc>
      </w:tr>
      <w:tr w:rsidR="00204F8D" w14:paraId="4681E832" w14:textId="77777777" w:rsidTr="00B56C83">
        <w:tc>
          <w:tcPr>
            <w:tcW w:w="1314" w:type="dxa"/>
            <w:vMerge/>
          </w:tcPr>
          <w:p w14:paraId="4D983853" w14:textId="77777777" w:rsidR="00204F8D" w:rsidRPr="00204F8D" w:rsidRDefault="00204F8D" w:rsidP="00B56C83">
            <w:pPr>
              <w:jc w:val="center"/>
              <w:rPr>
                <w:rFonts w:ascii="Times New Roman" w:hAnsi="Times New Roman" w:cs="Times New Roman"/>
                <w:b/>
              </w:rPr>
            </w:pPr>
          </w:p>
        </w:tc>
        <w:tc>
          <w:tcPr>
            <w:tcW w:w="1559" w:type="dxa"/>
          </w:tcPr>
          <w:p w14:paraId="63B5A2F7" w14:textId="77777777" w:rsidR="00204F8D" w:rsidRDefault="00204F8D" w:rsidP="00B56C83">
            <w:pPr>
              <w:jc w:val="center"/>
              <w:rPr>
                <w:rFonts w:ascii="Times New Roman" w:hAnsi="Times New Roman" w:cs="Times New Roman"/>
                <w:b/>
              </w:rPr>
            </w:pPr>
          </w:p>
          <w:p w14:paraId="4A39BD44"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Continuity</w:t>
            </w:r>
          </w:p>
        </w:tc>
        <w:tc>
          <w:tcPr>
            <w:tcW w:w="6297" w:type="dxa"/>
          </w:tcPr>
          <w:p w14:paraId="241EA3E2" w14:textId="70A8633F"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sz w:val="21"/>
                <w:szCs w:val="21"/>
              </w:rPr>
              <w:t>Mostly continuous, though, some discon</w:t>
            </w:r>
            <w:r>
              <w:rPr>
                <w:rFonts w:ascii="Times New Roman" w:hAnsi="Times New Roman" w:cs="Times New Roman"/>
                <w:sz w:val="21"/>
                <w:szCs w:val="21"/>
              </w:rPr>
              <w:t>tinuous reflectors are observed</w:t>
            </w:r>
            <w:r w:rsidRPr="008D5F30">
              <w:rPr>
                <w:rFonts w:ascii="Times New Roman" w:hAnsi="Times New Roman" w:cs="Times New Roman"/>
                <w:sz w:val="21"/>
                <w:szCs w:val="21"/>
              </w:rPr>
              <w:t xml:space="preserve"> throughout the seismic unit. Seismic Unit D is sometimes obscured by shallow gas or background noise (i.e. Buffalo and Sabaskong Bays).</w:t>
            </w:r>
          </w:p>
        </w:tc>
      </w:tr>
      <w:tr w:rsidR="00204F8D" w14:paraId="35B16CC1" w14:textId="77777777" w:rsidTr="00B56C83">
        <w:tc>
          <w:tcPr>
            <w:tcW w:w="2873" w:type="dxa"/>
            <w:gridSpan w:val="2"/>
          </w:tcPr>
          <w:p w14:paraId="00B5B0DE" w14:textId="77777777" w:rsidR="00204F8D" w:rsidRDefault="00204F8D" w:rsidP="00B56C83">
            <w:pPr>
              <w:jc w:val="center"/>
              <w:rPr>
                <w:rFonts w:ascii="Times New Roman" w:hAnsi="Times New Roman" w:cs="Times New Roman"/>
                <w:b/>
              </w:rPr>
            </w:pPr>
          </w:p>
          <w:p w14:paraId="554EDAF0" w14:textId="77777777" w:rsidR="00204F8D" w:rsidRDefault="00204F8D" w:rsidP="00B56C83">
            <w:pPr>
              <w:jc w:val="center"/>
              <w:rPr>
                <w:rFonts w:ascii="Times New Roman" w:hAnsi="Times New Roman" w:cs="Times New Roman"/>
                <w:b/>
              </w:rPr>
            </w:pPr>
            <w:r>
              <w:rPr>
                <w:rFonts w:ascii="Times New Roman" w:hAnsi="Times New Roman" w:cs="Times New Roman"/>
                <w:b/>
              </w:rPr>
              <w:t>Reflection</w:t>
            </w:r>
          </w:p>
          <w:p w14:paraId="4D31FC0F"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Configuration</w:t>
            </w:r>
          </w:p>
        </w:tc>
        <w:tc>
          <w:tcPr>
            <w:tcW w:w="6297" w:type="dxa"/>
          </w:tcPr>
          <w:p w14:paraId="119FACB6" w14:textId="46804D6A"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sz w:val="21"/>
                <w:szCs w:val="21"/>
              </w:rPr>
              <w:t>Strongly stratified parallel to sub-parallel. Internal reflections drape Unconformity 2 in the middle of the basin and onlap onto Unconformity 2 near the margins of the basin. Internal reflec</w:t>
            </w:r>
            <w:r w:rsidR="00BF29EF">
              <w:rPr>
                <w:rFonts w:ascii="Times New Roman" w:hAnsi="Times New Roman" w:cs="Times New Roman"/>
                <w:sz w:val="21"/>
                <w:szCs w:val="21"/>
              </w:rPr>
              <w:t xml:space="preserve">tions in the upper part of the </w:t>
            </w:r>
            <w:r w:rsidRPr="008D5F30">
              <w:rPr>
                <w:rFonts w:ascii="Times New Roman" w:hAnsi="Times New Roman" w:cs="Times New Roman"/>
                <w:sz w:val="21"/>
                <w:szCs w:val="21"/>
              </w:rPr>
              <w:t>unit are truncated by Unconformity 3 in all survey lines. This relationship is most pronounced at the margins but internal reflections are truncated as much as 8 km into the middle of the basin.</w:t>
            </w:r>
          </w:p>
        </w:tc>
      </w:tr>
      <w:tr w:rsidR="00204F8D" w14:paraId="797505A7" w14:textId="77777777" w:rsidTr="00B56C83">
        <w:tc>
          <w:tcPr>
            <w:tcW w:w="2873" w:type="dxa"/>
            <w:gridSpan w:val="2"/>
          </w:tcPr>
          <w:p w14:paraId="72A5E926" w14:textId="77777777" w:rsidR="00204F8D" w:rsidRDefault="00204F8D" w:rsidP="00B56C83">
            <w:pPr>
              <w:jc w:val="center"/>
              <w:rPr>
                <w:rFonts w:ascii="Times New Roman" w:hAnsi="Times New Roman" w:cs="Times New Roman"/>
                <w:b/>
              </w:rPr>
            </w:pPr>
          </w:p>
          <w:p w14:paraId="61EE4A1E" w14:textId="77777777" w:rsidR="00204F8D" w:rsidRDefault="00204F8D" w:rsidP="00B56C83">
            <w:pPr>
              <w:jc w:val="center"/>
              <w:rPr>
                <w:rFonts w:ascii="Times New Roman" w:hAnsi="Times New Roman" w:cs="Times New Roman"/>
                <w:b/>
              </w:rPr>
            </w:pPr>
            <w:r>
              <w:rPr>
                <w:rFonts w:ascii="Times New Roman" w:hAnsi="Times New Roman" w:cs="Times New Roman"/>
                <w:b/>
              </w:rPr>
              <w:t>External</w:t>
            </w:r>
          </w:p>
          <w:p w14:paraId="0D9E4FB9"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Geometry</w:t>
            </w:r>
          </w:p>
        </w:tc>
        <w:tc>
          <w:tcPr>
            <w:tcW w:w="6297" w:type="dxa"/>
          </w:tcPr>
          <w:p w14:paraId="0D651220" w14:textId="310FB6BA" w:rsidR="00204F8D" w:rsidRPr="00204F8D" w:rsidRDefault="008D5F30" w:rsidP="008D5F30">
            <w:pPr>
              <w:rPr>
                <w:rFonts w:ascii="Times New Roman" w:hAnsi="Times New Roman" w:cs="Times New Roman"/>
                <w:sz w:val="21"/>
                <w:szCs w:val="21"/>
              </w:rPr>
            </w:pPr>
            <w:r w:rsidRPr="008D5F30">
              <w:rPr>
                <w:rFonts w:ascii="Times New Roman" w:hAnsi="Times New Roman" w:cs="Times New Roman"/>
                <w:sz w:val="21"/>
                <w:szCs w:val="21"/>
              </w:rPr>
              <w:t>Unit D is observed across the majority of the survey area. It is thickest in the center of Big Traverse Bay and thins r</w:t>
            </w:r>
            <w:r w:rsidR="003411D4">
              <w:rPr>
                <w:rFonts w:ascii="Times New Roman" w:hAnsi="Times New Roman" w:cs="Times New Roman"/>
                <w:sz w:val="21"/>
                <w:szCs w:val="21"/>
              </w:rPr>
              <w:t>adially towards the modern-</w:t>
            </w:r>
            <w:r w:rsidR="00BF29EF">
              <w:rPr>
                <w:rFonts w:ascii="Times New Roman" w:hAnsi="Times New Roman" w:cs="Times New Roman"/>
                <w:sz w:val="21"/>
                <w:szCs w:val="21"/>
              </w:rPr>
              <w:t xml:space="preserve">day </w:t>
            </w:r>
            <w:r w:rsidRPr="008D5F30">
              <w:rPr>
                <w:rFonts w:ascii="Times New Roman" w:hAnsi="Times New Roman" w:cs="Times New Roman"/>
                <w:sz w:val="21"/>
                <w:szCs w:val="21"/>
              </w:rPr>
              <w:t xml:space="preserve">shoreline. This unit mainly lies </w:t>
            </w:r>
            <w:proofErr w:type="spellStart"/>
            <w:r w:rsidRPr="008D5F30">
              <w:rPr>
                <w:rFonts w:ascii="Times New Roman" w:hAnsi="Times New Roman" w:cs="Times New Roman"/>
                <w:sz w:val="21"/>
                <w:szCs w:val="21"/>
              </w:rPr>
              <w:t>unconformably</w:t>
            </w:r>
            <w:proofErr w:type="spellEnd"/>
            <w:r w:rsidRPr="008D5F30">
              <w:rPr>
                <w:rFonts w:ascii="Times New Roman" w:hAnsi="Times New Roman" w:cs="Times New Roman"/>
                <w:sz w:val="21"/>
                <w:szCs w:val="21"/>
              </w:rPr>
              <w:t xml:space="preserve"> over Unit C but also lies </w:t>
            </w:r>
            <w:proofErr w:type="spellStart"/>
            <w:r w:rsidRPr="008D5F30">
              <w:rPr>
                <w:rFonts w:ascii="Times New Roman" w:hAnsi="Times New Roman" w:cs="Times New Roman"/>
                <w:sz w:val="21"/>
                <w:szCs w:val="21"/>
              </w:rPr>
              <w:t>unconformably</w:t>
            </w:r>
            <w:proofErr w:type="spellEnd"/>
            <w:r w:rsidRPr="008D5F30">
              <w:rPr>
                <w:rFonts w:ascii="Times New Roman" w:hAnsi="Times New Roman" w:cs="Times New Roman"/>
                <w:sz w:val="21"/>
                <w:szCs w:val="21"/>
              </w:rPr>
              <w:t xml:space="preserve"> over Unit B in regions where Unit C pinches out (margins). It always underlies Unit E </w:t>
            </w:r>
            <w:proofErr w:type="spellStart"/>
            <w:r w:rsidRPr="008D5F30">
              <w:rPr>
                <w:rFonts w:ascii="Times New Roman" w:hAnsi="Times New Roman" w:cs="Times New Roman"/>
                <w:sz w:val="21"/>
                <w:szCs w:val="21"/>
              </w:rPr>
              <w:t>unconformably</w:t>
            </w:r>
            <w:proofErr w:type="spellEnd"/>
            <w:r w:rsidRPr="008D5F30">
              <w:rPr>
                <w:rFonts w:ascii="Times New Roman" w:hAnsi="Times New Roman" w:cs="Times New Roman"/>
                <w:sz w:val="21"/>
                <w:szCs w:val="21"/>
              </w:rPr>
              <w:t>.</w:t>
            </w:r>
          </w:p>
        </w:tc>
      </w:tr>
    </w:tbl>
    <w:p w14:paraId="1966C212" w14:textId="77777777" w:rsidR="00204F8D" w:rsidRDefault="00204F8D" w:rsidP="00204F8D"/>
    <w:p w14:paraId="162FDD52" w14:textId="77777777" w:rsidR="00204F8D" w:rsidRDefault="00204F8D" w:rsidP="00204F8D"/>
    <w:tbl>
      <w:tblPr>
        <w:tblStyle w:val="TableGrid"/>
        <w:tblW w:w="0" w:type="auto"/>
        <w:tblLook w:val="04A0" w:firstRow="1" w:lastRow="0" w:firstColumn="1" w:lastColumn="0" w:noHBand="0" w:noVBand="1"/>
      </w:tblPr>
      <w:tblGrid>
        <w:gridCol w:w="1314"/>
        <w:gridCol w:w="1559"/>
        <w:gridCol w:w="6297"/>
      </w:tblGrid>
      <w:tr w:rsidR="00204F8D" w14:paraId="08B07462" w14:textId="77777777" w:rsidTr="00B56C83">
        <w:trPr>
          <w:trHeight w:val="381"/>
        </w:trPr>
        <w:tc>
          <w:tcPr>
            <w:tcW w:w="2873" w:type="dxa"/>
            <w:gridSpan w:val="2"/>
          </w:tcPr>
          <w:p w14:paraId="454A4FC8" w14:textId="77777777" w:rsidR="00204F8D" w:rsidRDefault="00204F8D" w:rsidP="00B56C83"/>
        </w:tc>
        <w:tc>
          <w:tcPr>
            <w:tcW w:w="6297" w:type="dxa"/>
          </w:tcPr>
          <w:p w14:paraId="4EE37FF3" w14:textId="2128929F"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 xml:space="preserve">Seismic Unit </w:t>
            </w:r>
            <w:r w:rsidR="008D5F30">
              <w:rPr>
                <w:rFonts w:ascii="Times New Roman" w:hAnsi="Times New Roman" w:cs="Times New Roman"/>
                <w:b/>
              </w:rPr>
              <w:t>E</w:t>
            </w:r>
          </w:p>
        </w:tc>
      </w:tr>
      <w:tr w:rsidR="00204F8D" w14:paraId="7362B5A9" w14:textId="77777777" w:rsidTr="00B56C83">
        <w:trPr>
          <w:trHeight w:val="759"/>
        </w:trPr>
        <w:tc>
          <w:tcPr>
            <w:tcW w:w="1314" w:type="dxa"/>
            <w:vMerge w:val="restart"/>
          </w:tcPr>
          <w:p w14:paraId="746D84AD" w14:textId="77777777" w:rsidR="00204F8D" w:rsidRDefault="00204F8D" w:rsidP="00B56C83">
            <w:pPr>
              <w:jc w:val="center"/>
              <w:rPr>
                <w:rFonts w:ascii="Times New Roman" w:hAnsi="Times New Roman" w:cs="Times New Roman"/>
                <w:b/>
              </w:rPr>
            </w:pPr>
          </w:p>
          <w:p w14:paraId="2887E014"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Reflection Character</w:t>
            </w:r>
          </w:p>
        </w:tc>
        <w:tc>
          <w:tcPr>
            <w:tcW w:w="1559" w:type="dxa"/>
          </w:tcPr>
          <w:p w14:paraId="7FAC2339" w14:textId="77777777" w:rsidR="00204F8D" w:rsidRDefault="00204F8D" w:rsidP="00B56C83">
            <w:pPr>
              <w:jc w:val="center"/>
              <w:rPr>
                <w:rFonts w:ascii="Times New Roman" w:hAnsi="Times New Roman" w:cs="Times New Roman"/>
                <w:b/>
              </w:rPr>
            </w:pPr>
          </w:p>
          <w:p w14:paraId="09D0383F"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Amplitude</w:t>
            </w:r>
          </w:p>
        </w:tc>
        <w:tc>
          <w:tcPr>
            <w:tcW w:w="6297" w:type="dxa"/>
          </w:tcPr>
          <w:p w14:paraId="140A8A27" w14:textId="24CEEAE0"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noProof/>
                <w:sz w:val="21"/>
                <w:szCs w:val="21"/>
              </w:rPr>
              <w:t>The upper two-thirds of seismic Unit E is mostly reflection-free with occasional moderate-amplitude reflectors. The lower third contains high-  amplitude noise that increases in strength towards Unconformity 3. A few high amplitude reflectors are present through the noise. The upper boundary (i.e., the lake floor) is moderate-amplitude.</w:t>
            </w:r>
          </w:p>
        </w:tc>
      </w:tr>
      <w:tr w:rsidR="00204F8D" w14:paraId="586C29F3" w14:textId="77777777" w:rsidTr="00B56C83">
        <w:tc>
          <w:tcPr>
            <w:tcW w:w="1314" w:type="dxa"/>
            <w:vMerge/>
          </w:tcPr>
          <w:p w14:paraId="2CDFF6C7" w14:textId="77777777" w:rsidR="00204F8D" w:rsidRPr="00204F8D" w:rsidRDefault="00204F8D" w:rsidP="00B56C83">
            <w:pPr>
              <w:jc w:val="center"/>
              <w:rPr>
                <w:rFonts w:ascii="Times New Roman" w:hAnsi="Times New Roman" w:cs="Times New Roman"/>
                <w:b/>
              </w:rPr>
            </w:pPr>
          </w:p>
        </w:tc>
        <w:tc>
          <w:tcPr>
            <w:tcW w:w="1559" w:type="dxa"/>
          </w:tcPr>
          <w:p w14:paraId="270AF6CD" w14:textId="77777777" w:rsidR="00204F8D" w:rsidRDefault="00204F8D" w:rsidP="00B56C83">
            <w:pPr>
              <w:jc w:val="center"/>
              <w:rPr>
                <w:rFonts w:ascii="Times New Roman" w:hAnsi="Times New Roman" w:cs="Times New Roman"/>
                <w:b/>
              </w:rPr>
            </w:pPr>
          </w:p>
          <w:p w14:paraId="6AAAED63"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Continuity</w:t>
            </w:r>
          </w:p>
        </w:tc>
        <w:tc>
          <w:tcPr>
            <w:tcW w:w="6297" w:type="dxa"/>
          </w:tcPr>
          <w:p w14:paraId="3A61E3C7" w14:textId="6CD1A541"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sz w:val="21"/>
                <w:szCs w:val="21"/>
              </w:rPr>
              <w:t>Internal reflections are mostly discontinuous.</w:t>
            </w:r>
            <w:r w:rsidR="00B37D8E">
              <w:rPr>
                <w:rFonts w:ascii="Times New Roman" w:hAnsi="Times New Roman" w:cs="Times New Roman"/>
                <w:sz w:val="21"/>
                <w:szCs w:val="21"/>
              </w:rPr>
              <w:t xml:space="preserve"> A few reflectors in the lower </w:t>
            </w:r>
            <w:r w:rsidRPr="008D5F30">
              <w:rPr>
                <w:rFonts w:ascii="Times New Roman" w:hAnsi="Times New Roman" w:cs="Times New Roman"/>
                <w:sz w:val="21"/>
                <w:szCs w:val="21"/>
              </w:rPr>
              <w:t>part of the seismic unit are laterally continuous for tens of kilometers. Shallow gas is common in this unit, obscuring any underlying reflections.</w:t>
            </w:r>
          </w:p>
        </w:tc>
      </w:tr>
      <w:tr w:rsidR="00204F8D" w14:paraId="62BB3BF7" w14:textId="77777777" w:rsidTr="00B56C83">
        <w:tc>
          <w:tcPr>
            <w:tcW w:w="2873" w:type="dxa"/>
            <w:gridSpan w:val="2"/>
          </w:tcPr>
          <w:p w14:paraId="48923541" w14:textId="77777777" w:rsidR="00204F8D" w:rsidRDefault="00204F8D" w:rsidP="00B56C83">
            <w:pPr>
              <w:jc w:val="center"/>
              <w:rPr>
                <w:rFonts w:ascii="Times New Roman" w:hAnsi="Times New Roman" w:cs="Times New Roman"/>
                <w:b/>
              </w:rPr>
            </w:pPr>
          </w:p>
          <w:p w14:paraId="2C11E09F" w14:textId="77777777" w:rsidR="00204F8D" w:rsidRDefault="00204F8D" w:rsidP="00B56C83">
            <w:pPr>
              <w:jc w:val="center"/>
              <w:rPr>
                <w:rFonts w:ascii="Times New Roman" w:hAnsi="Times New Roman" w:cs="Times New Roman"/>
                <w:b/>
              </w:rPr>
            </w:pPr>
            <w:r>
              <w:rPr>
                <w:rFonts w:ascii="Times New Roman" w:hAnsi="Times New Roman" w:cs="Times New Roman"/>
                <w:b/>
              </w:rPr>
              <w:t>Reflection</w:t>
            </w:r>
          </w:p>
          <w:p w14:paraId="44E2FDB7"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Configuration</w:t>
            </w:r>
          </w:p>
        </w:tc>
        <w:tc>
          <w:tcPr>
            <w:tcW w:w="6297" w:type="dxa"/>
          </w:tcPr>
          <w:p w14:paraId="532C3A09" w14:textId="50F15273" w:rsidR="00204F8D" w:rsidRPr="00204F8D" w:rsidRDefault="008D5F30" w:rsidP="00B56C83">
            <w:pPr>
              <w:rPr>
                <w:rFonts w:ascii="Times New Roman" w:hAnsi="Times New Roman" w:cs="Times New Roman"/>
                <w:sz w:val="21"/>
                <w:szCs w:val="21"/>
              </w:rPr>
            </w:pPr>
            <w:r w:rsidRPr="008D5F30">
              <w:rPr>
                <w:rFonts w:ascii="Times New Roman" w:hAnsi="Times New Roman" w:cs="Times New Roman"/>
                <w:sz w:val="21"/>
                <w:szCs w:val="21"/>
              </w:rPr>
              <w:t>Weakly stratified parallel. Low angle internal reflections onlap onto Unconformity 3 over tens of kilometers an</w:t>
            </w:r>
            <w:r>
              <w:rPr>
                <w:rFonts w:ascii="Times New Roman" w:hAnsi="Times New Roman" w:cs="Times New Roman"/>
                <w:sz w:val="21"/>
                <w:szCs w:val="21"/>
              </w:rPr>
              <w:t xml:space="preserve">d occur more frequently in the </w:t>
            </w:r>
            <w:r w:rsidRPr="008D5F30">
              <w:rPr>
                <w:rFonts w:ascii="Times New Roman" w:hAnsi="Times New Roman" w:cs="Times New Roman"/>
                <w:sz w:val="21"/>
                <w:szCs w:val="21"/>
              </w:rPr>
              <w:t>southern part of the basin. The upper two-thirds of the seismic unit is mostly reflection-free. The lower third of the unit contains background noise that increases in thickness towards the middle of the basin.</w:t>
            </w:r>
          </w:p>
        </w:tc>
      </w:tr>
      <w:tr w:rsidR="00204F8D" w14:paraId="5FC79D57" w14:textId="77777777" w:rsidTr="00B56C83">
        <w:tc>
          <w:tcPr>
            <w:tcW w:w="2873" w:type="dxa"/>
            <w:gridSpan w:val="2"/>
          </w:tcPr>
          <w:p w14:paraId="43F8649F" w14:textId="77777777" w:rsidR="00204F8D" w:rsidRDefault="00204F8D" w:rsidP="00B56C83">
            <w:pPr>
              <w:jc w:val="center"/>
              <w:rPr>
                <w:rFonts w:ascii="Times New Roman" w:hAnsi="Times New Roman" w:cs="Times New Roman"/>
                <w:b/>
              </w:rPr>
            </w:pPr>
          </w:p>
          <w:p w14:paraId="2B390533" w14:textId="77777777" w:rsidR="00204F8D" w:rsidRDefault="00204F8D" w:rsidP="00B56C83">
            <w:pPr>
              <w:jc w:val="center"/>
              <w:rPr>
                <w:rFonts w:ascii="Times New Roman" w:hAnsi="Times New Roman" w:cs="Times New Roman"/>
                <w:b/>
              </w:rPr>
            </w:pPr>
            <w:r>
              <w:rPr>
                <w:rFonts w:ascii="Times New Roman" w:hAnsi="Times New Roman" w:cs="Times New Roman"/>
                <w:b/>
              </w:rPr>
              <w:t>External</w:t>
            </w:r>
          </w:p>
          <w:p w14:paraId="45893C69" w14:textId="77777777" w:rsidR="00204F8D" w:rsidRPr="00204F8D" w:rsidRDefault="00204F8D" w:rsidP="00B56C83">
            <w:pPr>
              <w:jc w:val="center"/>
              <w:rPr>
                <w:rFonts w:ascii="Times New Roman" w:hAnsi="Times New Roman" w:cs="Times New Roman"/>
                <w:b/>
              </w:rPr>
            </w:pPr>
            <w:r w:rsidRPr="00204F8D">
              <w:rPr>
                <w:rFonts w:ascii="Times New Roman" w:hAnsi="Times New Roman" w:cs="Times New Roman"/>
                <w:b/>
              </w:rPr>
              <w:t>Geometry</w:t>
            </w:r>
          </w:p>
        </w:tc>
        <w:tc>
          <w:tcPr>
            <w:tcW w:w="6297" w:type="dxa"/>
          </w:tcPr>
          <w:p w14:paraId="3CDF5B8A" w14:textId="61B3E358" w:rsidR="00204F8D" w:rsidRPr="00204F8D" w:rsidRDefault="008D5F30" w:rsidP="00B56C83">
            <w:pPr>
              <w:rPr>
                <w:rFonts w:ascii="Times New Roman" w:hAnsi="Times New Roman" w:cs="Times New Roman"/>
                <w:sz w:val="21"/>
                <w:szCs w:val="21"/>
              </w:rPr>
            </w:pPr>
            <w:r>
              <w:rPr>
                <w:rFonts w:ascii="Times New Roman" w:hAnsi="Times New Roman" w:cs="Times New Roman"/>
                <w:sz w:val="21"/>
                <w:szCs w:val="21"/>
              </w:rPr>
              <w:t>Seismic Unit E</w:t>
            </w:r>
            <w:r w:rsidRPr="008D5F30">
              <w:rPr>
                <w:rFonts w:ascii="Times New Roman" w:hAnsi="Times New Roman" w:cs="Times New Roman"/>
                <w:sz w:val="21"/>
                <w:szCs w:val="21"/>
              </w:rPr>
              <w:t xml:space="preserve"> is the uppermost unit and is observed over the majority of the survey area when not obscured by shallow gas. It distinctly increases in thickness from NE to SW within t</w:t>
            </w:r>
            <w:r>
              <w:rPr>
                <w:rFonts w:ascii="Times New Roman" w:hAnsi="Times New Roman" w:cs="Times New Roman"/>
                <w:sz w:val="21"/>
                <w:szCs w:val="21"/>
              </w:rPr>
              <w:t xml:space="preserve">he survey area and the thicker </w:t>
            </w:r>
            <w:r w:rsidRPr="008D5F30">
              <w:rPr>
                <w:rFonts w:ascii="Times New Roman" w:hAnsi="Times New Roman" w:cs="Times New Roman"/>
                <w:sz w:val="21"/>
                <w:szCs w:val="21"/>
              </w:rPr>
              <w:t xml:space="preserve">regions wrap around Long Point. This seismic unit primarily lies </w:t>
            </w:r>
            <w:proofErr w:type="spellStart"/>
            <w:r w:rsidRPr="008D5F30">
              <w:rPr>
                <w:rFonts w:ascii="Times New Roman" w:hAnsi="Times New Roman" w:cs="Times New Roman"/>
                <w:sz w:val="21"/>
                <w:szCs w:val="21"/>
              </w:rPr>
              <w:t>unconformably</w:t>
            </w:r>
            <w:proofErr w:type="spellEnd"/>
            <w:r w:rsidRPr="008D5F30">
              <w:rPr>
                <w:rFonts w:ascii="Times New Roman" w:hAnsi="Times New Roman" w:cs="Times New Roman"/>
                <w:sz w:val="21"/>
                <w:szCs w:val="21"/>
              </w:rPr>
              <w:t xml:space="preserve"> over seismic Unit D but also lies </w:t>
            </w:r>
            <w:proofErr w:type="spellStart"/>
            <w:r w:rsidRPr="008D5F30">
              <w:rPr>
                <w:rFonts w:ascii="Times New Roman" w:hAnsi="Times New Roman" w:cs="Times New Roman"/>
                <w:sz w:val="21"/>
                <w:szCs w:val="21"/>
              </w:rPr>
              <w:t>unconformably</w:t>
            </w:r>
            <w:proofErr w:type="spellEnd"/>
            <w:r w:rsidRPr="008D5F30">
              <w:rPr>
                <w:rFonts w:ascii="Times New Roman" w:hAnsi="Times New Roman" w:cs="Times New Roman"/>
                <w:sz w:val="21"/>
                <w:szCs w:val="21"/>
              </w:rPr>
              <w:t xml:space="preserve"> over seismic Units C, B, and A at or near the margins.</w:t>
            </w:r>
          </w:p>
        </w:tc>
      </w:tr>
    </w:tbl>
    <w:p w14:paraId="07EBF524" w14:textId="77777777" w:rsidR="00204F8D" w:rsidRDefault="00204F8D" w:rsidP="00204F8D"/>
    <w:p w14:paraId="02281417" w14:textId="194D45A2" w:rsidR="00E0376B" w:rsidRDefault="00E0376B">
      <w:r>
        <w:br w:type="page"/>
      </w:r>
    </w:p>
    <w:p w14:paraId="447515AB" w14:textId="77777777" w:rsidR="00204F8D" w:rsidRDefault="00204F8D" w:rsidP="0072345E"/>
    <w:p w14:paraId="3F714824" w14:textId="75AF5062" w:rsidR="00A32059" w:rsidRDefault="00A32059" w:rsidP="00A32059"/>
    <w:p w14:paraId="4B1997F5" w14:textId="74BAE43F" w:rsidR="00E0376B" w:rsidRDefault="00FA4C25" w:rsidP="0072345E">
      <w:r>
        <w:rPr>
          <w:noProof/>
        </w:rPr>
        <w:drawing>
          <wp:inline distT="0" distB="0" distL="0" distR="0" wp14:anchorId="40D34637" wp14:editId="3C4213DF">
            <wp:extent cx="5829300" cy="4048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1.pdf"/>
                    <pic:cNvPicPr/>
                  </pic:nvPicPr>
                  <pic:blipFill>
                    <a:blip r:embed="rId4">
                      <a:extLst>
                        <a:ext uri="{28A0092B-C50C-407E-A947-70E740481C1C}">
                          <a14:useLocalDpi xmlns:a14="http://schemas.microsoft.com/office/drawing/2010/main" val="0"/>
                        </a:ext>
                      </a:extLst>
                    </a:blip>
                    <a:stretch>
                      <a:fillRect/>
                    </a:stretch>
                  </pic:blipFill>
                  <pic:spPr>
                    <a:xfrm>
                      <a:off x="0" y="0"/>
                      <a:ext cx="5829300" cy="4048125"/>
                    </a:xfrm>
                    <a:prstGeom prst="rect">
                      <a:avLst/>
                    </a:prstGeom>
                  </pic:spPr>
                </pic:pic>
              </a:graphicData>
            </a:graphic>
          </wp:inline>
        </w:drawing>
      </w:r>
    </w:p>
    <w:p w14:paraId="66034368" w14:textId="1AA8CEFF" w:rsidR="00E0376B" w:rsidRDefault="00E0376B" w:rsidP="0072345E">
      <w:pPr>
        <w:rPr>
          <w:rFonts w:ascii="Times New Roman" w:hAnsi="Times New Roman" w:cs="Times New Roman"/>
          <w:sz w:val="21"/>
          <w:szCs w:val="21"/>
        </w:rPr>
      </w:pPr>
      <w:r w:rsidRPr="00E0376B">
        <w:rPr>
          <w:rFonts w:ascii="Times New Roman" w:hAnsi="Times New Roman" w:cs="Times New Roman"/>
          <w:sz w:val="21"/>
          <w:szCs w:val="21"/>
        </w:rPr>
        <w:t xml:space="preserve">Figure S1. </w:t>
      </w:r>
      <w:r>
        <w:rPr>
          <w:rFonts w:ascii="Times New Roman" w:hAnsi="Times New Roman" w:cs="Times New Roman"/>
          <w:sz w:val="21"/>
          <w:szCs w:val="21"/>
        </w:rPr>
        <w:t>Stratigraphic data for</w:t>
      </w:r>
      <w:r w:rsidRPr="00E0376B">
        <w:rPr>
          <w:rFonts w:ascii="Times New Roman" w:hAnsi="Times New Roman" w:cs="Times New Roman"/>
          <w:sz w:val="21"/>
          <w:szCs w:val="21"/>
        </w:rPr>
        <w:t xml:space="preserve"> </w:t>
      </w:r>
      <w:r>
        <w:rPr>
          <w:rFonts w:ascii="Times New Roman" w:hAnsi="Times New Roman" w:cs="Times New Roman"/>
          <w:sz w:val="21"/>
          <w:szCs w:val="21"/>
        </w:rPr>
        <w:t xml:space="preserve">core </w:t>
      </w:r>
      <w:r w:rsidRPr="00E0376B">
        <w:rPr>
          <w:rFonts w:ascii="Times New Roman" w:hAnsi="Times New Roman" w:cs="Times New Roman"/>
          <w:sz w:val="21"/>
          <w:szCs w:val="21"/>
        </w:rPr>
        <w:t>PALSS-1A</w:t>
      </w:r>
      <w:r w:rsidR="001E5CBB">
        <w:rPr>
          <w:rFonts w:ascii="Times New Roman" w:hAnsi="Times New Roman" w:cs="Times New Roman"/>
          <w:sz w:val="21"/>
          <w:szCs w:val="21"/>
        </w:rPr>
        <w:t>; location shown in Fig. 1</w:t>
      </w:r>
      <w:r w:rsidR="00D226D9">
        <w:rPr>
          <w:rFonts w:ascii="Times New Roman" w:hAnsi="Times New Roman" w:cs="Times New Roman"/>
          <w:sz w:val="21"/>
          <w:szCs w:val="21"/>
        </w:rPr>
        <w:t>B</w:t>
      </w:r>
      <w:r w:rsidRPr="00E0376B">
        <w:rPr>
          <w:rFonts w:ascii="Times New Roman" w:hAnsi="Times New Roman" w:cs="Times New Roman"/>
          <w:sz w:val="21"/>
          <w:szCs w:val="21"/>
        </w:rPr>
        <w:t xml:space="preserve">. </w:t>
      </w:r>
      <w:r>
        <w:rPr>
          <w:rFonts w:ascii="Times New Roman" w:hAnsi="Times New Roman" w:cs="Times New Roman"/>
          <w:sz w:val="21"/>
          <w:szCs w:val="21"/>
        </w:rPr>
        <w:t>Columns show seismic units, d</w:t>
      </w:r>
      <w:r w:rsidRPr="00E0376B">
        <w:rPr>
          <w:rFonts w:ascii="Times New Roman" w:hAnsi="Times New Roman" w:cs="Times New Roman"/>
          <w:sz w:val="21"/>
          <w:szCs w:val="21"/>
        </w:rPr>
        <w:t xml:space="preserve">rive length, </w:t>
      </w:r>
      <w:r>
        <w:rPr>
          <w:rFonts w:ascii="Times New Roman" w:hAnsi="Times New Roman" w:cs="Times New Roman"/>
          <w:sz w:val="21"/>
          <w:szCs w:val="21"/>
        </w:rPr>
        <w:t>lithology</w:t>
      </w:r>
      <w:r w:rsidRPr="00E0376B">
        <w:rPr>
          <w:rFonts w:ascii="Times New Roman" w:hAnsi="Times New Roman" w:cs="Times New Roman"/>
          <w:sz w:val="21"/>
          <w:szCs w:val="21"/>
        </w:rPr>
        <w:t>, magnetic susceptibility, and density data.</w:t>
      </w:r>
      <w:r>
        <w:rPr>
          <w:rFonts w:ascii="Times New Roman" w:hAnsi="Times New Roman" w:cs="Times New Roman"/>
          <w:sz w:val="21"/>
          <w:szCs w:val="21"/>
        </w:rPr>
        <w:t xml:space="preserve"> </w:t>
      </w:r>
      <w:r w:rsidRPr="00E0376B">
        <w:rPr>
          <w:rFonts w:ascii="Times New Roman" w:hAnsi="Times New Roman" w:cs="Times New Roman"/>
          <w:sz w:val="21"/>
          <w:szCs w:val="21"/>
        </w:rPr>
        <w:t xml:space="preserve">Gray shaded bars and </w:t>
      </w:r>
      <w:r>
        <w:rPr>
          <w:rFonts w:ascii="Times New Roman" w:hAnsi="Times New Roman" w:cs="Times New Roman"/>
          <w:sz w:val="21"/>
          <w:szCs w:val="21"/>
        </w:rPr>
        <w:t>H</w:t>
      </w:r>
      <w:r w:rsidRPr="00E0376B">
        <w:rPr>
          <w:rFonts w:ascii="Times New Roman" w:hAnsi="Times New Roman" w:cs="Times New Roman"/>
          <w:sz w:val="21"/>
          <w:szCs w:val="21"/>
        </w:rPr>
        <w:t xml:space="preserve"> labels represent prominent contrasts in acoustic impedance</w:t>
      </w:r>
      <w:r>
        <w:rPr>
          <w:rFonts w:ascii="Times New Roman" w:hAnsi="Times New Roman" w:cs="Times New Roman"/>
          <w:sz w:val="21"/>
          <w:szCs w:val="21"/>
        </w:rPr>
        <w:t xml:space="preserve"> (reflections)</w:t>
      </w:r>
      <w:r w:rsidRPr="00E0376B">
        <w:rPr>
          <w:rFonts w:ascii="Times New Roman" w:hAnsi="Times New Roman" w:cs="Times New Roman"/>
          <w:sz w:val="21"/>
          <w:szCs w:val="21"/>
        </w:rPr>
        <w:t xml:space="preserve"> identified from seismic-refle</w:t>
      </w:r>
      <w:r>
        <w:rPr>
          <w:rFonts w:ascii="Times New Roman" w:hAnsi="Times New Roman" w:cs="Times New Roman"/>
          <w:sz w:val="21"/>
          <w:szCs w:val="21"/>
        </w:rPr>
        <w:t xml:space="preserve">ction images over the core site. </w:t>
      </w:r>
      <w:r w:rsidRPr="00E0376B">
        <w:rPr>
          <w:rFonts w:ascii="Times New Roman" w:hAnsi="Times New Roman" w:cs="Times New Roman"/>
          <w:sz w:val="21"/>
          <w:szCs w:val="21"/>
        </w:rPr>
        <w:t>A major abrupt change in lithology from mud-dominated sediment to clay</w:t>
      </w:r>
      <w:r w:rsidR="00EC6163">
        <w:rPr>
          <w:rFonts w:ascii="Times New Roman" w:hAnsi="Times New Roman" w:cs="Times New Roman"/>
          <w:sz w:val="21"/>
          <w:szCs w:val="21"/>
        </w:rPr>
        <w:t xml:space="preserve"> </w:t>
      </w:r>
      <w:r w:rsidR="00EC6163" w:rsidRPr="00E0376B">
        <w:rPr>
          <w:rFonts w:ascii="Times New Roman" w:hAnsi="Times New Roman" w:cs="Times New Roman"/>
          <w:sz w:val="21"/>
          <w:szCs w:val="21"/>
        </w:rPr>
        <w:t>occurs at a depth of ~2 m</w:t>
      </w:r>
      <w:r w:rsidRPr="00E0376B">
        <w:rPr>
          <w:rFonts w:ascii="Times New Roman" w:hAnsi="Times New Roman" w:cs="Times New Roman"/>
          <w:sz w:val="21"/>
          <w:szCs w:val="21"/>
        </w:rPr>
        <w:t xml:space="preserve"> (H2) </w:t>
      </w:r>
      <w:r w:rsidR="00F5162A">
        <w:rPr>
          <w:rFonts w:ascii="Times New Roman" w:hAnsi="Times New Roman" w:cs="Times New Roman"/>
          <w:sz w:val="21"/>
          <w:szCs w:val="21"/>
        </w:rPr>
        <w:t xml:space="preserve">and </w:t>
      </w:r>
      <w:r w:rsidRPr="00E0376B">
        <w:rPr>
          <w:rFonts w:ascii="Times New Roman" w:hAnsi="Times New Roman" w:cs="Times New Roman"/>
          <w:sz w:val="21"/>
          <w:szCs w:val="21"/>
        </w:rPr>
        <w:t xml:space="preserve">corresponds to UNCF-3. </w:t>
      </w:r>
    </w:p>
    <w:p w14:paraId="771E17D4" w14:textId="77777777" w:rsidR="00F5162A" w:rsidRDefault="00F5162A" w:rsidP="0072345E">
      <w:pPr>
        <w:rPr>
          <w:rFonts w:ascii="Times New Roman" w:hAnsi="Times New Roman" w:cs="Times New Roman"/>
          <w:sz w:val="21"/>
          <w:szCs w:val="21"/>
        </w:rPr>
      </w:pPr>
    </w:p>
    <w:p w14:paraId="588514AE" w14:textId="04772A03" w:rsidR="00F5162A" w:rsidRDefault="00F5162A">
      <w:pPr>
        <w:rPr>
          <w:rFonts w:ascii="Times New Roman" w:hAnsi="Times New Roman" w:cs="Times New Roman"/>
          <w:sz w:val="21"/>
          <w:szCs w:val="21"/>
        </w:rPr>
      </w:pPr>
      <w:r>
        <w:rPr>
          <w:rFonts w:ascii="Times New Roman" w:hAnsi="Times New Roman" w:cs="Times New Roman"/>
          <w:sz w:val="21"/>
          <w:szCs w:val="21"/>
        </w:rPr>
        <w:br w:type="page"/>
      </w:r>
    </w:p>
    <w:p w14:paraId="6A935D8D" w14:textId="77777777" w:rsidR="00F5162A" w:rsidRDefault="00F5162A" w:rsidP="0072345E">
      <w:pPr>
        <w:rPr>
          <w:rFonts w:ascii="Times New Roman" w:hAnsi="Times New Roman" w:cs="Times New Roman"/>
          <w:sz w:val="21"/>
          <w:szCs w:val="21"/>
        </w:rPr>
      </w:pPr>
    </w:p>
    <w:p w14:paraId="0A0FD7DE" w14:textId="77777777" w:rsidR="00F5162A" w:rsidRDefault="00F5162A" w:rsidP="0072345E">
      <w:pPr>
        <w:rPr>
          <w:rFonts w:ascii="Times New Roman" w:hAnsi="Times New Roman" w:cs="Times New Roman"/>
          <w:sz w:val="21"/>
          <w:szCs w:val="21"/>
        </w:rPr>
      </w:pPr>
    </w:p>
    <w:p w14:paraId="1CD92389" w14:textId="5C81F5A9" w:rsidR="00F5162A" w:rsidRDefault="002360B2" w:rsidP="0072345E">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00BA3B20" wp14:editId="70A8F124">
            <wp:extent cx="5829300" cy="4048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2.pdf"/>
                    <pic:cNvPicPr/>
                  </pic:nvPicPr>
                  <pic:blipFill>
                    <a:blip r:embed="rId5">
                      <a:extLst>
                        <a:ext uri="{28A0092B-C50C-407E-A947-70E740481C1C}">
                          <a14:useLocalDpi xmlns:a14="http://schemas.microsoft.com/office/drawing/2010/main" val="0"/>
                        </a:ext>
                      </a:extLst>
                    </a:blip>
                    <a:stretch>
                      <a:fillRect/>
                    </a:stretch>
                  </pic:blipFill>
                  <pic:spPr>
                    <a:xfrm>
                      <a:off x="0" y="0"/>
                      <a:ext cx="5829300" cy="4048125"/>
                    </a:xfrm>
                    <a:prstGeom prst="rect">
                      <a:avLst/>
                    </a:prstGeom>
                  </pic:spPr>
                </pic:pic>
              </a:graphicData>
            </a:graphic>
          </wp:inline>
        </w:drawing>
      </w:r>
    </w:p>
    <w:p w14:paraId="2B7080A1" w14:textId="77777777" w:rsidR="00F5162A" w:rsidRDefault="00F5162A" w:rsidP="0072345E">
      <w:pPr>
        <w:rPr>
          <w:rFonts w:ascii="Times New Roman" w:hAnsi="Times New Roman" w:cs="Times New Roman"/>
          <w:sz w:val="21"/>
          <w:szCs w:val="21"/>
        </w:rPr>
      </w:pPr>
    </w:p>
    <w:p w14:paraId="487D2B3E" w14:textId="5919BBEA" w:rsidR="00EC6163" w:rsidRDefault="00F5162A" w:rsidP="00EC6163">
      <w:pPr>
        <w:rPr>
          <w:rFonts w:ascii="Times New Roman" w:hAnsi="Times New Roman" w:cs="Times New Roman"/>
          <w:sz w:val="21"/>
          <w:szCs w:val="21"/>
        </w:rPr>
      </w:pPr>
      <w:r>
        <w:rPr>
          <w:rFonts w:ascii="Times New Roman" w:hAnsi="Times New Roman" w:cs="Times New Roman"/>
          <w:sz w:val="21"/>
          <w:szCs w:val="21"/>
        </w:rPr>
        <w:t>Figure S2</w:t>
      </w:r>
      <w:r w:rsidRPr="00E0376B">
        <w:rPr>
          <w:rFonts w:ascii="Times New Roman" w:hAnsi="Times New Roman" w:cs="Times New Roman"/>
          <w:sz w:val="21"/>
          <w:szCs w:val="21"/>
        </w:rPr>
        <w:t xml:space="preserve">. </w:t>
      </w:r>
      <w:r>
        <w:rPr>
          <w:rFonts w:ascii="Times New Roman" w:hAnsi="Times New Roman" w:cs="Times New Roman"/>
          <w:sz w:val="21"/>
          <w:szCs w:val="21"/>
        </w:rPr>
        <w:t>Stratigraphic data for</w:t>
      </w:r>
      <w:r w:rsidRPr="00E0376B">
        <w:rPr>
          <w:rFonts w:ascii="Times New Roman" w:hAnsi="Times New Roman" w:cs="Times New Roman"/>
          <w:sz w:val="21"/>
          <w:szCs w:val="21"/>
        </w:rPr>
        <w:t xml:space="preserve"> </w:t>
      </w:r>
      <w:r>
        <w:rPr>
          <w:rFonts w:ascii="Times New Roman" w:hAnsi="Times New Roman" w:cs="Times New Roman"/>
          <w:sz w:val="21"/>
          <w:szCs w:val="21"/>
        </w:rPr>
        <w:t>core PALSS-2</w:t>
      </w:r>
      <w:r w:rsidRPr="00E0376B">
        <w:rPr>
          <w:rFonts w:ascii="Times New Roman" w:hAnsi="Times New Roman" w:cs="Times New Roman"/>
          <w:sz w:val="21"/>
          <w:szCs w:val="21"/>
        </w:rPr>
        <w:t>A</w:t>
      </w:r>
      <w:r>
        <w:rPr>
          <w:rFonts w:ascii="Times New Roman" w:hAnsi="Times New Roman" w:cs="Times New Roman"/>
          <w:sz w:val="21"/>
          <w:szCs w:val="21"/>
        </w:rPr>
        <w:t>; location shown in Fig. 1</w:t>
      </w:r>
      <w:r w:rsidR="00D226D9">
        <w:rPr>
          <w:rFonts w:ascii="Times New Roman" w:hAnsi="Times New Roman" w:cs="Times New Roman"/>
          <w:sz w:val="21"/>
          <w:szCs w:val="21"/>
        </w:rPr>
        <w:t>B</w:t>
      </w:r>
      <w:r w:rsidRPr="00E0376B">
        <w:rPr>
          <w:rFonts w:ascii="Times New Roman" w:hAnsi="Times New Roman" w:cs="Times New Roman"/>
          <w:sz w:val="21"/>
          <w:szCs w:val="21"/>
        </w:rPr>
        <w:t>.</w:t>
      </w:r>
      <w:r>
        <w:rPr>
          <w:rFonts w:ascii="Times New Roman" w:hAnsi="Times New Roman" w:cs="Times New Roman"/>
          <w:sz w:val="21"/>
          <w:szCs w:val="21"/>
        </w:rPr>
        <w:t xml:space="preserve"> Explanation as in Fig. S1.</w:t>
      </w:r>
      <w:r w:rsidR="00EC6163">
        <w:rPr>
          <w:rFonts w:ascii="Times New Roman" w:hAnsi="Times New Roman" w:cs="Times New Roman"/>
          <w:sz w:val="21"/>
          <w:szCs w:val="21"/>
        </w:rPr>
        <w:t xml:space="preserve"> </w:t>
      </w:r>
      <w:r w:rsidR="00133BD4">
        <w:rPr>
          <w:rFonts w:ascii="Times New Roman" w:hAnsi="Times New Roman" w:cs="Times New Roman"/>
          <w:sz w:val="21"/>
          <w:szCs w:val="21"/>
        </w:rPr>
        <w:t xml:space="preserve">Triangles and numbers to the right of the lithology column are radiocarbon ages in cal </w:t>
      </w:r>
      <w:proofErr w:type="spellStart"/>
      <w:r w:rsidR="00133BD4">
        <w:rPr>
          <w:rFonts w:ascii="Times New Roman" w:hAnsi="Times New Roman" w:cs="Times New Roman"/>
          <w:sz w:val="21"/>
          <w:szCs w:val="21"/>
        </w:rPr>
        <w:t>yrs</w:t>
      </w:r>
      <w:proofErr w:type="spellEnd"/>
      <w:r w:rsidR="00133BD4">
        <w:rPr>
          <w:rFonts w:ascii="Times New Roman" w:hAnsi="Times New Roman" w:cs="Times New Roman"/>
          <w:sz w:val="21"/>
          <w:szCs w:val="21"/>
        </w:rPr>
        <w:t xml:space="preserve"> (Table 1). </w:t>
      </w:r>
      <w:r w:rsidR="00EC6163" w:rsidRPr="00E0376B">
        <w:rPr>
          <w:rFonts w:ascii="Times New Roman" w:hAnsi="Times New Roman" w:cs="Times New Roman"/>
          <w:sz w:val="21"/>
          <w:szCs w:val="21"/>
        </w:rPr>
        <w:t xml:space="preserve">A major abrupt change in lithology from mud-dominated sediment to </w:t>
      </w:r>
      <w:r w:rsidR="00EC6163" w:rsidRPr="00EC6163">
        <w:rPr>
          <w:rFonts w:ascii="Times New Roman" w:hAnsi="Times New Roman" w:cs="Times New Roman"/>
          <w:sz w:val="21"/>
          <w:szCs w:val="21"/>
        </w:rPr>
        <w:t xml:space="preserve">laminated silt and </w:t>
      </w:r>
      <w:r w:rsidR="00EC6163" w:rsidRPr="00E0376B">
        <w:rPr>
          <w:rFonts w:ascii="Times New Roman" w:hAnsi="Times New Roman" w:cs="Times New Roman"/>
          <w:sz w:val="21"/>
          <w:szCs w:val="21"/>
        </w:rPr>
        <w:t>clay</w:t>
      </w:r>
      <w:r w:rsidR="00EC6163">
        <w:rPr>
          <w:rFonts w:ascii="Times New Roman" w:hAnsi="Times New Roman" w:cs="Times New Roman"/>
          <w:sz w:val="21"/>
          <w:szCs w:val="21"/>
        </w:rPr>
        <w:t xml:space="preserve"> occurs at a depth of ~3</w:t>
      </w:r>
      <w:r w:rsidR="00EC6163" w:rsidRPr="00E0376B">
        <w:rPr>
          <w:rFonts w:ascii="Times New Roman" w:hAnsi="Times New Roman" w:cs="Times New Roman"/>
          <w:sz w:val="21"/>
          <w:szCs w:val="21"/>
        </w:rPr>
        <w:t xml:space="preserve"> m</w:t>
      </w:r>
      <w:r w:rsidR="00EC6163">
        <w:rPr>
          <w:rFonts w:ascii="Times New Roman" w:hAnsi="Times New Roman" w:cs="Times New Roman"/>
          <w:sz w:val="21"/>
          <w:szCs w:val="21"/>
        </w:rPr>
        <w:t xml:space="preserve"> (H4</w:t>
      </w:r>
      <w:r w:rsidR="00EC6163" w:rsidRPr="00E0376B">
        <w:rPr>
          <w:rFonts w:ascii="Times New Roman" w:hAnsi="Times New Roman" w:cs="Times New Roman"/>
          <w:sz w:val="21"/>
          <w:szCs w:val="21"/>
        </w:rPr>
        <w:t xml:space="preserve">) </w:t>
      </w:r>
      <w:r w:rsidR="00EC6163">
        <w:rPr>
          <w:rFonts w:ascii="Times New Roman" w:hAnsi="Times New Roman" w:cs="Times New Roman"/>
          <w:sz w:val="21"/>
          <w:szCs w:val="21"/>
        </w:rPr>
        <w:t xml:space="preserve">and </w:t>
      </w:r>
      <w:r w:rsidR="00EC6163" w:rsidRPr="00E0376B">
        <w:rPr>
          <w:rFonts w:ascii="Times New Roman" w:hAnsi="Times New Roman" w:cs="Times New Roman"/>
          <w:sz w:val="21"/>
          <w:szCs w:val="21"/>
        </w:rPr>
        <w:t xml:space="preserve">corresponds to UNCF-3. </w:t>
      </w:r>
      <w:r w:rsidR="006C1DFE">
        <w:rPr>
          <w:rFonts w:ascii="Times New Roman" w:hAnsi="Times New Roman" w:cs="Times New Roman"/>
          <w:sz w:val="21"/>
          <w:szCs w:val="21"/>
        </w:rPr>
        <w:t xml:space="preserve">Fig. S6 shows the seismic-reflection profile through this core site, along with reflection horizons H1-H7. </w:t>
      </w:r>
    </w:p>
    <w:p w14:paraId="7CCC349A" w14:textId="3A9D8828" w:rsidR="00F5162A" w:rsidRDefault="00F5162A" w:rsidP="0072345E">
      <w:pPr>
        <w:rPr>
          <w:rFonts w:ascii="Times New Roman" w:hAnsi="Times New Roman" w:cs="Times New Roman"/>
          <w:sz w:val="21"/>
          <w:szCs w:val="21"/>
        </w:rPr>
      </w:pPr>
    </w:p>
    <w:p w14:paraId="2AE43089" w14:textId="77777777" w:rsidR="00D2000D" w:rsidRDefault="00D2000D" w:rsidP="0072345E">
      <w:pPr>
        <w:rPr>
          <w:rFonts w:ascii="Times New Roman" w:hAnsi="Times New Roman" w:cs="Times New Roman"/>
          <w:sz w:val="21"/>
          <w:szCs w:val="21"/>
        </w:rPr>
      </w:pPr>
    </w:p>
    <w:p w14:paraId="375B15FA" w14:textId="0F26B777" w:rsidR="00D2000D" w:rsidRDefault="00D2000D">
      <w:pPr>
        <w:rPr>
          <w:rFonts w:ascii="Times New Roman" w:hAnsi="Times New Roman" w:cs="Times New Roman"/>
          <w:sz w:val="21"/>
          <w:szCs w:val="21"/>
        </w:rPr>
      </w:pPr>
      <w:r>
        <w:rPr>
          <w:rFonts w:ascii="Times New Roman" w:hAnsi="Times New Roman" w:cs="Times New Roman"/>
          <w:sz w:val="21"/>
          <w:szCs w:val="21"/>
        </w:rPr>
        <w:br w:type="page"/>
      </w:r>
    </w:p>
    <w:p w14:paraId="5B58FA1D" w14:textId="77777777" w:rsidR="00EC6163" w:rsidRDefault="00EC6163" w:rsidP="0072345E">
      <w:pPr>
        <w:rPr>
          <w:rFonts w:ascii="Times New Roman" w:hAnsi="Times New Roman" w:cs="Times New Roman"/>
          <w:sz w:val="21"/>
          <w:szCs w:val="21"/>
        </w:rPr>
      </w:pPr>
    </w:p>
    <w:p w14:paraId="7D35592E" w14:textId="77777777" w:rsidR="00D2000D" w:rsidRDefault="00D2000D" w:rsidP="0072345E">
      <w:pPr>
        <w:rPr>
          <w:rFonts w:ascii="Times New Roman" w:hAnsi="Times New Roman" w:cs="Times New Roman"/>
          <w:sz w:val="21"/>
          <w:szCs w:val="21"/>
        </w:rPr>
      </w:pPr>
    </w:p>
    <w:p w14:paraId="02AB2550" w14:textId="3ED580F5" w:rsidR="00D2000D" w:rsidRDefault="00722051" w:rsidP="0072345E">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FC0FF63" wp14:editId="4BAE5093">
            <wp:extent cx="5829300" cy="4048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S3.pdf"/>
                    <pic:cNvPicPr/>
                  </pic:nvPicPr>
                  <pic:blipFill>
                    <a:blip r:embed="rId6">
                      <a:extLst>
                        <a:ext uri="{28A0092B-C50C-407E-A947-70E740481C1C}">
                          <a14:useLocalDpi xmlns:a14="http://schemas.microsoft.com/office/drawing/2010/main" val="0"/>
                        </a:ext>
                      </a:extLst>
                    </a:blip>
                    <a:stretch>
                      <a:fillRect/>
                    </a:stretch>
                  </pic:blipFill>
                  <pic:spPr>
                    <a:xfrm>
                      <a:off x="0" y="0"/>
                      <a:ext cx="5829300" cy="4048125"/>
                    </a:xfrm>
                    <a:prstGeom prst="rect">
                      <a:avLst/>
                    </a:prstGeom>
                  </pic:spPr>
                </pic:pic>
              </a:graphicData>
            </a:graphic>
          </wp:inline>
        </w:drawing>
      </w:r>
    </w:p>
    <w:p w14:paraId="1B0DA067" w14:textId="77777777" w:rsidR="009D62D0" w:rsidRDefault="009D62D0" w:rsidP="009D62D0">
      <w:pPr>
        <w:rPr>
          <w:rFonts w:ascii="Times New Roman" w:hAnsi="Times New Roman" w:cs="Times New Roman"/>
          <w:sz w:val="21"/>
          <w:szCs w:val="21"/>
        </w:rPr>
      </w:pPr>
    </w:p>
    <w:p w14:paraId="22E3DFCE" w14:textId="4B4AF173" w:rsidR="009D62D0" w:rsidRDefault="009D62D0" w:rsidP="009D62D0">
      <w:pPr>
        <w:rPr>
          <w:rFonts w:ascii="Times New Roman" w:hAnsi="Times New Roman" w:cs="Times New Roman"/>
          <w:sz w:val="21"/>
          <w:szCs w:val="21"/>
        </w:rPr>
      </w:pPr>
      <w:r>
        <w:rPr>
          <w:rFonts w:ascii="Times New Roman" w:hAnsi="Times New Roman" w:cs="Times New Roman"/>
          <w:sz w:val="21"/>
          <w:szCs w:val="21"/>
        </w:rPr>
        <w:t>Figure S3</w:t>
      </w:r>
      <w:r w:rsidRPr="00E0376B">
        <w:rPr>
          <w:rFonts w:ascii="Times New Roman" w:hAnsi="Times New Roman" w:cs="Times New Roman"/>
          <w:sz w:val="21"/>
          <w:szCs w:val="21"/>
        </w:rPr>
        <w:t xml:space="preserve">. </w:t>
      </w:r>
      <w:r>
        <w:rPr>
          <w:rFonts w:ascii="Times New Roman" w:hAnsi="Times New Roman" w:cs="Times New Roman"/>
          <w:sz w:val="21"/>
          <w:szCs w:val="21"/>
        </w:rPr>
        <w:t>Stratigraphic data for</w:t>
      </w:r>
      <w:r w:rsidRPr="00E0376B">
        <w:rPr>
          <w:rFonts w:ascii="Times New Roman" w:hAnsi="Times New Roman" w:cs="Times New Roman"/>
          <w:sz w:val="21"/>
          <w:szCs w:val="21"/>
        </w:rPr>
        <w:t xml:space="preserve"> </w:t>
      </w:r>
      <w:r>
        <w:rPr>
          <w:rFonts w:ascii="Times New Roman" w:hAnsi="Times New Roman" w:cs="Times New Roman"/>
          <w:sz w:val="21"/>
          <w:szCs w:val="21"/>
        </w:rPr>
        <w:t>core PALSS-3A; location shown in Fig. 1</w:t>
      </w:r>
      <w:r w:rsidR="00D226D9">
        <w:rPr>
          <w:rFonts w:ascii="Times New Roman" w:hAnsi="Times New Roman" w:cs="Times New Roman"/>
          <w:sz w:val="21"/>
          <w:szCs w:val="21"/>
        </w:rPr>
        <w:t>B</w:t>
      </w:r>
      <w:r w:rsidRPr="00E0376B">
        <w:rPr>
          <w:rFonts w:ascii="Times New Roman" w:hAnsi="Times New Roman" w:cs="Times New Roman"/>
          <w:sz w:val="21"/>
          <w:szCs w:val="21"/>
        </w:rPr>
        <w:t>.</w:t>
      </w:r>
      <w:r>
        <w:rPr>
          <w:rFonts w:ascii="Times New Roman" w:hAnsi="Times New Roman" w:cs="Times New Roman"/>
          <w:sz w:val="21"/>
          <w:szCs w:val="21"/>
        </w:rPr>
        <w:t xml:space="preserve"> Explanation as in Fig. S1. </w:t>
      </w:r>
      <w:r w:rsidRPr="00E0376B">
        <w:rPr>
          <w:rFonts w:ascii="Times New Roman" w:hAnsi="Times New Roman" w:cs="Times New Roman"/>
          <w:sz w:val="21"/>
          <w:szCs w:val="21"/>
        </w:rPr>
        <w:t xml:space="preserve">A major abrupt change in lithology from mud-dominated sediment to </w:t>
      </w:r>
      <w:r>
        <w:rPr>
          <w:rFonts w:ascii="Times New Roman" w:hAnsi="Times New Roman" w:cs="Times New Roman"/>
          <w:sz w:val="21"/>
          <w:szCs w:val="21"/>
        </w:rPr>
        <w:t>sandy</w:t>
      </w:r>
      <w:r w:rsidRPr="00EC6163">
        <w:rPr>
          <w:rFonts w:ascii="Times New Roman" w:hAnsi="Times New Roman" w:cs="Times New Roman"/>
          <w:sz w:val="21"/>
          <w:szCs w:val="21"/>
        </w:rPr>
        <w:t xml:space="preserve"> </w:t>
      </w:r>
      <w:r w:rsidRPr="00E0376B">
        <w:rPr>
          <w:rFonts w:ascii="Times New Roman" w:hAnsi="Times New Roman" w:cs="Times New Roman"/>
          <w:sz w:val="21"/>
          <w:szCs w:val="21"/>
        </w:rPr>
        <w:t>clay</w:t>
      </w:r>
      <w:r>
        <w:rPr>
          <w:rFonts w:ascii="Times New Roman" w:hAnsi="Times New Roman" w:cs="Times New Roman"/>
          <w:sz w:val="21"/>
          <w:szCs w:val="21"/>
        </w:rPr>
        <w:t xml:space="preserve"> occurs at a depth of ~0.5</w:t>
      </w:r>
      <w:r w:rsidRPr="00E0376B">
        <w:rPr>
          <w:rFonts w:ascii="Times New Roman" w:hAnsi="Times New Roman" w:cs="Times New Roman"/>
          <w:sz w:val="21"/>
          <w:szCs w:val="21"/>
        </w:rPr>
        <w:t xml:space="preserve"> m</w:t>
      </w:r>
      <w:r>
        <w:rPr>
          <w:rFonts w:ascii="Times New Roman" w:hAnsi="Times New Roman" w:cs="Times New Roman"/>
          <w:sz w:val="21"/>
          <w:szCs w:val="21"/>
        </w:rPr>
        <w:t xml:space="preserve"> (H2) and </w:t>
      </w:r>
      <w:r w:rsidRPr="00E0376B">
        <w:rPr>
          <w:rFonts w:ascii="Times New Roman" w:hAnsi="Times New Roman" w:cs="Times New Roman"/>
          <w:sz w:val="21"/>
          <w:szCs w:val="21"/>
        </w:rPr>
        <w:t xml:space="preserve">corresponds to UNCF-3. </w:t>
      </w:r>
    </w:p>
    <w:p w14:paraId="6D3EF257" w14:textId="77777777" w:rsidR="009D62D0" w:rsidRDefault="009D62D0" w:rsidP="0072345E">
      <w:pPr>
        <w:rPr>
          <w:rFonts w:ascii="Times New Roman" w:hAnsi="Times New Roman" w:cs="Times New Roman"/>
          <w:sz w:val="21"/>
          <w:szCs w:val="21"/>
        </w:rPr>
      </w:pPr>
    </w:p>
    <w:p w14:paraId="2644AAA9" w14:textId="77777777" w:rsidR="00D2000D" w:rsidRDefault="00D2000D" w:rsidP="0072345E">
      <w:pPr>
        <w:rPr>
          <w:rFonts w:ascii="Times New Roman" w:hAnsi="Times New Roman" w:cs="Times New Roman"/>
          <w:sz w:val="21"/>
          <w:szCs w:val="21"/>
        </w:rPr>
      </w:pPr>
    </w:p>
    <w:p w14:paraId="489C4E39" w14:textId="77777777" w:rsidR="00D2000D" w:rsidRDefault="00D2000D" w:rsidP="0072345E">
      <w:pPr>
        <w:rPr>
          <w:rFonts w:ascii="Times New Roman" w:hAnsi="Times New Roman" w:cs="Times New Roman"/>
          <w:sz w:val="21"/>
          <w:szCs w:val="21"/>
        </w:rPr>
      </w:pPr>
    </w:p>
    <w:p w14:paraId="2F71C257" w14:textId="77777777" w:rsidR="00D2000D" w:rsidRDefault="00D2000D" w:rsidP="0072345E">
      <w:pPr>
        <w:rPr>
          <w:rFonts w:ascii="Times New Roman" w:hAnsi="Times New Roman" w:cs="Times New Roman"/>
          <w:sz w:val="21"/>
          <w:szCs w:val="21"/>
        </w:rPr>
      </w:pPr>
    </w:p>
    <w:p w14:paraId="677B3652" w14:textId="77777777" w:rsidR="00D2000D" w:rsidRDefault="00D2000D" w:rsidP="0072345E">
      <w:pPr>
        <w:rPr>
          <w:rFonts w:ascii="Times New Roman" w:hAnsi="Times New Roman" w:cs="Times New Roman"/>
          <w:sz w:val="21"/>
          <w:szCs w:val="21"/>
        </w:rPr>
      </w:pPr>
    </w:p>
    <w:p w14:paraId="2B21804A" w14:textId="77777777" w:rsidR="00B23090" w:rsidRDefault="00D2000D" w:rsidP="00B23090">
      <w:pPr>
        <w:rPr>
          <w:rFonts w:ascii="Times New Roman" w:hAnsi="Times New Roman" w:cs="Times New Roman"/>
          <w:sz w:val="21"/>
          <w:szCs w:val="21"/>
        </w:rPr>
      </w:pPr>
      <w:r>
        <w:rPr>
          <w:rFonts w:ascii="Times New Roman" w:hAnsi="Times New Roman" w:cs="Times New Roman"/>
          <w:sz w:val="21"/>
          <w:szCs w:val="21"/>
        </w:rPr>
        <w:br w:type="page"/>
      </w:r>
    </w:p>
    <w:p w14:paraId="1881E3CE" w14:textId="77777777" w:rsidR="00B23090" w:rsidRDefault="00B23090" w:rsidP="00B23090">
      <w:pPr>
        <w:rPr>
          <w:rFonts w:ascii="Times New Roman" w:hAnsi="Times New Roman" w:cs="Times New Roman"/>
          <w:sz w:val="21"/>
          <w:szCs w:val="21"/>
        </w:rPr>
      </w:pPr>
    </w:p>
    <w:p w14:paraId="4A0D18AC" w14:textId="77777777" w:rsidR="00B23090" w:rsidRDefault="00B23090" w:rsidP="00B23090">
      <w:pPr>
        <w:rPr>
          <w:rFonts w:ascii="Times New Roman" w:hAnsi="Times New Roman" w:cs="Times New Roman"/>
          <w:sz w:val="21"/>
          <w:szCs w:val="21"/>
        </w:rPr>
      </w:pPr>
    </w:p>
    <w:p w14:paraId="73785938" w14:textId="77777777" w:rsidR="00B23090" w:rsidRDefault="00B23090" w:rsidP="00B23090">
      <w:pPr>
        <w:rPr>
          <w:rFonts w:ascii="Times New Roman" w:hAnsi="Times New Roman" w:cs="Times New Roman"/>
          <w:sz w:val="21"/>
          <w:szCs w:val="21"/>
        </w:rPr>
      </w:pPr>
    </w:p>
    <w:p w14:paraId="77A58812" w14:textId="7DB2496C" w:rsidR="003739E0" w:rsidRDefault="00722051" w:rsidP="00B23090">
      <w:pP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3BB7B3FD" wp14:editId="5887CA76">
            <wp:extent cx="5829300" cy="404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S4.pdf"/>
                    <pic:cNvPicPr/>
                  </pic:nvPicPr>
                  <pic:blipFill>
                    <a:blip r:embed="rId7">
                      <a:extLst>
                        <a:ext uri="{28A0092B-C50C-407E-A947-70E740481C1C}">
                          <a14:useLocalDpi xmlns:a14="http://schemas.microsoft.com/office/drawing/2010/main" val="0"/>
                        </a:ext>
                      </a:extLst>
                    </a:blip>
                    <a:stretch>
                      <a:fillRect/>
                    </a:stretch>
                  </pic:blipFill>
                  <pic:spPr>
                    <a:xfrm>
                      <a:off x="0" y="0"/>
                      <a:ext cx="5829300" cy="4048125"/>
                    </a:xfrm>
                    <a:prstGeom prst="rect">
                      <a:avLst/>
                    </a:prstGeom>
                  </pic:spPr>
                </pic:pic>
              </a:graphicData>
            </a:graphic>
          </wp:inline>
        </w:drawing>
      </w:r>
    </w:p>
    <w:p w14:paraId="600DDAC6" w14:textId="77777777" w:rsidR="003739E0" w:rsidRDefault="003739E0" w:rsidP="00B23090">
      <w:pPr>
        <w:rPr>
          <w:rFonts w:ascii="Times New Roman" w:hAnsi="Times New Roman" w:cs="Times New Roman"/>
          <w:sz w:val="21"/>
          <w:szCs w:val="21"/>
        </w:rPr>
      </w:pPr>
    </w:p>
    <w:p w14:paraId="46930A2D" w14:textId="151DA2C5" w:rsidR="00B23090" w:rsidRDefault="00B23090" w:rsidP="00B23090">
      <w:pPr>
        <w:rPr>
          <w:rFonts w:ascii="Times New Roman" w:hAnsi="Times New Roman" w:cs="Times New Roman"/>
          <w:sz w:val="21"/>
          <w:szCs w:val="21"/>
        </w:rPr>
      </w:pPr>
      <w:r>
        <w:rPr>
          <w:rFonts w:ascii="Times New Roman" w:hAnsi="Times New Roman" w:cs="Times New Roman"/>
          <w:sz w:val="21"/>
          <w:szCs w:val="21"/>
        </w:rPr>
        <w:t>Figure S4</w:t>
      </w:r>
      <w:r w:rsidRPr="00E0376B">
        <w:rPr>
          <w:rFonts w:ascii="Times New Roman" w:hAnsi="Times New Roman" w:cs="Times New Roman"/>
          <w:sz w:val="21"/>
          <w:szCs w:val="21"/>
        </w:rPr>
        <w:t xml:space="preserve">. </w:t>
      </w:r>
      <w:r>
        <w:rPr>
          <w:rFonts w:ascii="Times New Roman" w:hAnsi="Times New Roman" w:cs="Times New Roman"/>
          <w:sz w:val="21"/>
          <w:szCs w:val="21"/>
        </w:rPr>
        <w:t>Stratigraphic data for</w:t>
      </w:r>
      <w:r w:rsidRPr="00E0376B">
        <w:rPr>
          <w:rFonts w:ascii="Times New Roman" w:hAnsi="Times New Roman" w:cs="Times New Roman"/>
          <w:sz w:val="21"/>
          <w:szCs w:val="21"/>
        </w:rPr>
        <w:t xml:space="preserve"> </w:t>
      </w:r>
      <w:r w:rsidR="003739E0">
        <w:rPr>
          <w:rFonts w:ascii="Times New Roman" w:hAnsi="Times New Roman" w:cs="Times New Roman"/>
          <w:sz w:val="21"/>
          <w:szCs w:val="21"/>
        </w:rPr>
        <w:t>core PALSS-4</w:t>
      </w:r>
      <w:r>
        <w:rPr>
          <w:rFonts w:ascii="Times New Roman" w:hAnsi="Times New Roman" w:cs="Times New Roman"/>
          <w:sz w:val="21"/>
          <w:szCs w:val="21"/>
        </w:rPr>
        <w:t>A; location shown in Fig. 1</w:t>
      </w:r>
      <w:r w:rsidR="00D226D9">
        <w:rPr>
          <w:rFonts w:ascii="Times New Roman" w:hAnsi="Times New Roman" w:cs="Times New Roman"/>
          <w:sz w:val="21"/>
          <w:szCs w:val="21"/>
        </w:rPr>
        <w:t>B</w:t>
      </w:r>
      <w:r w:rsidRPr="00E0376B">
        <w:rPr>
          <w:rFonts w:ascii="Times New Roman" w:hAnsi="Times New Roman" w:cs="Times New Roman"/>
          <w:sz w:val="21"/>
          <w:szCs w:val="21"/>
        </w:rPr>
        <w:t>.</w:t>
      </w:r>
      <w:r>
        <w:rPr>
          <w:rFonts w:ascii="Times New Roman" w:hAnsi="Times New Roman" w:cs="Times New Roman"/>
          <w:sz w:val="21"/>
          <w:szCs w:val="21"/>
        </w:rPr>
        <w:t xml:space="preserve"> Explanation as in Fig. S1. </w:t>
      </w:r>
      <w:r w:rsidR="00722051">
        <w:rPr>
          <w:rFonts w:ascii="Times New Roman" w:hAnsi="Times New Roman" w:cs="Times New Roman"/>
          <w:sz w:val="21"/>
          <w:szCs w:val="21"/>
        </w:rPr>
        <w:t xml:space="preserve">Triangle and number to the right of the lithology column is radiocarbon age in cal </w:t>
      </w:r>
      <w:proofErr w:type="spellStart"/>
      <w:r w:rsidR="00722051">
        <w:rPr>
          <w:rFonts w:ascii="Times New Roman" w:hAnsi="Times New Roman" w:cs="Times New Roman"/>
          <w:sz w:val="21"/>
          <w:szCs w:val="21"/>
        </w:rPr>
        <w:t>yrs</w:t>
      </w:r>
      <w:proofErr w:type="spellEnd"/>
      <w:r w:rsidR="00722051">
        <w:rPr>
          <w:rFonts w:ascii="Times New Roman" w:hAnsi="Times New Roman" w:cs="Times New Roman"/>
          <w:sz w:val="21"/>
          <w:szCs w:val="21"/>
        </w:rPr>
        <w:t xml:space="preserve"> (Table 1). </w:t>
      </w:r>
      <w:r w:rsidRPr="00E0376B">
        <w:rPr>
          <w:rFonts w:ascii="Times New Roman" w:hAnsi="Times New Roman" w:cs="Times New Roman"/>
          <w:sz w:val="21"/>
          <w:szCs w:val="21"/>
        </w:rPr>
        <w:t xml:space="preserve">A major abrupt change in lithology from mud-dominated sediment to </w:t>
      </w:r>
      <w:r>
        <w:rPr>
          <w:rFonts w:ascii="Times New Roman" w:hAnsi="Times New Roman" w:cs="Times New Roman"/>
          <w:sz w:val="21"/>
          <w:szCs w:val="21"/>
        </w:rPr>
        <w:t>sandy</w:t>
      </w:r>
      <w:r w:rsidRPr="00EC6163">
        <w:rPr>
          <w:rFonts w:ascii="Times New Roman" w:hAnsi="Times New Roman" w:cs="Times New Roman"/>
          <w:sz w:val="21"/>
          <w:szCs w:val="21"/>
        </w:rPr>
        <w:t xml:space="preserve"> </w:t>
      </w:r>
      <w:r w:rsidRPr="00E0376B">
        <w:rPr>
          <w:rFonts w:ascii="Times New Roman" w:hAnsi="Times New Roman" w:cs="Times New Roman"/>
          <w:sz w:val="21"/>
          <w:szCs w:val="21"/>
        </w:rPr>
        <w:t>clay</w:t>
      </w:r>
      <w:r w:rsidR="003739E0">
        <w:rPr>
          <w:rFonts w:ascii="Times New Roman" w:hAnsi="Times New Roman" w:cs="Times New Roman"/>
          <w:sz w:val="21"/>
          <w:szCs w:val="21"/>
        </w:rPr>
        <w:t xml:space="preserve"> occurs at a depth of ~3</w:t>
      </w:r>
      <w:r>
        <w:rPr>
          <w:rFonts w:ascii="Times New Roman" w:hAnsi="Times New Roman" w:cs="Times New Roman"/>
          <w:sz w:val="21"/>
          <w:szCs w:val="21"/>
        </w:rPr>
        <w:t>.5</w:t>
      </w:r>
      <w:r w:rsidRPr="00E0376B">
        <w:rPr>
          <w:rFonts w:ascii="Times New Roman" w:hAnsi="Times New Roman" w:cs="Times New Roman"/>
          <w:sz w:val="21"/>
          <w:szCs w:val="21"/>
        </w:rPr>
        <w:t xml:space="preserve"> m</w:t>
      </w:r>
      <w:r>
        <w:rPr>
          <w:rFonts w:ascii="Times New Roman" w:hAnsi="Times New Roman" w:cs="Times New Roman"/>
          <w:sz w:val="21"/>
          <w:szCs w:val="21"/>
        </w:rPr>
        <w:t xml:space="preserve"> and </w:t>
      </w:r>
      <w:r w:rsidRPr="00E0376B">
        <w:rPr>
          <w:rFonts w:ascii="Times New Roman" w:hAnsi="Times New Roman" w:cs="Times New Roman"/>
          <w:sz w:val="21"/>
          <w:szCs w:val="21"/>
        </w:rPr>
        <w:t xml:space="preserve">corresponds to UNCF-3. </w:t>
      </w:r>
    </w:p>
    <w:p w14:paraId="53F7054C" w14:textId="77777777" w:rsidR="00B23090" w:rsidRDefault="00B23090">
      <w:pPr>
        <w:rPr>
          <w:rFonts w:ascii="Times New Roman" w:hAnsi="Times New Roman" w:cs="Times New Roman"/>
          <w:sz w:val="21"/>
          <w:szCs w:val="21"/>
        </w:rPr>
      </w:pPr>
    </w:p>
    <w:p w14:paraId="580F9F64" w14:textId="77777777" w:rsidR="00400672" w:rsidRDefault="00400672">
      <w:pPr>
        <w:rPr>
          <w:rFonts w:ascii="Times New Roman" w:hAnsi="Times New Roman" w:cs="Times New Roman"/>
          <w:sz w:val="21"/>
          <w:szCs w:val="21"/>
        </w:rPr>
      </w:pPr>
    </w:p>
    <w:p w14:paraId="0F452BED" w14:textId="77777777" w:rsidR="00400672" w:rsidRDefault="00400672">
      <w:pPr>
        <w:rPr>
          <w:rFonts w:ascii="Times New Roman" w:hAnsi="Times New Roman" w:cs="Times New Roman"/>
          <w:sz w:val="21"/>
          <w:szCs w:val="21"/>
        </w:rPr>
      </w:pPr>
    </w:p>
    <w:p w14:paraId="6BB2D3B9" w14:textId="77777777" w:rsidR="00400672" w:rsidRDefault="00400672">
      <w:pPr>
        <w:rPr>
          <w:rFonts w:ascii="Times New Roman" w:hAnsi="Times New Roman" w:cs="Times New Roman"/>
          <w:sz w:val="21"/>
          <w:szCs w:val="21"/>
        </w:rPr>
      </w:pPr>
    </w:p>
    <w:p w14:paraId="46715BFD" w14:textId="6B03B845" w:rsidR="00B23090" w:rsidRDefault="00B23090">
      <w:pPr>
        <w:rPr>
          <w:rFonts w:ascii="Times New Roman" w:hAnsi="Times New Roman" w:cs="Times New Roman"/>
          <w:sz w:val="21"/>
          <w:szCs w:val="21"/>
        </w:rPr>
      </w:pPr>
      <w:r>
        <w:rPr>
          <w:rFonts w:ascii="Times New Roman" w:hAnsi="Times New Roman" w:cs="Times New Roman"/>
          <w:sz w:val="21"/>
          <w:szCs w:val="21"/>
        </w:rPr>
        <w:br w:type="page"/>
      </w:r>
    </w:p>
    <w:p w14:paraId="08C123E2" w14:textId="77777777" w:rsidR="00400672" w:rsidRDefault="00400672">
      <w:pPr>
        <w:rPr>
          <w:rFonts w:ascii="Times New Roman" w:hAnsi="Times New Roman" w:cs="Times New Roman"/>
          <w:sz w:val="21"/>
          <w:szCs w:val="21"/>
        </w:rPr>
      </w:pPr>
    </w:p>
    <w:p w14:paraId="7CDFD542" w14:textId="11B37022" w:rsidR="00400672" w:rsidRDefault="00476337" w:rsidP="00400672">
      <w:pPr>
        <w:widowControl w:val="0"/>
        <w:autoSpaceDE w:val="0"/>
        <w:autoSpaceDN w:val="0"/>
        <w:adjustRightInd w:val="0"/>
        <w:rPr>
          <w:rFonts w:ascii="Times New Roman" w:hAnsi="Times New Roman" w:cs="Times New Roman"/>
          <w:sz w:val="21"/>
          <w:szCs w:val="21"/>
        </w:rPr>
      </w:pPr>
      <w:r>
        <w:rPr>
          <w:rFonts w:ascii="Times New Roman" w:hAnsi="Times New Roman" w:cs="Times New Roman"/>
          <w:noProof/>
        </w:rPr>
        <w:drawing>
          <wp:inline distT="0" distB="0" distL="0" distR="0" wp14:anchorId="29E6153A" wp14:editId="3F02BB35">
            <wp:extent cx="5829300" cy="5273675"/>
            <wp:effectExtent l="0" t="0" r="1270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LSS-2B 7 sec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9300" cy="5273675"/>
                    </a:xfrm>
                    <a:prstGeom prst="rect">
                      <a:avLst/>
                    </a:prstGeom>
                  </pic:spPr>
                </pic:pic>
              </a:graphicData>
            </a:graphic>
          </wp:inline>
        </w:drawing>
      </w:r>
      <w:r w:rsidR="005B5DA0">
        <w:rPr>
          <w:rFonts w:ascii="Times New Roman" w:hAnsi="Times New Roman" w:cs="Times New Roman"/>
        </w:rPr>
        <w:t>Figure S5</w:t>
      </w:r>
      <w:r w:rsidR="00400672">
        <w:rPr>
          <w:rFonts w:ascii="Times New Roman" w:hAnsi="Times New Roman" w:cs="Times New Roman"/>
        </w:rPr>
        <w:t xml:space="preserve">. </w:t>
      </w:r>
      <w:r w:rsidR="005B5DA0">
        <w:rPr>
          <w:rFonts w:ascii="Times New Roman" w:hAnsi="Times New Roman" w:cs="Times New Roman"/>
        </w:rPr>
        <w:t>Optical scans of s</w:t>
      </w:r>
      <w:r w:rsidR="00400672">
        <w:rPr>
          <w:rFonts w:ascii="Times New Roman" w:hAnsi="Times New Roman" w:cs="Times New Roman"/>
        </w:rPr>
        <w:t>even segments of core PALSS-2B in the southern basin of LO</w:t>
      </w:r>
      <w:r w:rsidR="00EF1074">
        <w:rPr>
          <w:rFonts w:ascii="Times New Roman" w:hAnsi="Times New Roman" w:cs="Times New Roman"/>
        </w:rPr>
        <w:t>T</w:t>
      </w:r>
      <w:r w:rsidR="00400672">
        <w:rPr>
          <w:rFonts w:ascii="Times New Roman" w:hAnsi="Times New Roman" w:cs="Times New Roman"/>
        </w:rPr>
        <w:t xml:space="preserve">W. Top is to left. </w:t>
      </w:r>
      <w:r w:rsidR="00D226D9">
        <w:rPr>
          <w:rFonts w:ascii="Times New Roman" w:hAnsi="Times New Roman"/>
          <w:sz w:val="21"/>
          <w:szCs w:val="21"/>
        </w:rPr>
        <w:t xml:space="preserve">Location shown in Figure 1B. </w:t>
      </w:r>
      <w:r w:rsidR="00400672">
        <w:rPr>
          <w:rFonts w:ascii="Times New Roman" w:hAnsi="Times New Roman" w:cs="Times New Roman"/>
        </w:rPr>
        <w:t xml:space="preserve">Numbers along line below core indicate total depth (m); each </w:t>
      </w:r>
      <w:r w:rsidR="00E9271B">
        <w:rPr>
          <w:rFonts w:ascii="Times New Roman" w:hAnsi="Times New Roman" w:cs="Times New Roman"/>
        </w:rPr>
        <w:t>alternating shaded</w:t>
      </w:r>
      <w:r w:rsidR="00400672">
        <w:rPr>
          <w:rFonts w:ascii="Times New Roman" w:hAnsi="Times New Roman" w:cs="Times New Roman"/>
        </w:rPr>
        <w:t xml:space="preserve"> bar is 10 cm long. Arrow marks a major unconformity (UNCF</w:t>
      </w:r>
      <w:r w:rsidR="00CC42AB">
        <w:rPr>
          <w:rFonts w:ascii="Times New Roman" w:hAnsi="Times New Roman" w:cs="Times New Roman"/>
        </w:rPr>
        <w:t>-</w:t>
      </w:r>
      <w:r w:rsidR="00400672">
        <w:rPr>
          <w:rFonts w:ascii="Times New Roman" w:hAnsi="Times New Roman" w:cs="Times New Roman"/>
        </w:rPr>
        <w:t>3) that separates Unit SU-D (lower) from Unit SU-E (upper).</w:t>
      </w:r>
      <w:r w:rsidR="00400672">
        <w:rPr>
          <w:rFonts w:ascii="Times New Roman" w:hAnsi="Times New Roman" w:cs="Times New Roman"/>
          <w:sz w:val="21"/>
          <w:szCs w:val="21"/>
        </w:rPr>
        <w:br w:type="page"/>
      </w:r>
    </w:p>
    <w:p w14:paraId="733D450C" w14:textId="77777777" w:rsidR="00D2000D" w:rsidRDefault="00D2000D">
      <w:pPr>
        <w:rPr>
          <w:rFonts w:ascii="Times New Roman" w:hAnsi="Times New Roman" w:cs="Times New Roman"/>
          <w:sz w:val="21"/>
          <w:szCs w:val="21"/>
        </w:rPr>
      </w:pPr>
    </w:p>
    <w:p w14:paraId="108ED4B9" w14:textId="28E466BF" w:rsidR="00400672" w:rsidRDefault="006C1DFE">
      <w:pPr>
        <w:rPr>
          <w:rFonts w:ascii="Times New Roman" w:hAnsi="Times New Roman" w:cs="Times New Roman"/>
          <w:sz w:val="21"/>
          <w:szCs w:val="21"/>
        </w:rPr>
      </w:pPr>
      <w:r w:rsidRPr="006C1DFE">
        <w:rPr>
          <w:rFonts w:ascii="Times New Roman" w:hAnsi="Times New Roman" w:cs="Times New Roman"/>
          <w:noProof/>
          <w:sz w:val="21"/>
          <w:szCs w:val="21"/>
        </w:rPr>
        <w:drawing>
          <wp:inline distT="0" distB="0" distL="0" distR="0" wp14:anchorId="5D4669ED" wp14:editId="3F068E5A">
            <wp:extent cx="5829300" cy="419608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4196080"/>
                    </a:xfrm>
                    <a:prstGeom prst="rect">
                      <a:avLst/>
                    </a:prstGeom>
                  </pic:spPr>
                </pic:pic>
              </a:graphicData>
            </a:graphic>
          </wp:inline>
        </w:drawing>
      </w:r>
    </w:p>
    <w:p w14:paraId="6EBE610F" w14:textId="77777777" w:rsidR="006C1DFE" w:rsidRDefault="006C1DFE">
      <w:pPr>
        <w:rPr>
          <w:rFonts w:ascii="Times New Roman" w:hAnsi="Times New Roman" w:cs="Times New Roman"/>
          <w:sz w:val="21"/>
          <w:szCs w:val="21"/>
        </w:rPr>
      </w:pPr>
    </w:p>
    <w:p w14:paraId="5580D67F" w14:textId="4C8230BE" w:rsidR="006C1DFE" w:rsidRPr="006C1DFE" w:rsidRDefault="006C1DFE" w:rsidP="006C1DFE">
      <w:pPr>
        <w:pStyle w:val="p1"/>
        <w:rPr>
          <w:rFonts w:ascii="Times New Roman" w:hAnsi="Times New Roman"/>
          <w:sz w:val="21"/>
          <w:szCs w:val="21"/>
        </w:rPr>
      </w:pPr>
      <w:r>
        <w:rPr>
          <w:rFonts w:ascii="Times New Roman" w:hAnsi="Times New Roman"/>
          <w:sz w:val="21"/>
          <w:szCs w:val="21"/>
        </w:rPr>
        <w:t xml:space="preserve">Figure S6. Seismic-reflection profile through core sites PALSS-2A and 2B. </w:t>
      </w:r>
      <w:r w:rsidR="00574392">
        <w:rPr>
          <w:rFonts w:ascii="Times New Roman" w:hAnsi="Times New Roman"/>
          <w:sz w:val="21"/>
          <w:szCs w:val="21"/>
        </w:rPr>
        <w:t>Location shown in Figure</w:t>
      </w:r>
      <w:r w:rsidR="00EB618D">
        <w:rPr>
          <w:rFonts w:ascii="Times New Roman" w:hAnsi="Times New Roman"/>
          <w:sz w:val="21"/>
          <w:szCs w:val="21"/>
        </w:rPr>
        <w:t xml:space="preserve"> 1B. </w:t>
      </w:r>
      <w:r w:rsidRPr="006C1DFE">
        <w:rPr>
          <w:rFonts w:ascii="Times New Roman" w:hAnsi="Times New Roman"/>
          <w:sz w:val="21"/>
          <w:szCs w:val="21"/>
        </w:rPr>
        <w:t>Interpreted seismic image (bottom) with the location and lengths of cores PALSS-2A and 2B (dashed red boxes). Seven prominent reflections are labeled (solid and dashed black lines) including UNCF-3 (H4) and UNCF-2 (H6). V.E.: ~9x. </w:t>
      </w:r>
      <w:r>
        <w:rPr>
          <w:rFonts w:ascii="Times New Roman" w:hAnsi="Times New Roman"/>
          <w:sz w:val="21"/>
          <w:szCs w:val="21"/>
        </w:rPr>
        <w:t>Fig. S2 show</w:t>
      </w:r>
      <w:r w:rsidR="00D34A45">
        <w:rPr>
          <w:rFonts w:ascii="Times New Roman" w:hAnsi="Times New Roman"/>
          <w:sz w:val="21"/>
          <w:szCs w:val="21"/>
        </w:rPr>
        <w:t>s the core log for core PALSS-2A and Fig</w:t>
      </w:r>
      <w:r w:rsidR="00D742D2">
        <w:rPr>
          <w:rFonts w:ascii="Times New Roman" w:hAnsi="Times New Roman"/>
          <w:sz w:val="21"/>
          <w:szCs w:val="21"/>
        </w:rPr>
        <w:t xml:space="preserve">. </w:t>
      </w:r>
      <w:r w:rsidR="00124483">
        <w:rPr>
          <w:rFonts w:ascii="Times New Roman" w:hAnsi="Times New Roman"/>
          <w:sz w:val="21"/>
          <w:szCs w:val="21"/>
        </w:rPr>
        <w:t xml:space="preserve">6 </w:t>
      </w:r>
      <w:r w:rsidR="00D742D2">
        <w:rPr>
          <w:rFonts w:ascii="Times New Roman" w:hAnsi="Times New Roman"/>
          <w:sz w:val="21"/>
          <w:szCs w:val="21"/>
        </w:rPr>
        <w:t>that for PALSS-2B</w:t>
      </w:r>
      <w:r>
        <w:rPr>
          <w:rFonts w:ascii="Times New Roman" w:hAnsi="Times New Roman"/>
          <w:sz w:val="21"/>
          <w:szCs w:val="21"/>
        </w:rPr>
        <w:t>.</w:t>
      </w:r>
    </w:p>
    <w:p w14:paraId="189E8100" w14:textId="6BDB9486" w:rsidR="006C1DFE" w:rsidRDefault="006C1DFE">
      <w:pPr>
        <w:rPr>
          <w:rFonts w:ascii="Times New Roman" w:hAnsi="Times New Roman" w:cs="Times New Roman"/>
          <w:sz w:val="21"/>
          <w:szCs w:val="21"/>
        </w:rPr>
      </w:pPr>
    </w:p>
    <w:p w14:paraId="52837E52" w14:textId="77777777" w:rsidR="00400672" w:rsidRDefault="00400672">
      <w:pPr>
        <w:rPr>
          <w:rFonts w:ascii="Times New Roman" w:hAnsi="Times New Roman" w:cs="Times New Roman"/>
          <w:sz w:val="21"/>
          <w:szCs w:val="21"/>
        </w:rPr>
      </w:pPr>
    </w:p>
    <w:p w14:paraId="0346B9BA" w14:textId="77777777" w:rsidR="00D2000D" w:rsidRDefault="00D2000D" w:rsidP="0072345E">
      <w:pPr>
        <w:rPr>
          <w:rFonts w:ascii="Times New Roman" w:hAnsi="Times New Roman" w:cs="Times New Roman"/>
          <w:sz w:val="21"/>
          <w:szCs w:val="21"/>
        </w:rPr>
      </w:pPr>
    </w:p>
    <w:p w14:paraId="4B4FCA72" w14:textId="77777777" w:rsidR="00D2000D" w:rsidRDefault="00D2000D" w:rsidP="0072345E">
      <w:pPr>
        <w:rPr>
          <w:rFonts w:ascii="Times New Roman" w:hAnsi="Times New Roman" w:cs="Times New Roman"/>
          <w:sz w:val="21"/>
          <w:szCs w:val="21"/>
        </w:rPr>
      </w:pPr>
    </w:p>
    <w:p w14:paraId="199EE0DF" w14:textId="5AEAF274" w:rsidR="00D2000D" w:rsidRDefault="00D2000D" w:rsidP="0072345E">
      <w:pPr>
        <w:rPr>
          <w:rFonts w:ascii="Times New Roman" w:hAnsi="Times New Roman" w:cs="Times New Roman"/>
          <w:sz w:val="21"/>
          <w:szCs w:val="21"/>
        </w:rPr>
      </w:pPr>
    </w:p>
    <w:p w14:paraId="6FFF5CBC" w14:textId="77777777" w:rsidR="00D2000D" w:rsidRDefault="00D2000D" w:rsidP="0072345E">
      <w:pPr>
        <w:rPr>
          <w:rFonts w:ascii="Times New Roman" w:hAnsi="Times New Roman" w:cs="Times New Roman"/>
          <w:sz w:val="21"/>
          <w:szCs w:val="21"/>
        </w:rPr>
      </w:pPr>
    </w:p>
    <w:p w14:paraId="001DD95C" w14:textId="77777777" w:rsidR="00D2000D" w:rsidRDefault="00D2000D" w:rsidP="0072345E">
      <w:pPr>
        <w:rPr>
          <w:rFonts w:ascii="Times New Roman" w:hAnsi="Times New Roman" w:cs="Times New Roman"/>
          <w:sz w:val="21"/>
          <w:szCs w:val="21"/>
        </w:rPr>
      </w:pPr>
    </w:p>
    <w:p w14:paraId="209D8BD6" w14:textId="77777777" w:rsidR="00D2000D" w:rsidRDefault="00D2000D" w:rsidP="00D2000D">
      <w:pPr>
        <w:rPr>
          <w:rFonts w:ascii="Times New Roman" w:hAnsi="Times New Roman" w:cs="Times New Roman"/>
          <w:sz w:val="21"/>
          <w:szCs w:val="21"/>
        </w:rPr>
      </w:pPr>
    </w:p>
    <w:p w14:paraId="14283F65" w14:textId="77777777" w:rsidR="00D2000D" w:rsidRPr="00E0376B" w:rsidRDefault="00D2000D" w:rsidP="0072345E">
      <w:pPr>
        <w:rPr>
          <w:rFonts w:ascii="Times New Roman" w:hAnsi="Times New Roman" w:cs="Times New Roman"/>
          <w:sz w:val="21"/>
          <w:szCs w:val="21"/>
        </w:rPr>
      </w:pPr>
    </w:p>
    <w:sectPr w:rsidR="00D2000D" w:rsidRPr="00E0376B" w:rsidSect="00836694">
      <w:pgSz w:w="12240" w:h="15840"/>
      <w:pgMar w:top="0" w:right="1340" w:bottom="0" w:left="1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694"/>
    <w:rsid w:val="00124483"/>
    <w:rsid w:val="00133BD4"/>
    <w:rsid w:val="00134AD5"/>
    <w:rsid w:val="001537AB"/>
    <w:rsid w:val="00160900"/>
    <w:rsid w:val="00171A14"/>
    <w:rsid w:val="001A28E0"/>
    <w:rsid w:val="001E5CBB"/>
    <w:rsid w:val="00204F8D"/>
    <w:rsid w:val="00217B64"/>
    <w:rsid w:val="002360B2"/>
    <w:rsid w:val="002F07F7"/>
    <w:rsid w:val="003411D4"/>
    <w:rsid w:val="0034417D"/>
    <w:rsid w:val="003739E0"/>
    <w:rsid w:val="00381455"/>
    <w:rsid w:val="0040054C"/>
    <w:rsid w:val="00400672"/>
    <w:rsid w:val="00412F08"/>
    <w:rsid w:val="004149E1"/>
    <w:rsid w:val="00476337"/>
    <w:rsid w:val="00574392"/>
    <w:rsid w:val="005B5DA0"/>
    <w:rsid w:val="006C1DFE"/>
    <w:rsid w:val="00722051"/>
    <w:rsid w:val="0072345E"/>
    <w:rsid w:val="00836694"/>
    <w:rsid w:val="008A6D2E"/>
    <w:rsid w:val="008C367C"/>
    <w:rsid w:val="008D4831"/>
    <w:rsid w:val="008D5F30"/>
    <w:rsid w:val="00953E12"/>
    <w:rsid w:val="009D62D0"/>
    <w:rsid w:val="00A32059"/>
    <w:rsid w:val="00A81EB0"/>
    <w:rsid w:val="00AF21E0"/>
    <w:rsid w:val="00B149C1"/>
    <w:rsid w:val="00B23090"/>
    <w:rsid w:val="00B37D8E"/>
    <w:rsid w:val="00B979FB"/>
    <w:rsid w:val="00BF29EF"/>
    <w:rsid w:val="00C37923"/>
    <w:rsid w:val="00CC42AB"/>
    <w:rsid w:val="00D2000D"/>
    <w:rsid w:val="00D226D9"/>
    <w:rsid w:val="00D34A45"/>
    <w:rsid w:val="00D742D2"/>
    <w:rsid w:val="00DD7E2F"/>
    <w:rsid w:val="00E0376B"/>
    <w:rsid w:val="00E52FA5"/>
    <w:rsid w:val="00E9271B"/>
    <w:rsid w:val="00EB618D"/>
    <w:rsid w:val="00EC6163"/>
    <w:rsid w:val="00EF1074"/>
    <w:rsid w:val="00EF55E8"/>
    <w:rsid w:val="00F02F62"/>
    <w:rsid w:val="00F5162A"/>
    <w:rsid w:val="00F74BB1"/>
    <w:rsid w:val="00FA4C25"/>
    <w:rsid w:val="00FC27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42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36694"/>
    <w:pPr>
      <w:widowControl w:val="0"/>
      <w:autoSpaceDE w:val="0"/>
      <w:autoSpaceDN w:val="0"/>
      <w:adjustRightInd w:val="0"/>
    </w:pPr>
    <w:rPr>
      <w:rFonts w:ascii="Times New Roman" w:hAnsi="Times New Roman" w:cs="Times New Roman"/>
    </w:rPr>
  </w:style>
  <w:style w:type="paragraph" w:customStyle="1" w:styleId="Default">
    <w:name w:val="Default"/>
    <w:rsid w:val="00836694"/>
    <w:pPr>
      <w:widowControl w:val="0"/>
      <w:autoSpaceDE w:val="0"/>
      <w:autoSpaceDN w:val="0"/>
      <w:adjustRightInd w:val="0"/>
    </w:pPr>
    <w:rPr>
      <w:rFonts w:ascii="Arial" w:hAnsi="Arial" w:cs="Arial"/>
      <w:color w:val="000000"/>
    </w:rPr>
  </w:style>
  <w:style w:type="table" w:styleId="TableGrid">
    <w:name w:val="Table Grid"/>
    <w:basedOn w:val="TableNormal"/>
    <w:uiPriority w:val="39"/>
    <w:rsid w:val="00723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00672"/>
    <w:pPr>
      <w:widowControl w:val="0"/>
      <w:ind w:left="106"/>
    </w:pPr>
    <w:rPr>
      <w:rFonts w:ascii="Times New Roman" w:eastAsia="Times New Roman" w:hAnsi="Times New Roman"/>
      <w:b/>
      <w:bCs/>
    </w:rPr>
  </w:style>
  <w:style w:type="character" w:customStyle="1" w:styleId="BodyTextChar">
    <w:name w:val="Body Text Char"/>
    <w:basedOn w:val="DefaultParagraphFont"/>
    <w:link w:val="BodyText"/>
    <w:uiPriority w:val="1"/>
    <w:rsid w:val="00400672"/>
    <w:rPr>
      <w:rFonts w:ascii="Times New Roman" w:eastAsia="Times New Roman" w:hAnsi="Times New Roman"/>
      <w:b/>
      <w:bCs/>
    </w:rPr>
  </w:style>
  <w:style w:type="paragraph" w:customStyle="1" w:styleId="p1">
    <w:name w:val="p1"/>
    <w:basedOn w:val="Normal"/>
    <w:rsid w:val="006C1DFE"/>
    <w:rPr>
      <w:rFonts w:ascii="Cambria" w:hAnsi="Cambria" w:cs="Times New Roman"/>
      <w:sz w:val="17"/>
      <w:szCs w:val="17"/>
    </w:rPr>
  </w:style>
  <w:style w:type="character" w:customStyle="1" w:styleId="apple-converted-space">
    <w:name w:val="apple-converted-space"/>
    <w:basedOn w:val="DefaultParagraphFont"/>
    <w:rsid w:val="006C1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177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jpeg"/><Relationship Id="rId9" Type="http://schemas.openxmlformats.org/officeDocument/2006/relationships/image" Target="media/image6.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1327</Words>
  <Characters>7570</Characters>
  <Application>Microsoft Macintosh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Table S1—Character of seismic-stratigraphic units</vt:lpstr>
    </vt:vector>
  </TitlesOfParts>
  <LinksUpToDate>false</LinksUpToDate>
  <CharactersWithSpaces>8880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Colman</dc:creator>
  <cp:keywords/>
  <dc:description/>
  <cp:lastModifiedBy>S. Colman</cp:lastModifiedBy>
  <cp:revision>5</cp:revision>
  <dcterms:created xsi:type="dcterms:W3CDTF">2018-01-02T00:36:00Z</dcterms:created>
  <dcterms:modified xsi:type="dcterms:W3CDTF">2018-01-16T21:36:00Z</dcterms:modified>
</cp:coreProperties>
</file>