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352A6" w:rsidRPr="000B4F55" w:rsidRDefault="000B4F55" w:rsidP="000B4F55">
      <w:pPr>
        <w:rPr>
          <w:rFonts w:ascii="Times New Roman" w:hAnsi="Times New Roman" w:cs="Times New Roman"/>
          <w:b/>
          <w:sz w:val="24"/>
        </w:rPr>
      </w:pPr>
      <w:bookmarkStart w:id="0" w:name="_GoBack"/>
      <w:bookmarkEnd w:id="0"/>
      <w:r w:rsidRPr="000B4F55">
        <w:rPr>
          <w:rFonts w:ascii="Times New Roman" w:hAnsi="Times New Roman" w:cs="Times New Roman"/>
          <w:b/>
          <w:sz w:val="24"/>
        </w:rPr>
        <w:t>Supplementary material</w:t>
      </w:r>
    </w:p>
    <w:p w:rsidR="006821CC" w:rsidRDefault="006821CC" w:rsidP="000B4F55">
      <w:pPr>
        <w:spacing w:after="0" w:line="360" w:lineRule="auto"/>
        <w:jc w:val="both"/>
        <w:rPr>
          <w:rFonts w:ascii="Times New Roman" w:hAnsi="Times New Roman" w:cs="Times New Roman"/>
          <w:b/>
          <w:bCs/>
        </w:rPr>
      </w:pPr>
    </w:p>
    <w:p w:rsidR="000B4F55" w:rsidRPr="0071184A" w:rsidRDefault="000B4F55" w:rsidP="000B4F55">
      <w:pPr>
        <w:spacing w:after="0" w:line="360" w:lineRule="auto"/>
        <w:jc w:val="both"/>
        <w:rPr>
          <w:rFonts w:ascii="Times New Roman" w:hAnsi="Times New Roman" w:cs="Times New Roman"/>
        </w:rPr>
      </w:pPr>
      <w:r w:rsidRPr="0071184A">
        <w:rPr>
          <w:rFonts w:ascii="Times New Roman" w:hAnsi="Times New Roman" w:cs="Times New Roman"/>
          <w:b/>
          <w:bCs/>
        </w:rPr>
        <w:t>MRI methods</w:t>
      </w:r>
    </w:p>
    <w:p w:rsidR="006821CC" w:rsidRDefault="006821CC" w:rsidP="000B4F55">
      <w:pPr>
        <w:spacing w:after="0" w:line="360" w:lineRule="auto"/>
        <w:jc w:val="both"/>
        <w:rPr>
          <w:rFonts w:ascii="Times New Roman" w:hAnsi="Times New Roman" w:cs="Times New Roman"/>
          <w:b/>
          <w:bCs/>
        </w:rPr>
      </w:pPr>
    </w:p>
    <w:p w:rsidR="000B4F55" w:rsidRPr="0071184A" w:rsidRDefault="000B4F55" w:rsidP="000B4F55">
      <w:pPr>
        <w:spacing w:after="0" w:line="360" w:lineRule="auto"/>
        <w:jc w:val="both"/>
        <w:rPr>
          <w:rFonts w:ascii="Times New Roman" w:hAnsi="Times New Roman" w:cs="Times New Roman"/>
        </w:rPr>
      </w:pPr>
      <w:r w:rsidRPr="0071184A">
        <w:rPr>
          <w:rFonts w:ascii="Times New Roman" w:hAnsi="Times New Roman" w:cs="Times New Roman"/>
          <w:b/>
          <w:bCs/>
        </w:rPr>
        <w:t>MRI acquisition parameters:</w:t>
      </w:r>
      <w:r w:rsidRPr="0071184A">
        <w:rPr>
          <w:rFonts w:ascii="Times New Roman" w:hAnsi="Times New Roman" w:cs="Times New Roman"/>
        </w:rPr>
        <w:t xml:space="preserve"> The image acquisition was performed on a 3T Philips Achieva MR system (Philips Medical Systems, Best, The Netherlands) equipped with gradient strength 80 mT/m and slew rate 200 T/m/s using an 8-channel receive-only head coil, in the Centre for Advanced Medical Imaging (CAMI), St. James’s Hospital.  A 3D Inversion Recovery prepared Spoiled Gradient Recalled echo (IR-SPGR) sequence was used to obtain high resolution T1-weighted images of the brain, with: FOV =  256 x 256 x 160 mm</w:t>
      </w:r>
      <w:r w:rsidRPr="0071184A">
        <w:rPr>
          <w:rFonts w:ascii="Times New Roman" w:hAnsi="Times New Roman" w:cs="Times New Roman"/>
          <w:vertAlign w:val="superscript"/>
        </w:rPr>
        <w:t>3</w:t>
      </w:r>
      <w:r w:rsidRPr="0071184A">
        <w:rPr>
          <w:rFonts w:ascii="Times New Roman" w:hAnsi="Times New Roman" w:cs="Times New Roman"/>
        </w:rPr>
        <w:t>, spatial resolution 1 mm</w:t>
      </w:r>
      <w:r w:rsidRPr="0071184A">
        <w:rPr>
          <w:rFonts w:ascii="Times New Roman" w:hAnsi="Times New Roman" w:cs="Times New Roman"/>
          <w:vertAlign w:val="superscript"/>
        </w:rPr>
        <w:t>3</w:t>
      </w:r>
      <w:r w:rsidRPr="0071184A">
        <w:rPr>
          <w:rFonts w:ascii="Times New Roman" w:hAnsi="Times New Roman" w:cs="Times New Roman"/>
        </w:rPr>
        <w:t>, TR/TE = 8.5/3.9 ms, TI =1060 ms, flip angle = 8°, SENSE factor = 1.5, acquisition time = 7 min 30 s.</w:t>
      </w:r>
    </w:p>
    <w:p w:rsidR="000B4F55" w:rsidRPr="0071184A" w:rsidRDefault="000B4F55" w:rsidP="000B4F55">
      <w:pPr>
        <w:spacing w:after="0" w:line="360" w:lineRule="auto"/>
        <w:jc w:val="both"/>
        <w:rPr>
          <w:rFonts w:ascii="Times New Roman" w:hAnsi="Times New Roman" w:cs="Times New Roman"/>
        </w:rPr>
      </w:pPr>
    </w:p>
    <w:p w:rsidR="000B4F55" w:rsidRPr="0071184A" w:rsidRDefault="000B4F55" w:rsidP="000B4F55">
      <w:pPr>
        <w:spacing w:after="0" w:line="360" w:lineRule="auto"/>
        <w:jc w:val="both"/>
        <w:rPr>
          <w:rFonts w:ascii="Times New Roman" w:hAnsi="Times New Roman" w:cs="Times New Roman"/>
        </w:rPr>
      </w:pPr>
      <w:r w:rsidRPr="0071184A">
        <w:rPr>
          <w:rFonts w:ascii="Times New Roman" w:hAnsi="Times New Roman" w:cs="Times New Roman"/>
        </w:rPr>
        <w:t xml:space="preserve">N-back fMRI data were acquired using a SE-EPI sequence with a dynamic scan time of 2 s, with:  FOV = 240 x 240 x 132 mm, spatial resolution = 3 x 3 x 3.2 mm, 38 slices with interslice gap = 0.3 mm, TR/TE = 2000 / 28 ms, SENSE factor = 2, with SPIR fat suppression and dynamic stabilisation.  In total, 126 dynamic scans were acquired for the N-back task in an acquisition time of 4 min 12 s.  </w:t>
      </w:r>
    </w:p>
    <w:p w:rsidR="000B4F55" w:rsidRPr="0071184A" w:rsidRDefault="000B4F55" w:rsidP="000B4F55">
      <w:pPr>
        <w:spacing w:after="0" w:line="360" w:lineRule="auto"/>
        <w:jc w:val="both"/>
        <w:rPr>
          <w:rFonts w:ascii="Times New Roman" w:hAnsi="Times New Roman" w:cs="Times New Roman"/>
        </w:rPr>
      </w:pPr>
    </w:p>
    <w:p w:rsidR="000B4F55" w:rsidRPr="0071184A" w:rsidRDefault="000B4F55" w:rsidP="000B4F55">
      <w:pPr>
        <w:spacing w:after="0" w:line="360" w:lineRule="auto"/>
        <w:jc w:val="both"/>
        <w:rPr>
          <w:rFonts w:ascii="Times New Roman" w:hAnsi="Times New Roman" w:cs="Times New Roman"/>
        </w:rPr>
      </w:pPr>
      <w:r w:rsidRPr="0071184A">
        <w:rPr>
          <w:rFonts w:ascii="Times New Roman" w:hAnsi="Times New Roman" w:cs="Times New Roman"/>
        </w:rPr>
        <w:t>Resting-state fMRI data were acquired using the same SE-EPI sequence, with an acquisition time of 7 minutes (210 dynamic scans).</w:t>
      </w:r>
    </w:p>
    <w:p w:rsidR="000B4F55" w:rsidRPr="0071184A" w:rsidRDefault="000B4F55" w:rsidP="000B4F55">
      <w:pPr>
        <w:spacing w:after="0" w:line="360" w:lineRule="auto"/>
        <w:jc w:val="both"/>
        <w:rPr>
          <w:rFonts w:ascii="Times New Roman" w:hAnsi="Times New Roman" w:cs="Times New Roman"/>
        </w:rPr>
      </w:pPr>
    </w:p>
    <w:p w:rsidR="000B4F55" w:rsidRPr="0071184A" w:rsidRDefault="000B4F55" w:rsidP="000B4F55">
      <w:pPr>
        <w:spacing w:after="0" w:line="360" w:lineRule="auto"/>
        <w:jc w:val="both"/>
        <w:rPr>
          <w:rFonts w:ascii="Times New Roman" w:hAnsi="Times New Roman" w:cs="Times New Roman"/>
        </w:rPr>
      </w:pPr>
      <w:r w:rsidRPr="0071184A">
        <w:rPr>
          <w:rFonts w:ascii="Times New Roman" w:hAnsi="Times New Roman" w:cs="Times New Roman"/>
          <w:b/>
          <w:bCs/>
        </w:rPr>
        <w:t>N-back paradigm:</w:t>
      </w:r>
      <w:r w:rsidRPr="0071184A">
        <w:rPr>
          <w:rFonts w:ascii="Times New Roman" w:hAnsi="Times New Roman" w:cs="Times New Roman"/>
        </w:rPr>
        <w:t xml:space="preserve"> During the N-back task, participants watched a series of numbers between 1 and 4 which were presented on a computer screen (participants watched this computer screen reflected in a mirror during the scan) (Callicott et al., 2000).  During the 0-back condition (the control condition), participants had to press a button corresponding to the number presented on the screen.  In the 2-back working memory condition, participants had to press a button corresponding to the number seen two numbers before the presented number.  Four blocks were presented of each condition, and the task alternated between 0-back and 2-back.   Behavioural measures included accuracy (number of correct responses out of 108) and reaction time (in ms).</w:t>
      </w:r>
    </w:p>
    <w:p w:rsidR="000B4F55" w:rsidRPr="0071184A" w:rsidRDefault="000B4F55" w:rsidP="000B4F55">
      <w:pPr>
        <w:spacing w:after="0" w:line="360" w:lineRule="auto"/>
        <w:jc w:val="both"/>
        <w:rPr>
          <w:rFonts w:ascii="Times New Roman" w:hAnsi="Times New Roman" w:cs="Times New Roman"/>
        </w:rPr>
      </w:pPr>
    </w:p>
    <w:p w:rsidR="000B4F55" w:rsidRPr="0071184A" w:rsidRDefault="000B4F55" w:rsidP="000B4F55">
      <w:pPr>
        <w:spacing w:after="0" w:line="360" w:lineRule="auto"/>
        <w:jc w:val="both"/>
        <w:rPr>
          <w:rFonts w:ascii="Times New Roman" w:hAnsi="Times New Roman" w:cs="Times New Roman"/>
        </w:rPr>
      </w:pPr>
      <w:r w:rsidRPr="0071184A">
        <w:rPr>
          <w:rFonts w:ascii="Times New Roman" w:hAnsi="Times New Roman" w:cs="Times New Roman"/>
          <w:b/>
          <w:bCs/>
        </w:rPr>
        <w:t xml:space="preserve">Resting-state: </w:t>
      </w:r>
      <w:r w:rsidRPr="0071184A">
        <w:rPr>
          <w:rFonts w:ascii="Times New Roman" w:hAnsi="Times New Roman" w:cs="Times New Roman"/>
        </w:rPr>
        <w:t>During the resting-state scan, participants were instructed to keep their fixation on a fixation cross presented on the screen for 7 minutes.</w:t>
      </w:r>
    </w:p>
    <w:p w:rsidR="000B4F55" w:rsidRPr="0071184A" w:rsidRDefault="000B4F55" w:rsidP="000B4F55">
      <w:pPr>
        <w:spacing w:after="0" w:line="360" w:lineRule="auto"/>
        <w:jc w:val="both"/>
        <w:rPr>
          <w:rFonts w:ascii="Times New Roman" w:hAnsi="Times New Roman" w:cs="Times New Roman"/>
        </w:rPr>
      </w:pPr>
    </w:p>
    <w:p w:rsidR="000B4F55" w:rsidRDefault="000B4F55" w:rsidP="000B4F55">
      <w:pPr>
        <w:spacing w:line="360" w:lineRule="auto"/>
        <w:rPr>
          <w:rFonts w:ascii="Times New Roman" w:hAnsi="Times New Roman" w:cs="Times New Roman"/>
        </w:rPr>
      </w:pPr>
      <w:r w:rsidRPr="0071184A">
        <w:rPr>
          <w:rFonts w:ascii="Times New Roman" w:hAnsi="Times New Roman" w:cs="Times New Roman"/>
          <w:b/>
        </w:rPr>
        <w:t>MRI spatial preprocessing:</w:t>
      </w:r>
      <w:r w:rsidRPr="0071184A">
        <w:rPr>
          <w:rFonts w:ascii="Times New Roman" w:hAnsi="Times New Roman" w:cs="Times New Roman"/>
        </w:rPr>
        <w:t xml:space="preserve"> Both N-back and resting-state preprocessing followed the same procedure.  Spatial pre-processing was carried out using Statistical Parametric Mapping (SPM8, v6313, http://www.fil.ion.ucl.ac.uk/spm/software/spm8/) and MATLAB R2014a (v8.3.0.532; http://www.mathworks.co.uk/).  Functional images were realigned to the mean image to reduce the effects of motion.  The T1 structural image was then co-registered to the mean functional image for more precise spatial normalisation. The realigned functional images were normalised to MNI (Montreal Neurological Institute) space using the unified segmentation approach with a voxel size of 2 × 2 × 2 mm</w:t>
      </w:r>
      <w:r w:rsidRPr="0071184A">
        <w:rPr>
          <w:rFonts w:ascii="Times New Roman" w:hAnsi="Times New Roman" w:cs="Times New Roman"/>
          <w:vertAlign w:val="superscript"/>
        </w:rPr>
        <w:t>3</w:t>
      </w:r>
      <w:r w:rsidRPr="0071184A">
        <w:rPr>
          <w:rFonts w:ascii="Times New Roman" w:hAnsi="Times New Roman" w:cs="Times New Roman"/>
        </w:rPr>
        <w:t xml:space="preserve"> </w:t>
      </w:r>
      <w:r w:rsidRPr="0071184A">
        <w:rPr>
          <w:rFonts w:ascii="Times New Roman" w:hAnsi="Times New Roman" w:cs="Times New Roman"/>
          <w:noProof/>
        </w:rPr>
        <w:t>(Ashburner and Friston, 2005</w:t>
      </w:r>
      <w:r w:rsidRPr="0071184A">
        <w:rPr>
          <w:rFonts w:ascii="Times New Roman" w:hAnsi="Times New Roman" w:cs="Times New Roman"/>
        </w:rPr>
        <w:t xml:space="preserve">) and then smoothed with an 8 mm FWHM (full width at half maximum) isotropic Gaussian filter.  Artefact detection was performed using the Artefact Detection Tools (ART) toolbox (http://www.nitrc.org/projects/artifact_detect/).  Pre-processed images showing variations in global mean intensity greater than 3 standard deviations, and/or composite motion greater than 1 mm, were considered outliers (Whitfield-Gabrieli, S., personal correspondence) and entered as regressors of no interest in each individual’s first level general linear model (or in the case of resting-state fMRI data into their subsequent CONN toolbox analysis).  </w:t>
      </w:r>
    </w:p>
    <w:p w:rsidR="000B4F55" w:rsidRPr="0071184A" w:rsidRDefault="000B4F55" w:rsidP="000B4F55">
      <w:pPr>
        <w:spacing w:line="360" w:lineRule="auto"/>
        <w:rPr>
          <w:rFonts w:ascii="Times New Roman" w:hAnsi="Times New Roman" w:cs="Times New Roman"/>
        </w:rPr>
      </w:pPr>
    </w:p>
    <w:p w:rsidR="000B4F55" w:rsidRPr="0071184A" w:rsidRDefault="000B4F55" w:rsidP="000B4F55">
      <w:pPr>
        <w:spacing w:line="360" w:lineRule="auto"/>
        <w:rPr>
          <w:rFonts w:ascii="Times New Roman" w:hAnsi="Times New Roman" w:cs="Times New Roman"/>
        </w:rPr>
      </w:pPr>
      <w:r w:rsidRPr="0071184A">
        <w:rPr>
          <w:rFonts w:ascii="Times New Roman" w:hAnsi="Times New Roman" w:cs="Times New Roman"/>
          <w:b/>
        </w:rPr>
        <w:t>N-back fMRI statistical analsysis:</w:t>
      </w:r>
      <w:r w:rsidRPr="0071184A">
        <w:rPr>
          <w:rFonts w:ascii="Times New Roman" w:hAnsi="Times New Roman" w:cs="Times New Roman"/>
        </w:rPr>
        <w:t xml:space="preserve"> Statistical analysis was performed using the general linear model (GLM) (Friston et al., 1994) and a contrast of 2-back &gt; 0-back.  Individual contrast maps produced by this analysis were entered into a second-level random effects analysis to examine group x time interactions – a flexible factorial model in SPM8 with factors subject (variance set to equal, independence set to yes), group (variance set to unequal, independence set to yes) and time (variance set to equal, independence set to no) (Glascher and Gitelman, 2008).  Statistical significance was set at p &lt; 0.001 (uncorrected) and clusters were considered statistically significant at a p &lt; 0.05, family-wise error (FWE) corrected for multiple comparisons across the whole brain at the cluster level.   Anatomical locations of peak coordinates of significant clusters were identified using the </w:t>
      </w:r>
      <w:r w:rsidRPr="008543C0">
        <w:rPr>
          <w:rFonts w:ascii="Times New Roman" w:hAnsi="Times New Roman" w:cs="Times New Roman"/>
        </w:rPr>
        <w:t>Anatomy_v22c_MPM</w:t>
      </w:r>
      <w:r w:rsidRPr="0071184A">
        <w:rPr>
          <w:rFonts w:ascii="Times New Roman" w:hAnsi="Times New Roman" w:cs="Times New Roman"/>
        </w:rPr>
        <w:t xml:space="preserve"> atlas within the Anatomy Toolbox (Version 2.2b) in SPM8 (Eickhoff et al., 2005; Eickhoff et al., 2006; Eickhoff et al., 2007).</w:t>
      </w:r>
    </w:p>
    <w:p w:rsidR="000B4F55" w:rsidRPr="0071184A" w:rsidRDefault="000B4F55" w:rsidP="000B4F55">
      <w:pPr>
        <w:spacing w:line="360" w:lineRule="auto"/>
        <w:rPr>
          <w:rFonts w:ascii="Times New Roman" w:hAnsi="Times New Roman" w:cs="Times New Roman"/>
        </w:rPr>
      </w:pPr>
    </w:p>
    <w:p w:rsidR="000B4F55" w:rsidRPr="0071184A" w:rsidRDefault="000B4F55" w:rsidP="000B4F55">
      <w:pPr>
        <w:spacing w:line="360" w:lineRule="auto"/>
        <w:rPr>
          <w:rFonts w:ascii="Times New Roman" w:hAnsi="Times New Roman" w:cs="Times New Roman"/>
        </w:rPr>
      </w:pPr>
      <w:r w:rsidRPr="0071184A">
        <w:rPr>
          <w:rFonts w:ascii="Times New Roman" w:hAnsi="Times New Roman" w:cs="Times New Roman"/>
          <w:b/>
        </w:rPr>
        <w:t>Resting-state functional connectivity analysis:</w:t>
      </w:r>
      <w:r w:rsidRPr="0071184A">
        <w:rPr>
          <w:rFonts w:ascii="Times New Roman" w:hAnsi="Times New Roman" w:cs="Times New Roman"/>
        </w:rPr>
        <w:t xml:space="preserve"> </w:t>
      </w:r>
      <w:r>
        <w:rPr>
          <w:rFonts w:ascii="Times New Roman" w:hAnsi="Times New Roman" w:cs="Times New Roman"/>
        </w:rPr>
        <w:t>Resting-state fMRI data were analysed u</w:t>
      </w:r>
      <w:r w:rsidRPr="0071184A">
        <w:rPr>
          <w:rFonts w:ascii="Times New Roman" w:hAnsi="Times New Roman" w:cs="Times New Roman"/>
        </w:rPr>
        <w:t>sing the CONN toolbox (v15; National Institutes of Health Blueprint for Neuroscience Research [https:/</w:t>
      </w:r>
      <w:r>
        <w:rPr>
          <w:rFonts w:ascii="Times New Roman" w:hAnsi="Times New Roman" w:cs="Times New Roman"/>
        </w:rPr>
        <w:t xml:space="preserve">/www.nitrc.org/projects/conn]).  Data </w:t>
      </w:r>
      <w:r w:rsidRPr="0071184A">
        <w:rPr>
          <w:rFonts w:ascii="Times New Roman" w:hAnsi="Times New Roman" w:cs="Times New Roman"/>
        </w:rPr>
        <w:t>were temporally band-pass filtered (range: 0.008 - 0.09 Hz), and effects of motion and signals from white matter and cerebrospinal fluid were removed using linear regression (Whitfield-Gabrieli and Nieto-Castanon, 2012).</w:t>
      </w:r>
    </w:p>
    <w:p w:rsidR="000B4F55" w:rsidRPr="0071184A" w:rsidRDefault="000B4F55" w:rsidP="000B4F55">
      <w:pPr>
        <w:spacing w:line="360" w:lineRule="auto"/>
        <w:rPr>
          <w:rFonts w:ascii="Times New Roman" w:hAnsi="Times New Roman" w:cs="Times New Roman"/>
        </w:rPr>
      </w:pPr>
    </w:p>
    <w:p w:rsidR="000B4F55" w:rsidRPr="0071184A" w:rsidRDefault="000B4F55" w:rsidP="000B4F55">
      <w:pPr>
        <w:spacing w:line="360" w:lineRule="auto"/>
        <w:rPr>
          <w:rFonts w:ascii="Times New Roman" w:hAnsi="Times New Roman" w:cs="Times New Roman"/>
        </w:rPr>
      </w:pPr>
      <w:r w:rsidRPr="0071184A">
        <w:rPr>
          <w:rFonts w:ascii="Times New Roman" w:hAnsi="Times New Roman" w:cs="Times New Roman"/>
        </w:rPr>
        <w:t xml:space="preserve">Based on a previous </w:t>
      </w:r>
      <w:r>
        <w:rPr>
          <w:rFonts w:ascii="Times New Roman" w:hAnsi="Times New Roman" w:cs="Times New Roman"/>
        </w:rPr>
        <w:t>resting-state fMRI</w:t>
      </w:r>
      <w:r w:rsidRPr="0071184A">
        <w:rPr>
          <w:rFonts w:ascii="Times New Roman" w:hAnsi="Times New Roman" w:cs="Times New Roman"/>
        </w:rPr>
        <w:t xml:space="preserve"> study from our group (Mothersill et al., Under Review), we examined functional connectivity within the default network, affective network, and ventral attention network, as we previously identified significant differences in functional connectivity of these networks in patients with schizophrenia compared to healthy controls. This involved examining functional connectivity of the following seed regions-of-interest (ROIs) where we previously observed effects: left precuneus, right precuneus, left anterior cingulate cortex and left temporoparietal junction.  In addition, we examined the cognitive control network due to the putative importance of this network in working memory training (left and right dorsolateral prefrontal cortex seed ROIs).  Functional connectivity maps of Fisher-transformed correlation coefficients were computed by extracting the mean BOLD time-series separately from each seed ROI and correlating this time-series with the time series of all other voxels in the brain.  </w:t>
      </w:r>
    </w:p>
    <w:p w:rsidR="000B4F55" w:rsidRPr="0071184A" w:rsidRDefault="000B4F55" w:rsidP="000B4F55">
      <w:pPr>
        <w:spacing w:line="360" w:lineRule="auto"/>
        <w:rPr>
          <w:rFonts w:ascii="Times New Roman" w:hAnsi="Times New Roman" w:cs="Times New Roman"/>
        </w:rPr>
      </w:pPr>
    </w:p>
    <w:p w:rsidR="000B4F55" w:rsidRPr="0071184A" w:rsidRDefault="000B4F55" w:rsidP="000B4F55">
      <w:pPr>
        <w:spacing w:line="360" w:lineRule="auto"/>
        <w:rPr>
          <w:rFonts w:ascii="Times New Roman" w:hAnsi="Times New Roman" w:cs="Times New Roman"/>
        </w:rPr>
      </w:pPr>
      <w:r w:rsidRPr="0071184A">
        <w:rPr>
          <w:rFonts w:ascii="Times New Roman" w:hAnsi="Times New Roman" w:cs="Times New Roman"/>
        </w:rPr>
        <w:t xml:space="preserve">Seed ROIs </w:t>
      </w:r>
      <w:r>
        <w:rPr>
          <w:rFonts w:ascii="Times New Roman" w:hAnsi="Times New Roman" w:cs="Times New Roman"/>
        </w:rPr>
        <w:t>were made up</w:t>
      </w:r>
      <w:r w:rsidRPr="0071184A">
        <w:rPr>
          <w:rFonts w:ascii="Times New Roman" w:hAnsi="Times New Roman" w:cs="Times New Roman"/>
        </w:rPr>
        <w:t xml:space="preserve"> of spheres of 5 mm radius centered on </w:t>
      </w:r>
      <w:r>
        <w:rPr>
          <w:rFonts w:ascii="Times New Roman" w:hAnsi="Times New Roman" w:cs="Times New Roman"/>
        </w:rPr>
        <w:t xml:space="preserve">the </w:t>
      </w:r>
      <w:r w:rsidRPr="0071184A">
        <w:rPr>
          <w:rFonts w:ascii="Times New Roman" w:hAnsi="Times New Roman" w:cs="Times New Roman"/>
        </w:rPr>
        <w:t xml:space="preserve">coordinates of interest from each network (McCarthy et al., 2013; Mothersill et al., Under Review).  Coordinates of interest were </w:t>
      </w:r>
      <w:r>
        <w:rPr>
          <w:rFonts w:ascii="Times New Roman" w:hAnsi="Times New Roman" w:cs="Times New Roman"/>
        </w:rPr>
        <w:t>taken</w:t>
      </w:r>
      <w:r w:rsidRPr="0071184A">
        <w:rPr>
          <w:rFonts w:ascii="Times New Roman" w:hAnsi="Times New Roman" w:cs="Times New Roman"/>
        </w:rPr>
        <w:t xml:space="preserve"> from previous </w:t>
      </w:r>
      <w:r>
        <w:rPr>
          <w:rFonts w:ascii="Times New Roman" w:hAnsi="Times New Roman" w:cs="Times New Roman"/>
        </w:rPr>
        <w:t>resting-state fMRI</w:t>
      </w:r>
      <w:r w:rsidRPr="0071184A">
        <w:rPr>
          <w:rFonts w:ascii="Times New Roman" w:hAnsi="Times New Roman" w:cs="Times New Roman"/>
        </w:rPr>
        <w:t xml:space="preserve"> studies </w:t>
      </w:r>
      <w:r w:rsidRPr="0071184A">
        <w:rPr>
          <w:rFonts w:ascii="Times New Roman" w:hAnsi="Times New Roman" w:cs="Times New Roman"/>
          <w:noProof/>
        </w:rPr>
        <w:t>(Fox et al., 2006</w:t>
      </w:r>
      <w:r w:rsidRPr="0071184A">
        <w:rPr>
          <w:rFonts w:ascii="Times New Roman" w:hAnsi="Times New Roman" w:cs="Times New Roman"/>
        </w:rPr>
        <w:t xml:space="preserve">; </w:t>
      </w:r>
      <w:r w:rsidRPr="0071184A">
        <w:rPr>
          <w:rFonts w:ascii="Times New Roman" w:hAnsi="Times New Roman" w:cs="Times New Roman"/>
          <w:noProof/>
        </w:rPr>
        <w:t>Sheline et al., 2010)</w:t>
      </w:r>
      <w:r w:rsidRPr="0071184A">
        <w:rPr>
          <w:rFonts w:ascii="Times New Roman" w:hAnsi="Times New Roman" w:cs="Times New Roman"/>
        </w:rPr>
        <w:t xml:space="preserve">.  Where coordinates were presented in Talaraich space, </w:t>
      </w:r>
      <w:r>
        <w:rPr>
          <w:rFonts w:ascii="Times New Roman" w:hAnsi="Times New Roman" w:cs="Times New Roman"/>
        </w:rPr>
        <w:t>they</w:t>
      </w:r>
      <w:r w:rsidRPr="0071184A">
        <w:rPr>
          <w:rFonts w:ascii="Times New Roman" w:hAnsi="Times New Roman" w:cs="Times New Roman"/>
        </w:rPr>
        <w:t xml:space="preserve"> were converted to MNI space using GingerALE 2.3 (‘Talairach to MNI (SPM)’ transform) (</w:t>
      </w:r>
      <w:r w:rsidRPr="0071184A">
        <w:rPr>
          <w:rFonts w:ascii="Times New Roman" w:hAnsi="Times New Roman" w:cs="Times New Roman"/>
          <w:noProof/>
        </w:rPr>
        <w:t>Eickhoff et al., 2009</w:t>
      </w:r>
      <w:r w:rsidRPr="0071184A">
        <w:rPr>
          <w:rFonts w:ascii="Times New Roman" w:hAnsi="Times New Roman" w:cs="Times New Roman"/>
        </w:rPr>
        <w:t xml:space="preserve">; </w:t>
      </w:r>
      <w:r w:rsidRPr="0071184A">
        <w:rPr>
          <w:rFonts w:ascii="Times New Roman" w:hAnsi="Times New Roman" w:cs="Times New Roman"/>
          <w:noProof/>
        </w:rPr>
        <w:t>Turkeltaub et al., 2012</w:t>
      </w:r>
      <w:r w:rsidRPr="0071184A">
        <w:rPr>
          <w:rFonts w:ascii="Times New Roman" w:hAnsi="Times New Roman" w:cs="Times New Roman"/>
        </w:rPr>
        <w:t xml:space="preserve">).  </w:t>
      </w:r>
      <w:r>
        <w:rPr>
          <w:rFonts w:ascii="Times New Roman" w:hAnsi="Times New Roman" w:cs="Times New Roman"/>
        </w:rPr>
        <w:t>T</w:t>
      </w:r>
      <w:r w:rsidRPr="0071184A">
        <w:rPr>
          <w:rFonts w:ascii="Times New Roman" w:hAnsi="Times New Roman" w:cs="Times New Roman"/>
        </w:rPr>
        <w:t xml:space="preserve">he Wake Forest University Pickatlas </w:t>
      </w:r>
      <w:r>
        <w:rPr>
          <w:rFonts w:ascii="Times New Roman" w:hAnsi="Times New Roman" w:cs="Times New Roman"/>
        </w:rPr>
        <w:t xml:space="preserve">was then used to create ROIs as masks </w:t>
      </w:r>
      <w:r w:rsidRPr="0071184A">
        <w:rPr>
          <w:rFonts w:ascii="Times New Roman" w:hAnsi="Times New Roman" w:cs="Times New Roman"/>
        </w:rPr>
        <w:t>(</w:t>
      </w:r>
      <w:r w:rsidRPr="0071184A">
        <w:rPr>
          <w:rFonts w:ascii="Times New Roman" w:hAnsi="Times New Roman" w:cs="Times New Roman"/>
          <w:noProof/>
        </w:rPr>
        <w:t>Maldjian et al., 2003; Maldjian et al., 2004; Tzourio-Mazoyer et al., 2002</w:t>
      </w:r>
      <w:r w:rsidRPr="0071184A">
        <w:rPr>
          <w:rFonts w:ascii="Times New Roman" w:hAnsi="Times New Roman" w:cs="Times New Roman"/>
        </w:rPr>
        <w:t xml:space="preserve">).  Networks and </w:t>
      </w:r>
      <w:r>
        <w:rPr>
          <w:rFonts w:ascii="Times New Roman" w:hAnsi="Times New Roman" w:cs="Times New Roman"/>
        </w:rPr>
        <w:t xml:space="preserve">the </w:t>
      </w:r>
      <w:r w:rsidRPr="0071184A">
        <w:rPr>
          <w:rFonts w:ascii="Times New Roman" w:hAnsi="Times New Roman" w:cs="Times New Roman"/>
        </w:rPr>
        <w:t xml:space="preserve">coordinates </w:t>
      </w:r>
      <w:r>
        <w:rPr>
          <w:rFonts w:ascii="Times New Roman" w:hAnsi="Times New Roman" w:cs="Times New Roman"/>
        </w:rPr>
        <w:t xml:space="preserve">of the associated seed regions </w:t>
      </w:r>
      <w:r w:rsidRPr="0071184A">
        <w:rPr>
          <w:rFonts w:ascii="Times New Roman" w:hAnsi="Times New Roman" w:cs="Times New Roman"/>
        </w:rPr>
        <w:t xml:space="preserve">are presented in </w:t>
      </w:r>
      <w:r w:rsidRPr="0071184A">
        <w:rPr>
          <w:rFonts w:ascii="Times New Roman" w:hAnsi="Times New Roman" w:cs="Times New Roman"/>
          <w:b/>
        </w:rPr>
        <w:t>Supp Table 1</w:t>
      </w:r>
      <w:r w:rsidRPr="0071184A">
        <w:rPr>
          <w:rFonts w:ascii="Times New Roman" w:hAnsi="Times New Roman" w:cs="Times New Roman"/>
        </w:rPr>
        <w:t>.</w:t>
      </w:r>
    </w:p>
    <w:p w:rsidR="000B4F55" w:rsidRPr="0071184A" w:rsidRDefault="000B4F55" w:rsidP="000B4F55">
      <w:pPr>
        <w:spacing w:line="360" w:lineRule="auto"/>
        <w:rPr>
          <w:rFonts w:ascii="Times New Roman" w:hAnsi="Times New Roman" w:cs="Times New Roman"/>
        </w:rPr>
      </w:pPr>
    </w:p>
    <w:p w:rsidR="000B4F55" w:rsidRDefault="000B4F55" w:rsidP="000B4F55">
      <w:pPr>
        <w:spacing w:line="360" w:lineRule="auto"/>
        <w:rPr>
          <w:rFonts w:ascii="Times New Roman" w:hAnsi="Times New Roman" w:cs="Times New Roman"/>
        </w:rPr>
      </w:pPr>
      <w:r>
        <w:rPr>
          <w:rFonts w:ascii="Times New Roman" w:hAnsi="Times New Roman" w:cs="Times New Roman"/>
        </w:rPr>
        <w:t>The f</w:t>
      </w:r>
      <w:r w:rsidRPr="0071184A">
        <w:rPr>
          <w:rFonts w:ascii="Times New Roman" w:hAnsi="Times New Roman" w:cs="Times New Roman"/>
        </w:rPr>
        <w:t xml:space="preserve">unctional connectivity maps for each seed region </w:t>
      </w:r>
      <w:r>
        <w:rPr>
          <w:rFonts w:ascii="Times New Roman" w:hAnsi="Times New Roman" w:cs="Times New Roman"/>
        </w:rPr>
        <w:t xml:space="preserve">that was </w:t>
      </w:r>
      <w:r w:rsidRPr="0071184A">
        <w:rPr>
          <w:rFonts w:ascii="Times New Roman" w:hAnsi="Times New Roman" w:cs="Times New Roman"/>
        </w:rPr>
        <w:t>created by CONN (BETA_Subject*.nii files) were</w:t>
      </w:r>
      <w:r>
        <w:rPr>
          <w:rFonts w:ascii="Times New Roman" w:hAnsi="Times New Roman" w:cs="Times New Roman"/>
        </w:rPr>
        <w:t xml:space="preserve"> then</w:t>
      </w:r>
      <w:r w:rsidRPr="0071184A">
        <w:rPr>
          <w:rFonts w:ascii="Times New Roman" w:hAnsi="Times New Roman" w:cs="Times New Roman"/>
        </w:rPr>
        <w:t xml:space="preserve"> entered into a flexible factorial model to examine group x time interactions (see above).  Statistical significance was set at p &lt; 0.001 (uncorrected) and clusters were considered statistically significant at a p &lt; 0.00125 level, family-wise error (FWE) corrected for multiple comparisons across the whole brain at the cluster level.   This was reduced from 0.05 due to examination of functional connectivity across four separate resting-state networks, following previous studies by our group (McCarthy et al., 2013; Mothersill et al., Under Review).</w:t>
      </w:r>
    </w:p>
    <w:p w:rsidR="00A96C1A" w:rsidRDefault="00A96C1A" w:rsidP="000B4F55">
      <w:pPr>
        <w:spacing w:line="360" w:lineRule="auto"/>
        <w:rPr>
          <w:rFonts w:ascii="Times New Roman" w:hAnsi="Times New Roman" w:cs="Times New Roman"/>
        </w:rPr>
      </w:pPr>
    </w:p>
    <w:p w:rsidR="00A96C1A" w:rsidRDefault="00A96C1A" w:rsidP="000B4F55">
      <w:pPr>
        <w:spacing w:line="360" w:lineRule="auto"/>
        <w:rPr>
          <w:rFonts w:ascii="Times New Roman" w:hAnsi="Times New Roman" w:cs="Times New Roman"/>
        </w:rPr>
      </w:pPr>
    </w:p>
    <w:p w:rsidR="00974D59" w:rsidRDefault="00974D59" w:rsidP="000B4F55">
      <w:pPr>
        <w:spacing w:line="360" w:lineRule="auto"/>
        <w:rPr>
          <w:rFonts w:ascii="Times New Roman" w:hAnsi="Times New Roman" w:cs="Times New Roman"/>
        </w:rPr>
      </w:pPr>
    </w:p>
    <w:p w:rsidR="00974D59" w:rsidRDefault="00974D59" w:rsidP="000B4F55">
      <w:pPr>
        <w:spacing w:line="360" w:lineRule="auto"/>
        <w:rPr>
          <w:rFonts w:ascii="Times New Roman" w:hAnsi="Times New Roman" w:cs="Times New Roman"/>
        </w:rPr>
      </w:pPr>
    </w:p>
    <w:p w:rsidR="00974D59" w:rsidRDefault="00974D59" w:rsidP="000B4F55">
      <w:pPr>
        <w:spacing w:line="360" w:lineRule="auto"/>
        <w:rPr>
          <w:rFonts w:ascii="Times New Roman" w:hAnsi="Times New Roman" w:cs="Times New Roman"/>
        </w:rPr>
      </w:pPr>
    </w:p>
    <w:p w:rsidR="0036726A" w:rsidRDefault="0036726A" w:rsidP="000B4F55">
      <w:pPr>
        <w:spacing w:line="360" w:lineRule="auto"/>
        <w:rPr>
          <w:rFonts w:ascii="Times New Roman" w:hAnsi="Times New Roman" w:cs="Times New Roman"/>
        </w:rPr>
      </w:pPr>
    </w:p>
    <w:p w:rsidR="00A96C1A" w:rsidRDefault="00A96C1A" w:rsidP="000B4F55">
      <w:pPr>
        <w:spacing w:line="360" w:lineRule="auto"/>
        <w:rPr>
          <w:rFonts w:ascii="Times New Roman" w:hAnsi="Times New Roman" w:cs="Times New Roman"/>
        </w:rPr>
      </w:pPr>
    </w:p>
    <w:p w:rsidR="00A96C1A" w:rsidRPr="0071184A" w:rsidRDefault="00A96C1A" w:rsidP="00A96C1A">
      <w:pPr>
        <w:shd w:val="clear" w:color="auto" w:fill="FFFFFF" w:themeFill="background1"/>
        <w:spacing w:line="360" w:lineRule="auto"/>
        <w:rPr>
          <w:rFonts w:ascii="Times New Roman" w:hAnsi="Times New Roman" w:cs="Times New Roman"/>
        </w:rPr>
      </w:pPr>
      <w:r w:rsidRPr="0071184A">
        <w:rPr>
          <w:rFonts w:ascii="Times New Roman" w:hAnsi="Times New Roman" w:cs="Times New Roman"/>
          <w:b/>
          <w:bCs/>
        </w:rPr>
        <w:t xml:space="preserve">Supplementary Table 1 – </w:t>
      </w:r>
      <w:r w:rsidRPr="0071184A">
        <w:rPr>
          <w:rFonts w:ascii="Times New Roman" w:hAnsi="Times New Roman" w:cs="Times New Roman"/>
        </w:rPr>
        <w:t>Resting-state networks and associated seed coordinates in MNI space</w:t>
      </w:r>
    </w:p>
    <w:tbl>
      <w:tblPr>
        <w:tblStyle w:val="TableGrid"/>
        <w:tblW w:w="0" w:type="auto"/>
        <w:tblLook w:val="04A0"/>
      </w:tblPr>
      <w:tblGrid>
        <w:gridCol w:w="4644"/>
        <w:gridCol w:w="4253"/>
      </w:tblGrid>
      <w:tr w:rsidR="00A96C1A" w:rsidRPr="0071184A">
        <w:tc>
          <w:tcPr>
            <w:tcW w:w="4644" w:type="dxa"/>
          </w:tcPr>
          <w:p w:rsidR="00A96C1A" w:rsidRPr="0071184A" w:rsidRDefault="00A96C1A" w:rsidP="00A96C1A">
            <w:pPr>
              <w:shd w:val="clear" w:color="auto" w:fill="FFFFFF" w:themeFill="background1"/>
              <w:spacing w:line="360" w:lineRule="auto"/>
              <w:rPr>
                <w:rFonts w:ascii="Times New Roman" w:hAnsi="Times New Roman" w:cs="Times New Roman"/>
                <w:b/>
                <w:sz w:val="24"/>
                <w:szCs w:val="24"/>
              </w:rPr>
            </w:pPr>
            <w:r w:rsidRPr="0071184A">
              <w:rPr>
                <w:rFonts w:ascii="Times New Roman" w:hAnsi="Times New Roman" w:cs="Times New Roman"/>
                <w:b/>
                <w:sz w:val="24"/>
                <w:szCs w:val="24"/>
              </w:rPr>
              <w:t>Network</w:t>
            </w:r>
          </w:p>
        </w:tc>
        <w:tc>
          <w:tcPr>
            <w:tcW w:w="4253" w:type="dxa"/>
          </w:tcPr>
          <w:p w:rsidR="00A96C1A" w:rsidRPr="0071184A" w:rsidRDefault="00A96C1A" w:rsidP="00A96C1A">
            <w:pPr>
              <w:shd w:val="clear" w:color="auto" w:fill="FFFFFF" w:themeFill="background1"/>
              <w:spacing w:line="360" w:lineRule="auto"/>
              <w:rPr>
                <w:rFonts w:ascii="Times New Roman" w:hAnsi="Times New Roman" w:cs="Times New Roman"/>
                <w:b/>
                <w:sz w:val="24"/>
                <w:szCs w:val="24"/>
              </w:rPr>
            </w:pPr>
            <w:r w:rsidRPr="0071184A">
              <w:rPr>
                <w:rFonts w:ascii="Times New Roman" w:hAnsi="Times New Roman" w:cs="Times New Roman"/>
                <w:b/>
                <w:sz w:val="24"/>
                <w:szCs w:val="24"/>
              </w:rPr>
              <w:t>Seed coordinates (x y z)</w:t>
            </w:r>
          </w:p>
        </w:tc>
      </w:tr>
      <w:tr w:rsidR="00A96C1A" w:rsidRPr="0071184A">
        <w:tc>
          <w:tcPr>
            <w:tcW w:w="4644" w:type="dxa"/>
          </w:tcPr>
          <w:p w:rsidR="00A96C1A" w:rsidRPr="0071184A" w:rsidRDefault="00A96C1A" w:rsidP="00A96C1A">
            <w:pPr>
              <w:shd w:val="clear" w:color="auto" w:fill="FFFFFF" w:themeFill="background1"/>
              <w:spacing w:line="360" w:lineRule="auto"/>
              <w:rPr>
                <w:rFonts w:ascii="Times New Roman" w:hAnsi="Times New Roman" w:cs="Times New Roman"/>
                <w:sz w:val="24"/>
                <w:szCs w:val="24"/>
              </w:rPr>
            </w:pPr>
            <w:r w:rsidRPr="0071184A">
              <w:rPr>
                <w:rFonts w:ascii="Times New Roman" w:hAnsi="Times New Roman" w:cs="Times New Roman"/>
                <w:sz w:val="24"/>
                <w:szCs w:val="24"/>
              </w:rPr>
              <w:t>Default mode network (precuneus)</w:t>
            </w:r>
          </w:p>
        </w:tc>
        <w:tc>
          <w:tcPr>
            <w:tcW w:w="4253" w:type="dxa"/>
          </w:tcPr>
          <w:p w:rsidR="00A96C1A" w:rsidRPr="0071184A" w:rsidRDefault="00A96C1A" w:rsidP="00A96C1A">
            <w:pPr>
              <w:shd w:val="clear" w:color="auto" w:fill="FFFFFF" w:themeFill="background1"/>
              <w:spacing w:line="360" w:lineRule="auto"/>
              <w:rPr>
                <w:rFonts w:ascii="Times New Roman" w:hAnsi="Times New Roman" w:cs="Times New Roman"/>
                <w:sz w:val="24"/>
                <w:szCs w:val="24"/>
              </w:rPr>
            </w:pPr>
            <w:r w:rsidRPr="0071184A">
              <w:rPr>
                <w:rFonts w:ascii="Times New Roman" w:hAnsi="Times New Roman" w:cs="Times New Roman"/>
                <w:sz w:val="24"/>
                <w:szCs w:val="24"/>
              </w:rPr>
              <w:t>±9 -60 25</w:t>
            </w:r>
          </w:p>
        </w:tc>
      </w:tr>
      <w:tr w:rsidR="00A96C1A" w:rsidRPr="0071184A">
        <w:tc>
          <w:tcPr>
            <w:tcW w:w="4644" w:type="dxa"/>
          </w:tcPr>
          <w:p w:rsidR="00A96C1A" w:rsidRPr="0071184A" w:rsidRDefault="00A96C1A" w:rsidP="00A96C1A">
            <w:pPr>
              <w:shd w:val="clear" w:color="auto" w:fill="FFFFFF" w:themeFill="background1"/>
              <w:spacing w:line="360" w:lineRule="auto"/>
              <w:rPr>
                <w:rFonts w:ascii="Times New Roman" w:hAnsi="Times New Roman" w:cs="Times New Roman"/>
                <w:sz w:val="24"/>
                <w:szCs w:val="24"/>
              </w:rPr>
            </w:pPr>
            <w:r w:rsidRPr="0071184A">
              <w:rPr>
                <w:rFonts w:ascii="Times New Roman" w:hAnsi="Times New Roman" w:cs="Times New Roman"/>
                <w:sz w:val="24"/>
                <w:szCs w:val="24"/>
              </w:rPr>
              <w:t>Cognitive control network (DLPFC)</w:t>
            </w:r>
          </w:p>
        </w:tc>
        <w:tc>
          <w:tcPr>
            <w:tcW w:w="4253" w:type="dxa"/>
          </w:tcPr>
          <w:p w:rsidR="00A96C1A" w:rsidRPr="0071184A" w:rsidRDefault="00A96C1A" w:rsidP="00A96C1A">
            <w:pPr>
              <w:shd w:val="clear" w:color="auto" w:fill="FFFFFF" w:themeFill="background1"/>
              <w:spacing w:line="360" w:lineRule="auto"/>
              <w:rPr>
                <w:rFonts w:ascii="Times New Roman" w:hAnsi="Times New Roman" w:cs="Times New Roman"/>
                <w:sz w:val="24"/>
                <w:szCs w:val="24"/>
              </w:rPr>
            </w:pPr>
            <w:r w:rsidRPr="0071184A">
              <w:rPr>
                <w:rFonts w:ascii="Times New Roman" w:hAnsi="Times New Roman" w:cs="Times New Roman"/>
                <w:sz w:val="24"/>
                <w:szCs w:val="24"/>
              </w:rPr>
              <w:t>±40 33 24</w:t>
            </w:r>
          </w:p>
        </w:tc>
      </w:tr>
      <w:tr w:rsidR="00A96C1A" w:rsidRPr="0071184A">
        <w:tc>
          <w:tcPr>
            <w:tcW w:w="4644" w:type="dxa"/>
          </w:tcPr>
          <w:p w:rsidR="00A96C1A" w:rsidRPr="0071184A" w:rsidRDefault="00A96C1A" w:rsidP="00A96C1A">
            <w:pPr>
              <w:shd w:val="clear" w:color="auto" w:fill="FFFFFF" w:themeFill="background1"/>
              <w:spacing w:line="360" w:lineRule="auto"/>
              <w:rPr>
                <w:rFonts w:ascii="Times New Roman" w:hAnsi="Times New Roman" w:cs="Times New Roman"/>
                <w:sz w:val="24"/>
                <w:szCs w:val="24"/>
              </w:rPr>
            </w:pPr>
            <w:r w:rsidRPr="0071184A">
              <w:rPr>
                <w:rFonts w:ascii="Times New Roman" w:hAnsi="Times New Roman" w:cs="Times New Roman"/>
                <w:sz w:val="24"/>
                <w:szCs w:val="24"/>
              </w:rPr>
              <w:t>Affective network (ACC)</w:t>
            </w:r>
          </w:p>
        </w:tc>
        <w:tc>
          <w:tcPr>
            <w:tcW w:w="4253" w:type="dxa"/>
          </w:tcPr>
          <w:p w:rsidR="00A96C1A" w:rsidRPr="0071184A" w:rsidRDefault="00A96C1A" w:rsidP="00A96C1A">
            <w:pPr>
              <w:shd w:val="clear" w:color="auto" w:fill="FFFFFF" w:themeFill="background1"/>
              <w:spacing w:line="360" w:lineRule="auto"/>
              <w:rPr>
                <w:rFonts w:ascii="Times New Roman" w:hAnsi="Times New Roman" w:cs="Times New Roman"/>
                <w:sz w:val="24"/>
                <w:szCs w:val="24"/>
              </w:rPr>
            </w:pPr>
            <w:r w:rsidRPr="0071184A">
              <w:rPr>
                <w:rFonts w:ascii="Times New Roman" w:hAnsi="Times New Roman" w:cs="Times New Roman"/>
                <w:sz w:val="24"/>
                <w:szCs w:val="24"/>
              </w:rPr>
              <w:t>-12 39 -11</w:t>
            </w:r>
          </w:p>
        </w:tc>
      </w:tr>
      <w:tr w:rsidR="00A96C1A" w:rsidRPr="0071184A">
        <w:tc>
          <w:tcPr>
            <w:tcW w:w="4644" w:type="dxa"/>
          </w:tcPr>
          <w:p w:rsidR="00A96C1A" w:rsidRPr="0071184A" w:rsidRDefault="00A96C1A" w:rsidP="00A96C1A">
            <w:pPr>
              <w:shd w:val="clear" w:color="auto" w:fill="FFFFFF" w:themeFill="background1"/>
              <w:spacing w:line="360" w:lineRule="auto"/>
              <w:rPr>
                <w:rFonts w:ascii="Times New Roman" w:hAnsi="Times New Roman" w:cs="Times New Roman"/>
                <w:sz w:val="24"/>
                <w:szCs w:val="24"/>
              </w:rPr>
            </w:pPr>
            <w:r w:rsidRPr="0071184A">
              <w:rPr>
                <w:rFonts w:ascii="Times New Roman" w:hAnsi="Times New Roman" w:cs="Times New Roman"/>
                <w:sz w:val="24"/>
                <w:szCs w:val="24"/>
              </w:rPr>
              <w:t>Ventral attention network (TPJ)</w:t>
            </w:r>
          </w:p>
        </w:tc>
        <w:tc>
          <w:tcPr>
            <w:tcW w:w="4253" w:type="dxa"/>
          </w:tcPr>
          <w:p w:rsidR="00A96C1A" w:rsidRPr="0071184A" w:rsidRDefault="00A96C1A" w:rsidP="00A96C1A">
            <w:pPr>
              <w:shd w:val="clear" w:color="auto" w:fill="FFFFFF" w:themeFill="background1"/>
              <w:spacing w:line="360" w:lineRule="auto"/>
              <w:rPr>
                <w:rFonts w:ascii="Times New Roman" w:hAnsi="Times New Roman" w:cs="Times New Roman"/>
                <w:sz w:val="24"/>
                <w:szCs w:val="24"/>
              </w:rPr>
            </w:pPr>
            <w:r w:rsidRPr="0071184A">
              <w:rPr>
                <w:rFonts w:ascii="Times New Roman" w:hAnsi="Times New Roman" w:cs="Times New Roman"/>
                <w:sz w:val="24"/>
                <w:szCs w:val="24"/>
              </w:rPr>
              <w:t>-59 -47 22</w:t>
            </w:r>
          </w:p>
        </w:tc>
      </w:tr>
    </w:tbl>
    <w:p w:rsidR="00A96C1A" w:rsidRPr="0071184A" w:rsidRDefault="00A96C1A" w:rsidP="00A96C1A">
      <w:pPr>
        <w:shd w:val="clear" w:color="auto" w:fill="FFFFFF" w:themeFill="background1"/>
        <w:spacing w:line="360" w:lineRule="auto"/>
        <w:rPr>
          <w:rFonts w:ascii="Times New Roman" w:hAnsi="Times New Roman" w:cs="Times New Roman"/>
        </w:rPr>
      </w:pPr>
      <w:r w:rsidRPr="0071184A">
        <w:rPr>
          <w:rFonts w:ascii="Times New Roman" w:hAnsi="Times New Roman" w:cs="Times New Roman"/>
        </w:rPr>
        <w:t>DLPFC = dorsolateral prefrontal cortex; ACC = anterior cingulate cortex; TPJ = temporo-parietal junction</w:t>
      </w:r>
    </w:p>
    <w:p w:rsidR="00A96C1A" w:rsidRPr="0071184A" w:rsidRDefault="00A96C1A" w:rsidP="00A96C1A">
      <w:pPr>
        <w:shd w:val="clear" w:color="auto" w:fill="FFFFFF" w:themeFill="background1"/>
        <w:spacing w:line="360" w:lineRule="auto"/>
        <w:rPr>
          <w:rFonts w:ascii="Times New Roman" w:hAnsi="Times New Roman" w:cs="Times New Roman"/>
        </w:rPr>
      </w:pPr>
    </w:p>
    <w:p w:rsidR="00A96C1A" w:rsidRPr="0071184A" w:rsidRDefault="00A96C1A" w:rsidP="00A96C1A">
      <w:pPr>
        <w:shd w:val="clear" w:color="auto" w:fill="FFFFFF" w:themeFill="background1"/>
        <w:spacing w:after="0" w:line="360" w:lineRule="auto"/>
        <w:jc w:val="both"/>
        <w:rPr>
          <w:rFonts w:ascii="Times New Roman" w:hAnsi="Times New Roman" w:cs="Times New Roman"/>
        </w:rPr>
      </w:pPr>
      <w:r w:rsidRPr="0071184A">
        <w:rPr>
          <w:rFonts w:ascii="Times New Roman" w:hAnsi="Times New Roman" w:cs="Times New Roman"/>
          <w:b/>
          <w:bCs/>
        </w:rPr>
        <w:t xml:space="preserve">Supplementary Table 2 – </w:t>
      </w:r>
      <w:r w:rsidRPr="0071184A">
        <w:rPr>
          <w:rFonts w:ascii="Times New Roman" w:hAnsi="Times New Roman" w:cs="Times New Roman"/>
          <w:bCs/>
        </w:rPr>
        <w:t xml:space="preserve">N-back fMRI </w:t>
      </w:r>
      <w:r w:rsidRPr="0071184A">
        <w:rPr>
          <w:rFonts w:ascii="Times New Roman" w:hAnsi="Times New Roman" w:cs="Times New Roman"/>
        </w:rPr>
        <w:t>participant demographics</w:t>
      </w:r>
    </w:p>
    <w:tbl>
      <w:tblPr>
        <w:tblW w:w="0" w:type="auto"/>
        <w:tblLayout w:type="fixed"/>
        <w:tblCellMar>
          <w:top w:w="15" w:type="dxa"/>
          <w:left w:w="15" w:type="dxa"/>
          <w:bottom w:w="15" w:type="dxa"/>
          <w:right w:w="15" w:type="dxa"/>
        </w:tblCellMar>
        <w:tblLook w:val="04A0"/>
      </w:tblPr>
      <w:tblGrid>
        <w:gridCol w:w="989"/>
        <w:gridCol w:w="1347"/>
        <w:gridCol w:w="1058"/>
        <w:gridCol w:w="1035"/>
        <w:gridCol w:w="1092"/>
        <w:gridCol w:w="992"/>
        <w:gridCol w:w="1276"/>
        <w:gridCol w:w="1221"/>
      </w:tblGrid>
      <w:tr w:rsidR="00A96C1A" w:rsidRPr="0071184A">
        <w:tc>
          <w:tcPr>
            <w:tcW w:w="98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96C1A" w:rsidRPr="0071184A" w:rsidRDefault="00A96C1A" w:rsidP="00A96C1A">
            <w:pPr>
              <w:shd w:val="clear" w:color="auto" w:fill="FFFFFF" w:themeFill="background1"/>
              <w:spacing w:after="0" w:line="360" w:lineRule="auto"/>
              <w:rPr>
                <w:rFonts w:ascii="Times New Roman" w:eastAsia="Times New Roman" w:hAnsi="Times New Roman" w:cs="Times New Roman"/>
              </w:rPr>
            </w:pPr>
          </w:p>
        </w:tc>
        <w:tc>
          <w:tcPr>
            <w:tcW w:w="134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96C1A" w:rsidRPr="0071184A" w:rsidRDefault="00A96C1A" w:rsidP="00A96C1A">
            <w:pPr>
              <w:shd w:val="clear" w:color="auto" w:fill="FFFFFF" w:themeFill="background1"/>
              <w:spacing w:after="0" w:line="360" w:lineRule="auto"/>
              <w:rPr>
                <w:rFonts w:ascii="Times New Roman" w:hAnsi="Times New Roman" w:cs="Times New Roman"/>
              </w:rPr>
            </w:pPr>
            <w:r w:rsidRPr="0071184A">
              <w:rPr>
                <w:rFonts w:ascii="Times New Roman" w:hAnsi="Times New Roman" w:cs="Times New Roman"/>
              </w:rPr>
              <w:t>Mean age in years (s.d.</w:t>
            </w:r>
            <w:r w:rsidRPr="0071184A">
              <w:rPr>
                <w:rFonts w:ascii="Times New Roman" w:hAnsi="Times New Roman" w:cs="Times New Roman"/>
                <w:vertAlign w:val="superscript"/>
              </w:rPr>
              <w:t>a</w:t>
            </w:r>
            <w:r w:rsidRPr="0071184A">
              <w:rPr>
                <w:rFonts w:ascii="Times New Roman" w:hAnsi="Times New Roman" w:cs="Times New Roman"/>
              </w:rPr>
              <w:t>)</w:t>
            </w:r>
          </w:p>
        </w:tc>
        <w:tc>
          <w:tcPr>
            <w:tcW w:w="10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96C1A" w:rsidRPr="0071184A" w:rsidRDefault="00A96C1A" w:rsidP="00A96C1A">
            <w:pPr>
              <w:shd w:val="clear" w:color="auto" w:fill="FFFFFF" w:themeFill="background1"/>
              <w:spacing w:after="0" w:line="360" w:lineRule="auto"/>
              <w:rPr>
                <w:rFonts w:ascii="Times New Roman" w:hAnsi="Times New Roman" w:cs="Times New Roman"/>
              </w:rPr>
            </w:pPr>
            <w:r w:rsidRPr="0071184A">
              <w:rPr>
                <w:rFonts w:ascii="Times New Roman" w:hAnsi="Times New Roman" w:cs="Times New Roman"/>
              </w:rPr>
              <w:t>Gender (M:F)</w:t>
            </w:r>
          </w:p>
        </w:tc>
        <w:tc>
          <w:tcPr>
            <w:tcW w:w="10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96C1A" w:rsidRPr="0071184A" w:rsidRDefault="00A96C1A" w:rsidP="00A96C1A">
            <w:pPr>
              <w:shd w:val="clear" w:color="auto" w:fill="FFFFFF" w:themeFill="background1"/>
              <w:spacing w:after="0" w:line="360" w:lineRule="auto"/>
              <w:rPr>
                <w:rFonts w:ascii="Times New Roman" w:hAnsi="Times New Roman" w:cs="Times New Roman"/>
              </w:rPr>
            </w:pPr>
            <w:r w:rsidRPr="0071184A">
              <w:rPr>
                <w:rFonts w:ascii="Times New Roman" w:hAnsi="Times New Roman" w:cs="Times New Roman"/>
              </w:rPr>
              <w:t>IQ at time 0 (s.d.)</w:t>
            </w:r>
          </w:p>
        </w:tc>
        <w:tc>
          <w:tcPr>
            <w:tcW w:w="10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96C1A" w:rsidRPr="0071184A" w:rsidRDefault="00A96C1A" w:rsidP="00A96C1A">
            <w:pPr>
              <w:shd w:val="clear" w:color="auto" w:fill="FFFFFF" w:themeFill="background1"/>
              <w:spacing w:after="0" w:line="360" w:lineRule="auto"/>
              <w:rPr>
                <w:rFonts w:ascii="Times New Roman" w:hAnsi="Times New Roman" w:cs="Times New Roman"/>
              </w:rPr>
            </w:pPr>
            <w:r w:rsidRPr="0071184A">
              <w:rPr>
                <w:rFonts w:ascii="Times New Roman" w:hAnsi="Times New Roman" w:cs="Times New Roman"/>
              </w:rPr>
              <w:t>2-back accuracy at time 0 (s.d.)</w:t>
            </w:r>
          </w:p>
        </w:tc>
        <w:tc>
          <w:tcPr>
            <w:tcW w:w="9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96C1A" w:rsidRPr="0071184A" w:rsidRDefault="00A96C1A" w:rsidP="00A96C1A">
            <w:pPr>
              <w:shd w:val="clear" w:color="auto" w:fill="FFFFFF" w:themeFill="background1"/>
              <w:spacing w:after="0" w:line="360" w:lineRule="auto"/>
              <w:rPr>
                <w:rFonts w:ascii="Times New Roman" w:hAnsi="Times New Roman" w:cs="Times New Roman"/>
              </w:rPr>
            </w:pPr>
            <w:r w:rsidRPr="0071184A">
              <w:rPr>
                <w:rFonts w:ascii="Times New Roman" w:hAnsi="Times New Roman" w:cs="Times New Roman"/>
              </w:rPr>
              <w:t xml:space="preserve">2-back reaction time </w:t>
            </w:r>
          </w:p>
          <w:p w:rsidR="00A96C1A" w:rsidRPr="0071184A" w:rsidRDefault="00A96C1A" w:rsidP="00A96C1A">
            <w:pPr>
              <w:shd w:val="clear" w:color="auto" w:fill="FFFFFF" w:themeFill="background1"/>
              <w:spacing w:after="0" w:line="360" w:lineRule="auto"/>
              <w:rPr>
                <w:rFonts w:ascii="Times New Roman" w:hAnsi="Times New Roman" w:cs="Times New Roman"/>
              </w:rPr>
            </w:pPr>
            <w:r w:rsidRPr="0071184A">
              <w:rPr>
                <w:rFonts w:ascii="Times New Roman" w:hAnsi="Times New Roman" w:cs="Times New Roman"/>
              </w:rPr>
              <w:t>(in ms) at time 0 (s.d.)</w:t>
            </w:r>
          </w:p>
        </w:tc>
        <w:tc>
          <w:tcPr>
            <w:tcW w:w="1276" w:type="dxa"/>
            <w:tcBorders>
              <w:top w:val="single" w:sz="6" w:space="0" w:color="000000"/>
              <w:left w:val="single" w:sz="6" w:space="0" w:color="000000"/>
              <w:bottom w:val="single" w:sz="6" w:space="0" w:color="000000"/>
              <w:right w:val="single" w:sz="6" w:space="0" w:color="000000"/>
            </w:tcBorders>
          </w:tcPr>
          <w:p w:rsidR="00A96C1A" w:rsidRPr="0071184A" w:rsidRDefault="00A96C1A" w:rsidP="00A96C1A">
            <w:pPr>
              <w:shd w:val="clear" w:color="auto" w:fill="FFFFFF" w:themeFill="background1"/>
              <w:spacing w:after="0" w:line="360" w:lineRule="auto"/>
              <w:rPr>
                <w:rFonts w:ascii="Times New Roman" w:hAnsi="Times New Roman" w:cs="Times New Roman"/>
              </w:rPr>
            </w:pPr>
            <w:r w:rsidRPr="0071184A">
              <w:rPr>
                <w:rFonts w:ascii="Times New Roman" w:eastAsia="Arial" w:hAnsi="Times New Roman" w:cs="Times New Roman"/>
                <w:lang w:eastAsia="en-IE"/>
              </w:rPr>
              <w:t>Mean ART outliers T0 (s.d.)</w:t>
            </w:r>
          </w:p>
        </w:tc>
        <w:tc>
          <w:tcPr>
            <w:tcW w:w="1221" w:type="dxa"/>
            <w:tcBorders>
              <w:top w:val="single" w:sz="6" w:space="0" w:color="000000"/>
              <w:left w:val="single" w:sz="6" w:space="0" w:color="000000"/>
              <w:bottom w:val="single" w:sz="6" w:space="0" w:color="000000"/>
              <w:right w:val="single" w:sz="6" w:space="0" w:color="000000"/>
            </w:tcBorders>
          </w:tcPr>
          <w:p w:rsidR="00A96C1A" w:rsidRPr="0071184A" w:rsidRDefault="00A96C1A" w:rsidP="00A96C1A">
            <w:pPr>
              <w:shd w:val="clear" w:color="auto" w:fill="FFFFFF" w:themeFill="background1"/>
              <w:spacing w:after="0" w:line="360" w:lineRule="auto"/>
              <w:rPr>
                <w:rFonts w:ascii="Times New Roman" w:hAnsi="Times New Roman" w:cs="Times New Roman"/>
              </w:rPr>
            </w:pPr>
            <w:r w:rsidRPr="0071184A">
              <w:rPr>
                <w:rFonts w:ascii="Times New Roman" w:eastAsia="Arial" w:hAnsi="Times New Roman" w:cs="Times New Roman"/>
                <w:lang w:eastAsia="en-IE"/>
              </w:rPr>
              <w:t>Mean ART outliers T1 (s.d.)</w:t>
            </w:r>
          </w:p>
        </w:tc>
      </w:tr>
      <w:tr w:rsidR="00A96C1A" w:rsidRPr="0071184A">
        <w:tc>
          <w:tcPr>
            <w:tcW w:w="98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96C1A" w:rsidRPr="0071184A" w:rsidRDefault="00A96C1A" w:rsidP="00A96C1A">
            <w:pPr>
              <w:shd w:val="clear" w:color="auto" w:fill="FFFFFF" w:themeFill="background1"/>
              <w:spacing w:after="0" w:line="360" w:lineRule="auto"/>
              <w:rPr>
                <w:rFonts w:ascii="Times New Roman" w:hAnsi="Times New Roman" w:cs="Times New Roman"/>
              </w:rPr>
            </w:pPr>
            <w:r w:rsidRPr="0071184A">
              <w:rPr>
                <w:rFonts w:ascii="Times New Roman" w:hAnsi="Times New Roman" w:cs="Times New Roman"/>
              </w:rPr>
              <w:t xml:space="preserve">CR patients </w:t>
            </w:r>
          </w:p>
          <w:p w:rsidR="00A96C1A" w:rsidRPr="0071184A" w:rsidRDefault="00A96C1A" w:rsidP="00A96C1A">
            <w:pPr>
              <w:shd w:val="clear" w:color="auto" w:fill="FFFFFF" w:themeFill="background1"/>
              <w:spacing w:after="0" w:line="360" w:lineRule="auto"/>
              <w:rPr>
                <w:rFonts w:ascii="Times New Roman" w:hAnsi="Times New Roman" w:cs="Times New Roman"/>
              </w:rPr>
            </w:pPr>
            <w:r w:rsidRPr="0071184A">
              <w:rPr>
                <w:rFonts w:ascii="Times New Roman" w:hAnsi="Times New Roman" w:cs="Times New Roman"/>
              </w:rPr>
              <w:t>(n = 14)</w:t>
            </w:r>
          </w:p>
        </w:tc>
        <w:tc>
          <w:tcPr>
            <w:tcW w:w="134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96C1A" w:rsidRPr="0071184A" w:rsidRDefault="00A96C1A" w:rsidP="00A96C1A">
            <w:pPr>
              <w:shd w:val="clear" w:color="auto" w:fill="FFFFFF" w:themeFill="background1"/>
              <w:spacing w:after="0" w:line="360" w:lineRule="auto"/>
              <w:rPr>
                <w:rFonts w:ascii="Times New Roman" w:hAnsi="Times New Roman" w:cs="Times New Roman"/>
              </w:rPr>
            </w:pPr>
            <w:r w:rsidRPr="0071184A">
              <w:rPr>
                <w:rFonts w:ascii="Times New Roman" w:hAnsi="Times New Roman" w:cs="Times New Roman"/>
              </w:rPr>
              <w:t>45.57 (12.28)</w:t>
            </w:r>
          </w:p>
        </w:tc>
        <w:tc>
          <w:tcPr>
            <w:tcW w:w="10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96C1A" w:rsidRPr="0071184A" w:rsidRDefault="00A96C1A" w:rsidP="00A96C1A">
            <w:pPr>
              <w:shd w:val="clear" w:color="auto" w:fill="FFFFFF" w:themeFill="background1"/>
              <w:spacing w:after="0" w:line="360" w:lineRule="auto"/>
              <w:rPr>
                <w:rFonts w:ascii="Times New Roman" w:hAnsi="Times New Roman" w:cs="Times New Roman"/>
              </w:rPr>
            </w:pPr>
            <w:r w:rsidRPr="0071184A">
              <w:rPr>
                <w:rFonts w:ascii="Times New Roman" w:hAnsi="Times New Roman" w:cs="Times New Roman"/>
              </w:rPr>
              <w:t>8:6</w:t>
            </w:r>
          </w:p>
        </w:tc>
        <w:tc>
          <w:tcPr>
            <w:tcW w:w="10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96C1A" w:rsidRPr="0071184A" w:rsidRDefault="00A96C1A" w:rsidP="00A96C1A">
            <w:pPr>
              <w:shd w:val="clear" w:color="auto" w:fill="FFFFFF" w:themeFill="background1"/>
              <w:spacing w:after="0" w:line="360" w:lineRule="auto"/>
              <w:rPr>
                <w:rFonts w:ascii="Times New Roman" w:hAnsi="Times New Roman" w:cs="Times New Roman"/>
              </w:rPr>
            </w:pPr>
            <w:r w:rsidRPr="0071184A">
              <w:rPr>
                <w:rFonts w:ascii="Times New Roman" w:hAnsi="Times New Roman" w:cs="Times New Roman"/>
              </w:rPr>
              <w:t>96.14 (18.33)</w:t>
            </w:r>
          </w:p>
        </w:tc>
        <w:tc>
          <w:tcPr>
            <w:tcW w:w="10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96C1A" w:rsidRPr="0071184A" w:rsidRDefault="00A96C1A" w:rsidP="00A96C1A">
            <w:pPr>
              <w:shd w:val="clear" w:color="auto" w:fill="FFFFFF" w:themeFill="background1"/>
              <w:spacing w:after="0" w:line="360" w:lineRule="auto"/>
              <w:rPr>
                <w:rFonts w:ascii="Times New Roman" w:hAnsi="Times New Roman" w:cs="Times New Roman"/>
              </w:rPr>
            </w:pPr>
            <w:r w:rsidRPr="0071184A">
              <w:rPr>
                <w:rFonts w:ascii="Times New Roman" w:hAnsi="Times New Roman" w:cs="Times New Roman"/>
              </w:rPr>
              <w:t>71.21 (25.89)</w:t>
            </w:r>
          </w:p>
        </w:tc>
        <w:tc>
          <w:tcPr>
            <w:tcW w:w="9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96C1A" w:rsidRPr="0071184A" w:rsidRDefault="00A96C1A" w:rsidP="00A96C1A">
            <w:pPr>
              <w:shd w:val="clear" w:color="auto" w:fill="FFFFFF" w:themeFill="background1"/>
              <w:spacing w:after="0" w:line="360" w:lineRule="auto"/>
              <w:rPr>
                <w:rFonts w:ascii="Times New Roman" w:hAnsi="Times New Roman" w:cs="Times New Roman"/>
              </w:rPr>
            </w:pPr>
            <w:r w:rsidRPr="0071184A">
              <w:rPr>
                <w:rFonts w:ascii="Times New Roman" w:hAnsi="Times New Roman" w:cs="Times New Roman"/>
              </w:rPr>
              <w:t>7569.07 (1658.05)</w:t>
            </w:r>
          </w:p>
        </w:tc>
        <w:tc>
          <w:tcPr>
            <w:tcW w:w="1276" w:type="dxa"/>
            <w:tcBorders>
              <w:top w:val="single" w:sz="6" w:space="0" w:color="000000"/>
              <w:left w:val="single" w:sz="6" w:space="0" w:color="000000"/>
              <w:bottom w:val="single" w:sz="6" w:space="0" w:color="000000"/>
              <w:right w:val="single" w:sz="6" w:space="0" w:color="000000"/>
            </w:tcBorders>
          </w:tcPr>
          <w:p w:rsidR="00A96C1A" w:rsidRPr="0071184A" w:rsidRDefault="00A96C1A" w:rsidP="00A96C1A">
            <w:pPr>
              <w:shd w:val="clear" w:color="auto" w:fill="FFFFFF" w:themeFill="background1"/>
              <w:spacing w:after="0" w:line="360" w:lineRule="auto"/>
              <w:rPr>
                <w:rFonts w:ascii="Times New Roman" w:hAnsi="Times New Roman" w:cs="Times New Roman"/>
              </w:rPr>
            </w:pPr>
            <w:r>
              <w:rPr>
                <w:rFonts w:ascii="Times New Roman" w:hAnsi="Times New Roman" w:cs="Times New Roman"/>
              </w:rPr>
              <w:t>11.14 (11.77)</w:t>
            </w:r>
          </w:p>
        </w:tc>
        <w:tc>
          <w:tcPr>
            <w:tcW w:w="1221" w:type="dxa"/>
            <w:tcBorders>
              <w:top w:val="single" w:sz="6" w:space="0" w:color="000000"/>
              <w:left w:val="single" w:sz="6" w:space="0" w:color="000000"/>
              <w:bottom w:val="single" w:sz="6" w:space="0" w:color="000000"/>
              <w:right w:val="single" w:sz="6" w:space="0" w:color="000000"/>
            </w:tcBorders>
          </w:tcPr>
          <w:p w:rsidR="00A96C1A" w:rsidRPr="0071184A" w:rsidRDefault="00A96C1A" w:rsidP="00A96C1A">
            <w:pPr>
              <w:shd w:val="clear" w:color="auto" w:fill="FFFFFF" w:themeFill="background1"/>
              <w:spacing w:after="0" w:line="360" w:lineRule="auto"/>
              <w:rPr>
                <w:rFonts w:ascii="Times New Roman" w:hAnsi="Times New Roman" w:cs="Times New Roman"/>
              </w:rPr>
            </w:pPr>
            <w:r>
              <w:rPr>
                <w:rFonts w:ascii="Times New Roman" w:hAnsi="Times New Roman" w:cs="Times New Roman"/>
              </w:rPr>
              <w:t>7.86 (9.83)</w:t>
            </w:r>
          </w:p>
        </w:tc>
      </w:tr>
      <w:tr w:rsidR="00A96C1A" w:rsidRPr="0071184A">
        <w:tc>
          <w:tcPr>
            <w:tcW w:w="98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96C1A" w:rsidRPr="0071184A" w:rsidRDefault="00A96C1A" w:rsidP="00A96C1A">
            <w:pPr>
              <w:shd w:val="clear" w:color="auto" w:fill="FFFFFF" w:themeFill="background1"/>
              <w:spacing w:after="0" w:line="360" w:lineRule="auto"/>
              <w:rPr>
                <w:rFonts w:ascii="Times New Roman" w:hAnsi="Times New Roman" w:cs="Times New Roman"/>
              </w:rPr>
            </w:pPr>
            <w:r w:rsidRPr="0071184A">
              <w:rPr>
                <w:rFonts w:ascii="Times New Roman" w:hAnsi="Times New Roman" w:cs="Times New Roman"/>
              </w:rPr>
              <w:t>Control patients</w:t>
            </w:r>
          </w:p>
          <w:p w:rsidR="00A96C1A" w:rsidRPr="0071184A" w:rsidRDefault="00A96C1A" w:rsidP="00A96C1A">
            <w:pPr>
              <w:shd w:val="clear" w:color="auto" w:fill="FFFFFF" w:themeFill="background1"/>
              <w:spacing w:after="0" w:line="360" w:lineRule="auto"/>
              <w:rPr>
                <w:rFonts w:ascii="Times New Roman" w:hAnsi="Times New Roman" w:cs="Times New Roman"/>
              </w:rPr>
            </w:pPr>
            <w:r w:rsidRPr="0071184A">
              <w:rPr>
                <w:rFonts w:ascii="Times New Roman" w:hAnsi="Times New Roman" w:cs="Times New Roman"/>
              </w:rPr>
              <w:t>(n = 15)</w:t>
            </w:r>
          </w:p>
        </w:tc>
        <w:tc>
          <w:tcPr>
            <w:tcW w:w="134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96C1A" w:rsidRPr="0071184A" w:rsidRDefault="00A96C1A" w:rsidP="00A96C1A">
            <w:pPr>
              <w:shd w:val="clear" w:color="auto" w:fill="FFFFFF" w:themeFill="background1"/>
              <w:spacing w:after="0" w:line="360" w:lineRule="auto"/>
              <w:rPr>
                <w:rFonts w:ascii="Times New Roman" w:hAnsi="Times New Roman" w:cs="Times New Roman"/>
              </w:rPr>
            </w:pPr>
            <w:r w:rsidRPr="0071184A">
              <w:rPr>
                <w:rFonts w:ascii="Times New Roman" w:hAnsi="Times New Roman" w:cs="Times New Roman"/>
              </w:rPr>
              <w:t>43.27(11.32)</w:t>
            </w:r>
          </w:p>
        </w:tc>
        <w:tc>
          <w:tcPr>
            <w:tcW w:w="10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96C1A" w:rsidRPr="0071184A" w:rsidRDefault="00A96C1A" w:rsidP="00A96C1A">
            <w:pPr>
              <w:shd w:val="clear" w:color="auto" w:fill="FFFFFF" w:themeFill="background1"/>
              <w:spacing w:after="0" w:line="360" w:lineRule="auto"/>
              <w:rPr>
                <w:rFonts w:ascii="Times New Roman" w:hAnsi="Times New Roman" w:cs="Times New Roman"/>
              </w:rPr>
            </w:pPr>
            <w:r w:rsidRPr="0071184A">
              <w:rPr>
                <w:rFonts w:ascii="Times New Roman" w:hAnsi="Times New Roman" w:cs="Times New Roman"/>
              </w:rPr>
              <w:t>7:8</w:t>
            </w:r>
          </w:p>
        </w:tc>
        <w:tc>
          <w:tcPr>
            <w:tcW w:w="10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96C1A" w:rsidRPr="0071184A" w:rsidRDefault="00A96C1A" w:rsidP="00A96C1A">
            <w:pPr>
              <w:shd w:val="clear" w:color="auto" w:fill="FFFFFF" w:themeFill="background1"/>
              <w:spacing w:after="0" w:line="360" w:lineRule="auto"/>
              <w:rPr>
                <w:rFonts w:ascii="Times New Roman" w:hAnsi="Times New Roman" w:cs="Times New Roman"/>
              </w:rPr>
            </w:pPr>
            <w:r w:rsidRPr="0071184A">
              <w:rPr>
                <w:rFonts w:ascii="Times New Roman" w:hAnsi="Times New Roman" w:cs="Times New Roman"/>
              </w:rPr>
              <w:t>94.80 (22.04)</w:t>
            </w:r>
          </w:p>
        </w:tc>
        <w:tc>
          <w:tcPr>
            <w:tcW w:w="10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96C1A" w:rsidRPr="0071184A" w:rsidRDefault="00A96C1A" w:rsidP="00A96C1A">
            <w:pPr>
              <w:shd w:val="clear" w:color="auto" w:fill="FFFFFF" w:themeFill="background1"/>
              <w:spacing w:after="0" w:line="360" w:lineRule="auto"/>
              <w:rPr>
                <w:rFonts w:ascii="Times New Roman" w:hAnsi="Times New Roman" w:cs="Times New Roman"/>
              </w:rPr>
            </w:pPr>
            <w:r w:rsidRPr="0071184A">
              <w:rPr>
                <w:rFonts w:ascii="Times New Roman" w:hAnsi="Times New Roman" w:cs="Times New Roman"/>
              </w:rPr>
              <w:t>72.67(15.04)</w:t>
            </w:r>
          </w:p>
        </w:tc>
        <w:tc>
          <w:tcPr>
            <w:tcW w:w="9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96C1A" w:rsidRPr="0071184A" w:rsidRDefault="00A96C1A" w:rsidP="00A96C1A">
            <w:pPr>
              <w:shd w:val="clear" w:color="auto" w:fill="FFFFFF" w:themeFill="background1"/>
              <w:spacing w:after="0" w:line="360" w:lineRule="auto"/>
              <w:rPr>
                <w:rFonts w:ascii="Times New Roman" w:hAnsi="Times New Roman" w:cs="Times New Roman"/>
              </w:rPr>
            </w:pPr>
            <w:r w:rsidRPr="0071184A">
              <w:rPr>
                <w:rFonts w:ascii="Times New Roman" w:hAnsi="Times New Roman" w:cs="Times New Roman"/>
              </w:rPr>
              <w:t>6857.48 (1685.05)</w:t>
            </w:r>
          </w:p>
        </w:tc>
        <w:tc>
          <w:tcPr>
            <w:tcW w:w="1276" w:type="dxa"/>
            <w:tcBorders>
              <w:top w:val="single" w:sz="6" w:space="0" w:color="000000"/>
              <w:left w:val="single" w:sz="6" w:space="0" w:color="000000"/>
              <w:bottom w:val="single" w:sz="6" w:space="0" w:color="000000"/>
              <w:right w:val="single" w:sz="6" w:space="0" w:color="000000"/>
            </w:tcBorders>
          </w:tcPr>
          <w:p w:rsidR="00A96C1A" w:rsidRPr="0071184A" w:rsidRDefault="00A96C1A" w:rsidP="00A96C1A">
            <w:pPr>
              <w:shd w:val="clear" w:color="auto" w:fill="FFFFFF" w:themeFill="background1"/>
              <w:spacing w:after="0" w:line="360" w:lineRule="auto"/>
              <w:rPr>
                <w:rFonts w:ascii="Times New Roman" w:hAnsi="Times New Roman" w:cs="Times New Roman"/>
              </w:rPr>
            </w:pPr>
            <w:r>
              <w:rPr>
                <w:rFonts w:ascii="Times New Roman" w:hAnsi="Times New Roman" w:cs="Times New Roman"/>
              </w:rPr>
              <w:t>15.00 (17.97)</w:t>
            </w:r>
          </w:p>
        </w:tc>
        <w:tc>
          <w:tcPr>
            <w:tcW w:w="1221" w:type="dxa"/>
            <w:tcBorders>
              <w:top w:val="single" w:sz="6" w:space="0" w:color="000000"/>
              <w:left w:val="single" w:sz="6" w:space="0" w:color="000000"/>
              <w:bottom w:val="single" w:sz="6" w:space="0" w:color="000000"/>
              <w:right w:val="single" w:sz="6" w:space="0" w:color="000000"/>
            </w:tcBorders>
          </w:tcPr>
          <w:p w:rsidR="00A96C1A" w:rsidRPr="0071184A" w:rsidRDefault="00A96C1A" w:rsidP="00A96C1A">
            <w:pPr>
              <w:shd w:val="clear" w:color="auto" w:fill="FFFFFF" w:themeFill="background1"/>
              <w:spacing w:after="0" w:line="360" w:lineRule="auto"/>
              <w:rPr>
                <w:rFonts w:ascii="Times New Roman" w:hAnsi="Times New Roman" w:cs="Times New Roman"/>
              </w:rPr>
            </w:pPr>
            <w:r>
              <w:rPr>
                <w:rFonts w:ascii="Times New Roman" w:hAnsi="Times New Roman" w:cs="Times New Roman"/>
              </w:rPr>
              <w:t>10.00 (12.81)</w:t>
            </w:r>
          </w:p>
        </w:tc>
      </w:tr>
      <w:tr w:rsidR="00A96C1A" w:rsidRPr="0071184A">
        <w:tc>
          <w:tcPr>
            <w:tcW w:w="98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96C1A" w:rsidRPr="0071184A" w:rsidRDefault="00A96C1A" w:rsidP="00A96C1A">
            <w:pPr>
              <w:shd w:val="clear" w:color="auto" w:fill="FFFFFF" w:themeFill="background1"/>
              <w:spacing w:after="0" w:line="360" w:lineRule="auto"/>
              <w:rPr>
                <w:rFonts w:ascii="Times New Roman" w:hAnsi="Times New Roman" w:cs="Times New Roman"/>
              </w:rPr>
            </w:pPr>
            <w:r w:rsidRPr="0071184A">
              <w:rPr>
                <w:rFonts w:ascii="Times New Roman" w:hAnsi="Times New Roman" w:cs="Times New Roman"/>
              </w:rPr>
              <w:t>Statistic</w:t>
            </w:r>
            <w:r w:rsidRPr="0071184A">
              <w:rPr>
                <w:rFonts w:ascii="Times New Roman" w:hAnsi="Times New Roman" w:cs="Times New Roman"/>
                <w:vertAlign w:val="superscript"/>
              </w:rPr>
              <w:t>b</w:t>
            </w:r>
          </w:p>
        </w:tc>
        <w:tc>
          <w:tcPr>
            <w:tcW w:w="134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96C1A" w:rsidRPr="0071184A" w:rsidRDefault="00A96C1A" w:rsidP="00A96C1A">
            <w:pPr>
              <w:shd w:val="clear" w:color="auto" w:fill="FFFFFF" w:themeFill="background1"/>
              <w:spacing w:after="0" w:line="360" w:lineRule="auto"/>
              <w:rPr>
                <w:rFonts w:ascii="Times New Roman" w:hAnsi="Times New Roman" w:cs="Times New Roman"/>
              </w:rPr>
            </w:pPr>
            <w:r w:rsidRPr="0071184A">
              <w:rPr>
                <w:rFonts w:ascii="Times New Roman" w:hAnsi="Times New Roman" w:cs="Times New Roman"/>
              </w:rPr>
              <w:t>t = 0.525957</w:t>
            </w:r>
          </w:p>
        </w:tc>
        <w:tc>
          <w:tcPr>
            <w:tcW w:w="10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96C1A" w:rsidRPr="0071184A" w:rsidRDefault="00A96C1A" w:rsidP="00A96C1A">
            <w:pPr>
              <w:shd w:val="clear" w:color="auto" w:fill="FFFFFF" w:themeFill="background1"/>
              <w:spacing w:after="0" w:line="360" w:lineRule="auto"/>
              <w:rPr>
                <w:rFonts w:ascii="Times New Roman" w:hAnsi="Times New Roman" w:cs="Times New Roman"/>
              </w:rPr>
            </w:pPr>
            <w:r w:rsidRPr="0071184A">
              <w:rPr>
                <w:rFonts w:ascii="Times New Roman" w:eastAsia="Arial" w:hAnsi="Times New Roman" w:cs="Times New Roman"/>
                <w:lang w:eastAsia="en-IE"/>
              </w:rPr>
              <w:t>χ</w:t>
            </w:r>
            <w:r w:rsidRPr="0071184A">
              <w:rPr>
                <w:rFonts w:ascii="Times New Roman" w:eastAsia="Arial" w:hAnsi="Times New Roman" w:cs="Times New Roman"/>
                <w:vertAlign w:val="superscript"/>
                <w:lang w:eastAsia="en-IE"/>
              </w:rPr>
              <w:t>2</w:t>
            </w:r>
            <w:r w:rsidRPr="0071184A">
              <w:rPr>
                <w:rFonts w:ascii="Times New Roman" w:hAnsi="Times New Roman" w:cs="Times New Roman"/>
              </w:rPr>
              <w:t xml:space="preserve"> = 0.318277</w:t>
            </w:r>
          </w:p>
        </w:tc>
        <w:tc>
          <w:tcPr>
            <w:tcW w:w="10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96C1A" w:rsidRPr="0071184A" w:rsidRDefault="00A96C1A" w:rsidP="00A96C1A">
            <w:pPr>
              <w:shd w:val="clear" w:color="auto" w:fill="FFFFFF" w:themeFill="background1"/>
              <w:spacing w:after="0" w:line="360" w:lineRule="auto"/>
              <w:rPr>
                <w:rFonts w:ascii="Times New Roman" w:hAnsi="Times New Roman" w:cs="Times New Roman"/>
              </w:rPr>
            </w:pPr>
            <w:r w:rsidRPr="0071184A">
              <w:rPr>
                <w:rFonts w:ascii="Times New Roman" w:hAnsi="Times New Roman" w:cs="Times New Roman"/>
              </w:rPr>
              <w:t>t = 0.177709</w:t>
            </w:r>
          </w:p>
        </w:tc>
        <w:tc>
          <w:tcPr>
            <w:tcW w:w="10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96C1A" w:rsidRPr="0071184A" w:rsidRDefault="00A96C1A" w:rsidP="00A96C1A">
            <w:pPr>
              <w:shd w:val="clear" w:color="auto" w:fill="FFFFFF" w:themeFill="background1"/>
              <w:spacing w:after="0" w:line="360" w:lineRule="auto"/>
              <w:rPr>
                <w:rFonts w:ascii="Times New Roman" w:hAnsi="Times New Roman" w:cs="Times New Roman"/>
              </w:rPr>
            </w:pPr>
            <w:r w:rsidRPr="0071184A">
              <w:rPr>
                <w:rFonts w:ascii="Times New Roman" w:hAnsi="Times New Roman" w:cs="Times New Roman"/>
              </w:rPr>
              <w:t>t = 0.186340</w:t>
            </w:r>
          </w:p>
        </w:tc>
        <w:tc>
          <w:tcPr>
            <w:tcW w:w="9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96C1A" w:rsidRPr="0071184A" w:rsidRDefault="00A96C1A" w:rsidP="00A96C1A">
            <w:pPr>
              <w:shd w:val="clear" w:color="auto" w:fill="FFFFFF" w:themeFill="background1"/>
              <w:spacing w:after="0" w:line="360" w:lineRule="auto"/>
              <w:rPr>
                <w:rFonts w:ascii="Times New Roman" w:hAnsi="Times New Roman" w:cs="Times New Roman"/>
              </w:rPr>
            </w:pPr>
            <w:r w:rsidRPr="0071184A">
              <w:rPr>
                <w:rFonts w:ascii="Times New Roman" w:hAnsi="Times New Roman" w:cs="Times New Roman"/>
              </w:rPr>
              <w:t>t = 1.145194</w:t>
            </w:r>
          </w:p>
        </w:tc>
        <w:tc>
          <w:tcPr>
            <w:tcW w:w="2497" w:type="dxa"/>
            <w:gridSpan w:val="2"/>
            <w:tcBorders>
              <w:top w:val="single" w:sz="6" w:space="0" w:color="000000"/>
              <w:left w:val="single" w:sz="6" w:space="0" w:color="000000"/>
              <w:bottom w:val="single" w:sz="6" w:space="0" w:color="000000"/>
              <w:right w:val="single" w:sz="6" w:space="0" w:color="000000"/>
            </w:tcBorders>
          </w:tcPr>
          <w:p w:rsidR="00A96C1A" w:rsidRPr="0071184A" w:rsidRDefault="00A96C1A" w:rsidP="00A96C1A">
            <w:pPr>
              <w:shd w:val="clear" w:color="auto" w:fill="FFFFFF" w:themeFill="background1"/>
              <w:spacing w:after="0" w:line="360" w:lineRule="auto"/>
              <w:rPr>
                <w:rFonts w:ascii="Times New Roman" w:hAnsi="Times New Roman" w:cs="Times New Roman"/>
              </w:rPr>
            </w:pPr>
            <w:r>
              <w:rPr>
                <w:rFonts w:ascii="Times New Roman" w:hAnsi="Times New Roman" w:cs="Times New Roman"/>
              </w:rPr>
              <w:t xml:space="preserve">F = </w:t>
            </w:r>
            <w:r w:rsidRPr="00DD5E63">
              <w:rPr>
                <w:rFonts w:ascii="Times New Roman" w:hAnsi="Times New Roman" w:cs="Times New Roman"/>
              </w:rPr>
              <w:t>0.356251</w:t>
            </w:r>
          </w:p>
        </w:tc>
      </w:tr>
      <w:tr w:rsidR="00A96C1A" w:rsidRPr="0071184A">
        <w:tc>
          <w:tcPr>
            <w:tcW w:w="98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96C1A" w:rsidRPr="0071184A" w:rsidRDefault="00A96C1A" w:rsidP="00A96C1A">
            <w:pPr>
              <w:shd w:val="clear" w:color="auto" w:fill="FFFFFF" w:themeFill="background1"/>
              <w:spacing w:after="0" w:line="360" w:lineRule="auto"/>
              <w:rPr>
                <w:rFonts w:ascii="Times New Roman" w:hAnsi="Times New Roman" w:cs="Times New Roman"/>
              </w:rPr>
            </w:pPr>
            <w:r w:rsidRPr="0071184A">
              <w:rPr>
                <w:rFonts w:ascii="Times New Roman" w:hAnsi="Times New Roman" w:cs="Times New Roman"/>
              </w:rPr>
              <w:t>p value</w:t>
            </w:r>
          </w:p>
        </w:tc>
        <w:tc>
          <w:tcPr>
            <w:tcW w:w="134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96C1A" w:rsidRPr="0071184A" w:rsidRDefault="00A96C1A" w:rsidP="00A96C1A">
            <w:pPr>
              <w:shd w:val="clear" w:color="auto" w:fill="FFFFFF" w:themeFill="background1"/>
              <w:spacing w:after="0" w:line="360" w:lineRule="auto"/>
              <w:rPr>
                <w:rFonts w:ascii="Times New Roman" w:hAnsi="Times New Roman" w:cs="Times New Roman"/>
              </w:rPr>
            </w:pPr>
            <w:r w:rsidRPr="0071184A">
              <w:rPr>
                <w:rFonts w:ascii="Times New Roman" w:hAnsi="Times New Roman" w:cs="Times New Roman"/>
              </w:rPr>
              <w:t>0.603212</w:t>
            </w:r>
          </w:p>
        </w:tc>
        <w:tc>
          <w:tcPr>
            <w:tcW w:w="10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96C1A" w:rsidRPr="0071184A" w:rsidRDefault="00A96C1A" w:rsidP="00A96C1A">
            <w:pPr>
              <w:shd w:val="clear" w:color="auto" w:fill="FFFFFF" w:themeFill="background1"/>
              <w:spacing w:after="0" w:line="360" w:lineRule="auto"/>
              <w:rPr>
                <w:rFonts w:ascii="Times New Roman" w:hAnsi="Times New Roman" w:cs="Times New Roman"/>
              </w:rPr>
            </w:pPr>
            <w:r w:rsidRPr="0071184A">
              <w:rPr>
                <w:rFonts w:ascii="Times New Roman" w:hAnsi="Times New Roman" w:cs="Times New Roman"/>
              </w:rPr>
              <w:t>0.715249</w:t>
            </w:r>
          </w:p>
        </w:tc>
        <w:tc>
          <w:tcPr>
            <w:tcW w:w="10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96C1A" w:rsidRPr="0071184A" w:rsidRDefault="00A96C1A" w:rsidP="00A96C1A">
            <w:pPr>
              <w:shd w:val="clear" w:color="auto" w:fill="FFFFFF" w:themeFill="background1"/>
              <w:spacing w:after="0" w:line="360" w:lineRule="auto"/>
              <w:rPr>
                <w:rFonts w:ascii="Times New Roman" w:hAnsi="Times New Roman" w:cs="Times New Roman"/>
              </w:rPr>
            </w:pPr>
            <w:r w:rsidRPr="0071184A">
              <w:rPr>
                <w:rFonts w:ascii="Times New Roman" w:hAnsi="Times New Roman" w:cs="Times New Roman"/>
              </w:rPr>
              <w:t>0.860278</w:t>
            </w:r>
          </w:p>
        </w:tc>
        <w:tc>
          <w:tcPr>
            <w:tcW w:w="10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96C1A" w:rsidRPr="0071184A" w:rsidRDefault="00A96C1A" w:rsidP="00A96C1A">
            <w:pPr>
              <w:shd w:val="clear" w:color="auto" w:fill="FFFFFF" w:themeFill="background1"/>
              <w:spacing w:after="0" w:line="360" w:lineRule="auto"/>
              <w:rPr>
                <w:rFonts w:ascii="Times New Roman" w:hAnsi="Times New Roman" w:cs="Times New Roman"/>
              </w:rPr>
            </w:pPr>
            <w:r w:rsidRPr="0071184A">
              <w:rPr>
                <w:rFonts w:ascii="Times New Roman" w:hAnsi="Times New Roman" w:cs="Times New Roman"/>
              </w:rPr>
              <w:t>0.853571</w:t>
            </w:r>
          </w:p>
        </w:tc>
        <w:tc>
          <w:tcPr>
            <w:tcW w:w="9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96C1A" w:rsidRPr="0071184A" w:rsidRDefault="00A96C1A" w:rsidP="00A96C1A">
            <w:pPr>
              <w:shd w:val="clear" w:color="auto" w:fill="FFFFFF" w:themeFill="background1"/>
              <w:spacing w:after="0" w:line="360" w:lineRule="auto"/>
              <w:rPr>
                <w:rFonts w:ascii="Times New Roman" w:hAnsi="Times New Roman" w:cs="Times New Roman"/>
              </w:rPr>
            </w:pPr>
            <w:r w:rsidRPr="0071184A">
              <w:rPr>
                <w:rFonts w:ascii="Times New Roman" w:hAnsi="Times New Roman" w:cs="Times New Roman"/>
              </w:rPr>
              <w:t>0.262179</w:t>
            </w:r>
          </w:p>
        </w:tc>
        <w:tc>
          <w:tcPr>
            <w:tcW w:w="2497" w:type="dxa"/>
            <w:gridSpan w:val="2"/>
            <w:tcBorders>
              <w:top w:val="single" w:sz="6" w:space="0" w:color="000000"/>
              <w:left w:val="single" w:sz="6" w:space="0" w:color="000000"/>
              <w:bottom w:val="single" w:sz="6" w:space="0" w:color="000000"/>
              <w:right w:val="single" w:sz="6" w:space="0" w:color="000000"/>
            </w:tcBorders>
          </w:tcPr>
          <w:p w:rsidR="00A96C1A" w:rsidRPr="0071184A" w:rsidRDefault="00A96C1A" w:rsidP="00A96C1A">
            <w:pPr>
              <w:shd w:val="clear" w:color="auto" w:fill="FFFFFF" w:themeFill="background1"/>
              <w:spacing w:after="0" w:line="360" w:lineRule="auto"/>
              <w:rPr>
                <w:rFonts w:ascii="Times New Roman" w:hAnsi="Times New Roman" w:cs="Times New Roman"/>
              </w:rPr>
            </w:pPr>
            <w:r w:rsidRPr="00DD5E63">
              <w:rPr>
                <w:rFonts w:ascii="Times New Roman" w:hAnsi="Times New Roman" w:cs="Times New Roman"/>
              </w:rPr>
              <w:t>0.555568</w:t>
            </w:r>
          </w:p>
        </w:tc>
      </w:tr>
    </w:tbl>
    <w:p w:rsidR="00A96C1A" w:rsidRPr="0071184A" w:rsidRDefault="00A96C1A" w:rsidP="00A96C1A">
      <w:pPr>
        <w:shd w:val="clear" w:color="auto" w:fill="FFFFFF" w:themeFill="background1"/>
        <w:spacing w:after="0" w:line="360" w:lineRule="auto"/>
        <w:jc w:val="both"/>
        <w:rPr>
          <w:rFonts w:ascii="Times New Roman" w:hAnsi="Times New Roman" w:cs="Times New Roman"/>
        </w:rPr>
      </w:pPr>
      <w:r w:rsidRPr="0071184A">
        <w:rPr>
          <w:rFonts w:ascii="Times New Roman" w:hAnsi="Times New Roman" w:cs="Times New Roman"/>
          <w:vertAlign w:val="superscript"/>
        </w:rPr>
        <w:t>a</w:t>
      </w:r>
      <w:r w:rsidRPr="0071184A">
        <w:rPr>
          <w:rFonts w:ascii="Times New Roman" w:hAnsi="Times New Roman" w:cs="Times New Roman"/>
        </w:rPr>
        <w:t>s.d. = standard deviation</w:t>
      </w:r>
    </w:p>
    <w:p w:rsidR="00A96C1A" w:rsidRPr="0071184A" w:rsidRDefault="00A96C1A" w:rsidP="00A96C1A">
      <w:pPr>
        <w:shd w:val="clear" w:color="auto" w:fill="FFFFFF" w:themeFill="background1"/>
        <w:spacing w:after="0" w:line="360" w:lineRule="auto"/>
        <w:jc w:val="both"/>
        <w:rPr>
          <w:rFonts w:ascii="Times New Roman" w:hAnsi="Times New Roman" w:cs="Times New Roman"/>
        </w:rPr>
      </w:pPr>
      <w:r w:rsidRPr="0071184A">
        <w:rPr>
          <w:rFonts w:ascii="Times New Roman" w:hAnsi="Times New Roman" w:cs="Times New Roman"/>
          <w:vertAlign w:val="superscript"/>
        </w:rPr>
        <w:t>b</w:t>
      </w:r>
      <w:r w:rsidRPr="0071184A">
        <w:rPr>
          <w:rFonts w:ascii="Times New Roman" w:hAnsi="Times New Roman" w:cs="Times New Roman"/>
        </w:rPr>
        <w:t xml:space="preserve"> t statistic derived from an independent t-test between groups; </w:t>
      </w:r>
      <w:r w:rsidRPr="0071184A">
        <w:rPr>
          <w:rFonts w:ascii="Times New Roman" w:eastAsia="Arial" w:hAnsi="Times New Roman" w:cs="Times New Roman"/>
          <w:lang w:eastAsia="en-IE"/>
        </w:rPr>
        <w:t>χ</w:t>
      </w:r>
      <w:r w:rsidRPr="0071184A">
        <w:rPr>
          <w:rFonts w:ascii="Times New Roman" w:eastAsia="Arial" w:hAnsi="Times New Roman" w:cs="Times New Roman"/>
          <w:vertAlign w:val="superscript"/>
          <w:lang w:eastAsia="en-IE"/>
        </w:rPr>
        <w:t>2</w:t>
      </w:r>
      <w:r w:rsidRPr="0071184A">
        <w:rPr>
          <w:rFonts w:ascii="Times New Roman" w:hAnsi="Times New Roman" w:cs="Times New Roman"/>
          <w:vertAlign w:val="superscript"/>
        </w:rPr>
        <w:t xml:space="preserve"> </w:t>
      </w:r>
      <w:r w:rsidRPr="0071184A">
        <w:rPr>
          <w:rFonts w:ascii="Times New Roman" w:hAnsi="Times New Roman" w:cs="Times New Roman"/>
        </w:rPr>
        <w:t>value derived from Pearson’s chi-squared test with variables group and gender; F values correspond to a time x group interaction performed using a repeated measures ANOVA in SPSS with within-subject factor time (two levels) and mean ART outliers as measure.</w:t>
      </w:r>
    </w:p>
    <w:p w:rsidR="00A96C1A" w:rsidRPr="0071184A" w:rsidRDefault="00A96C1A" w:rsidP="00A96C1A">
      <w:pPr>
        <w:shd w:val="clear" w:color="auto" w:fill="FFFFFF" w:themeFill="background1"/>
        <w:spacing w:after="0" w:line="360" w:lineRule="auto"/>
        <w:jc w:val="both"/>
        <w:rPr>
          <w:rFonts w:ascii="Times New Roman" w:hAnsi="Times New Roman" w:cs="Times New Roman"/>
          <w:b/>
          <w:bCs/>
        </w:rPr>
      </w:pPr>
    </w:p>
    <w:p w:rsidR="00A96C1A" w:rsidRPr="0071184A" w:rsidRDefault="00A96C1A" w:rsidP="00A96C1A">
      <w:pPr>
        <w:shd w:val="clear" w:color="auto" w:fill="FFFFFF" w:themeFill="background1"/>
        <w:spacing w:after="0" w:line="360" w:lineRule="auto"/>
        <w:jc w:val="both"/>
        <w:rPr>
          <w:rFonts w:ascii="Times New Roman" w:hAnsi="Times New Roman" w:cs="Times New Roman"/>
        </w:rPr>
      </w:pPr>
      <w:r w:rsidRPr="0071184A">
        <w:rPr>
          <w:rFonts w:ascii="Times New Roman" w:hAnsi="Times New Roman" w:cs="Times New Roman"/>
          <w:b/>
          <w:bCs/>
        </w:rPr>
        <w:t xml:space="preserve">Supplementary Table 3 </w:t>
      </w:r>
      <w:r w:rsidRPr="0071184A">
        <w:rPr>
          <w:rFonts w:ascii="Times New Roman" w:hAnsi="Times New Roman" w:cs="Times New Roman"/>
        </w:rPr>
        <w:t>– N-back performance in CRT and control patients at time 1</w:t>
      </w:r>
    </w:p>
    <w:tbl>
      <w:tblPr>
        <w:tblW w:w="0" w:type="auto"/>
        <w:tblCellMar>
          <w:top w:w="15" w:type="dxa"/>
          <w:left w:w="15" w:type="dxa"/>
          <w:bottom w:w="15" w:type="dxa"/>
          <w:right w:w="15" w:type="dxa"/>
        </w:tblCellMar>
        <w:tblLook w:val="04A0"/>
      </w:tblPr>
      <w:tblGrid>
        <w:gridCol w:w="1915"/>
        <w:gridCol w:w="3322"/>
        <w:gridCol w:w="3690"/>
      </w:tblGrid>
      <w:tr w:rsidR="00A96C1A" w:rsidRPr="0071184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96C1A" w:rsidRPr="0071184A" w:rsidRDefault="00A96C1A" w:rsidP="00A96C1A">
            <w:pPr>
              <w:shd w:val="clear" w:color="auto" w:fill="FFFFFF" w:themeFill="background1"/>
              <w:spacing w:after="0" w:line="360" w:lineRule="auto"/>
              <w:jc w:val="both"/>
              <w:rPr>
                <w:rFonts w:ascii="Times New Roman" w:eastAsia="Times New Roman" w:hAnsi="Times New Roman" w:cs="Times New Roman"/>
              </w:rPr>
            </w:pPr>
          </w:p>
        </w:tc>
        <w:tc>
          <w:tcPr>
            <w:tcW w:w="3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96C1A" w:rsidRPr="0071184A" w:rsidRDefault="00A96C1A" w:rsidP="00A96C1A">
            <w:pPr>
              <w:shd w:val="clear" w:color="auto" w:fill="FFFFFF" w:themeFill="background1"/>
              <w:spacing w:after="0" w:line="360" w:lineRule="auto"/>
              <w:jc w:val="both"/>
              <w:rPr>
                <w:rFonts w:ascii="Times New Roman" w:hAnsi="Times New Roman" w:cs="Times New Roman"/>
              </w:rPr>
            </w:pPr>
            <w:r w:rsidRPr="0071184A">
              <w:rPr>
                <w:rFonts w:ascii="Times New Roman" w:hAnsi="Times New Roman" w:cs="Times New Roman"/>
              </w:rPr>
              <w:t>2-back accuracy at time 1 (s.d.)</w:t>
            </w:r>
          </w:p>
        </w:tc>
        <w:tc>
          <w:tcPr>
            <w:tcW w:w="36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96C1A" w:rsidRPr="0071184A" w:rsidRDefault="00A96C1A" w:rsidP="00A96C1A">
            <w:pPr>
              <w:shd w:val="clear" w:color="auto" w:fill="FFFFFF" w:themeFill="background1"/>
              <w:spacing w:after="0" w:line="360" w:lineRule="auto"/>
              <w:jc w:val="both"/>
              <w:rPr>
                <w:rFonts w:ascii="Times New Roman" w:hAnsi="Times New Roman" w:cs="Times New Roman"/>
              </w:rPr>
            </w:pPr>
            <w:r w:rsidRPr="0071184A">
              <w:rPr>
                <w:rFonts w:ascii="Times New Roman" w:hAnsi="Times New Roman" w:cs="Times New Roman"/>
              </w:rPr>
              <w:t>2-back reaction time at time 1 (in ms) (s.d.)</w:t>
            </w:r>
          </w:p>
        </w:tc>
      </w:tr>
      <w:tr w:rsidR="00A96C1A" w:rsidRPr="0071184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96C1A" w:rsidRPr="0071184A" w:rsidRDefault="00A96C1A" w:rsidP="00A96C1A">
            <w:pPr>
              <w:shd w:val="clear" w:color="auto" w:fill="FFFFFF" w:themeFill="background1"/>
              <w:spacing w:after="0" w:line="360" w:lineRule="auto"/>
              <w:rPr>
                <w:rFonts w:ascii="Times New Roman" w:hAnsi="Times New Roman" w:cs="Times New Roman"/>
              </w:rPr>
            </w:pPr>
            <w:r w:rsidRPr="0071184A">
              <w:rPr>
                <w:rFonts w:ascii="Times New Roman" w:hAnsi="Times New Roman" w:cs="Times New Roman"/>
              </w:rPr>
              <w:t xml:space="preserve">CR patients </w:t>
            </w:r>
          </w:p>
          <w:p w:rsidR="00A96C1A" w:rsidRPr="0071184A" w:rsidRDefault="00A96C1A" w:rsidP="00A96C1A">
            <w:pPr>
              <w:shd w:val="clear" w:color="auto" w:fill="FFFFFF" w:themeFill="background1"/>
              <w:spacing w:after="0" w:line="360" w:lineRule="auto"/>
              <w:jc w:val="both"/>
              <w:rPr>
                <w:rFonts w:ascii="Times New Roman" w:hAnsi="Times New Roman" w:cs="Times New Roman"/>
              </w:rPr>
            </w:pPr>
            <w:r w:rsidRPr="0071184A">
              <w:rPr>
                <w:rFonts w:ascii="Times New Roman" w:hAnsi="Times New Roman" w:cs="Times New Roman"/>
              </w:rPr>
              <w:t>(n = 14)</w:t>
            </w:r>
          </w:p>
        </w:tc>
        <w:tc>
          <w:tcPr>
            <w:tcW w:w="3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96C1A" w:rsidRPr="0071184A" w:rsidRDefault="00A96C1A" w:rsidP="00A96C1A">
            <w:pPr>
              <w:shd w:val="clear" w:color="auto" w:fill="FFFFFF" w:themeFill="background1"/>
              <w:spacing w:after="0" w:line="360" w:lineRule="auto"/>
              <w:jc w:val="both"/>
              <w:rPr>
                <w:rFonts w:ascii="Times New Roman" w:hAnsi="Times New Roman" w:cs="Times New Roman"/>
              </w:rPr>
            </w:pPr>
            <w:r w:rsidRPr="0071184A">
              <w:rPr>
                <w:rFonts w:ascii="Times New Roman" w:hAnsi="Times New Roman" w:cs="Times New Roman"/>
              </w:rPr>
              <w:t>77.64 (23.18)</w:t>
            </w:r>
          </w:p>
        </w:tc>
        <w:tc>
          <w:tcPr>
            <w:tcW w:w="36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96C1A" w:rsidRPr="0071184A" w:rsidRDefault="00A96C1A" w:rsidP="00A96C1A">
            <w:pPr>
              <w:shd w:val="clear" w:color="auto" w:fill="FFFFFF" w:themeFill="background1"/>
              <w:spacing w:after="0" w:line="360" w:lineRule="auto"/>
              <w:jc w:val="both"/>
              <w:rPr>
                <w:rFonts w:ascii="Times New Roman" w:hAnsi="Times New Roman" w:cs="Times New Roman"/>
              </w:rPr>
            </w:pPr>
            <w:r w:rsidRPr="0071184A">
              <w:rPr>
                <w:rFonts w:ascii="Times New Roman" w:hAnsi="Times New Roman" w:cs="Times New Roman"/>
              </w:rPr>
              <w:t>7061.51 (1185.38)</w:t>
            </w:r>
          </w:p>
        </w:tc>
      </w:tr>
      <w:tr w:rsidR="00A96C1A" w:rsidRPr="0071184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96C1A" w:rsidRPr="0071184A" w:rsidRDefault="00A96C1A" w:rsidP="00A96C1A">
            <w:pPr>
              <w:shd w:val="clear" w:color="auto" w:fill="FFFFFF" w:themeFill="background1"/>
              <w:spacing w:after="0" w:line="360" w:lineRule="auto"/>
              <w:rPr>
                <w:rFonts w:ascii="Times New Roman" w:hAnsi="Times New Roman" w:cs="Times New Roman"/>
              </w:rPr>
            </w:pPr>
            <w:r w:rsidRPr="0071184A">
              <w:rPr>
                <w:rFonts w:ascii="Times New Roman" w:hAnsi="Times New Roman" w:cs="Times New Roman"/>
              </w:rPr>
              <w:t>Control patients</w:t>
            </w:r>
          </w:p>
          <w:p w:rsidR="00A96C1A" w:rsidRPr="0071184A" w:rsidRDefault="00A96C1A" w:rsidP="00A96C1A">
            <w:pPr>
              <w:shd w:val="clear" w:color="auto" w:fill="FFFFFF" w:themeFill="background1"/>
              <w:spacing w:after="0" w:line="360" w:lineRule="auto"/>
              <w:jc w:val="both"/>
              <w:rPr>
                <w:rFonts w:ascii="Times New Roman" w:hAnsi="Times New Roman" w:cs="Times New Roman"/>
              </w:rPr>
            </w:pPr>
            <w:r w:rsidRPr="0071184A">
              <w:rPr>
                <w:rFonts w:ascii="Times New Roman" w:hAnsi="Times New Roman" w:cs="Times New Roman"/>
              </w:rPr>
              <w:t>(n = 15)</w:t>
            </w:r>
          </w:p>
        </w:tc>
        <w:tc>
          <w:tcPr>
            <w:tcW w:w="3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96C1A" w:rsidRPr="0071184A" w:rsidRDefault="00A96C1A" w:rsidP="00A96C1A">
            <w:pPr>
              <w:shd w:val="clear" w:color="auto" w:fill="FFFFFF" w:themeFill="background1"/>
              <w:spacing w:after="0" w:line="360" w:lineRule="auto"/>
              <w:jc w:val="both"/>
              <w:rPr>
                <w:rFonts w:ascii="Times New Roman" w:hAnsi="Times New Roman" w:cs="Times New Roman"/>
              </w:rPr>
            </w:pPr>
            <w:r w:rsidRPr="0071184A">
              <w:rPr>
                <w:rFonts w:ascii="Times New Roman" w:hAnsi="Times New Roman" w:cs="Times New Roman"/>
              </w:rPr>
              <w:t>73.47 (19.88)</w:t>
            </w:r>
          </w:p>
        </w:tc>
        <w:tc>
          <w:tcPr>
            <w:tcW w:w="36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96C1A" w:rsidRPr="0071184A" w:rsidRDefault="00A96C1A" w:rsidP="00A96C1A">
            <w:pPr>
              <w:shd w:val="clear" w:color="auto" w:fill="FFFFFF" w:themeFill="background1"/>
              <w:spacing w:after="0" w:line="360" w:lineRule="auto"/>
              <w:jc w:val="both"/>
              <w:rPr>
                <w:rFonts w:ascii="Times New Roman" w:hAnsi="Times New Roman" w:cs="Times New Roman"/>
              </w:rPr>
            </w:pPr>
            <w:r w:rsidRPr="0071184A">
              <w:rPr>
                <w:rFonts w:ascii="Times New Roman" w:hAnsi="Times New Roman" w:cs="Times New Roman"/>
              </w:rPr>
              <w:t>6619.06 (1468.53)</w:t>
            </w:r>
          </w:p>
        </w:tc>
      </w:tr>
      <w:tr w:rsidR="00A96C1A" w:rsidRPr="0071184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96C1A" w:rsidRPr="0071184A" w:rsidRDefault="00A96C1A" w:rsidP="00A96C1A">
            <w:pPr>
              <w:shd w:val="clear" w:color="auto" w:fill="FFFFFF" w:themeFill="background1"/>
              <w:spacing w:after="0" w:line="360" w:lineRule="auto"/>
              <w:jc w:val="both"/>
              <w:rPr>
                <w:rFonts w:ascii="Times New Roman" w:hAnsi="Times New Roman" w:cs="Times New Roman"/>
              </w:rPr>
            </w:pPr>
            <w:r w:rsidRPr="0071184A">
              <w:rPr>
                <w:rFonts w:ascii="Times New Roman" w:hAnsi="Times New Roman" w:cs="Times New Roman"/>
              </w:rPr>
              <w:t>ANCOVA Statistic</w:t>
            </w:r>
          </w:p>
        </w:tc>
        <w:tc>
          <w:tcPr>
            <w:tcW w:w="3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96C1A" w:rsidRPr="0071184A" w:rsidRDefault="00A96C1A" w:rsidP="00A96C1A">
            <w:pPr>
              <w:shd w:val="clear" w:color="auto" w:fill="FFFFFF" w:themeFill="background1"/>
              <w:spacing w:after="0" w:line="360" w:lineRule="auto"/>
              <w:jc w:val="both"/>
              <w:rPr>
                <w:rFonts w:ascii="Times New Roman" w:hAnsi="Times New Roman" w:cs="Times New Roman"/>
              </w:rPr>
            </w:pPr>
            <w:r w:rsidRPr="0071184A">
              <w:rPr>
                <w:rFonts w:ascii="Times New Roman" w:hAnsi="Times New Roman" w:cs="Times New Roman"/>
              </w:rPr>
              <w:t>F = 4.16</w:t>
            </w:r>
          </w:p>
        </w:tc>
        <w:tc>
          <w:tcPr>
            <w:tcW w:w="36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96C1A" w:rsidRPr="0071184A" w:rsidRDefault="00A96C1A" w:rsidP="00A96C1A">
            <w:pPr>
              <w:shd w:val="clear" w:color="auto" w:fill="FFFFFF" w:themeFill="background1"/>
              <w:spacing w:after="0" w:line="360" w:lineRule="auto"/>
              <w:jc w:val="both"/>
              <w:rPr>
                <w:rFonts w:ascii="Times New Roman" w:hAnsi="Times New Roman" w:cs="Times New Roman"/>
              </w:rPr>
            </w:pPr>
            <w:r w:rsidRPr="0071184A">
              <w:rPr>
                <w:rFonts w:ascii="Times New Roman" w:hAnsi="Times New Roman" w:cs="Times New Roman"/>
              </w:rPr>
              <w:t>F = 41.62</w:t>
            </w:r>
          </w:p>
        </w:tc>
      </w:tr>
      <w:tr w:rsidR="00A96C1A" w:rsidRPr="0071184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96C1A" w:rsidRPr="0071184A" w:rsidRDefault="00A96C1A" w:rsidP="00A96C1A">
            <w:pPr>
              <w:shd w:val="clear" w:color="auto" w:fill="FFFFFF" w:themeFill="background1"/>
              <w:spacing w:after="0" w:line="360" w:lineRule="auto"/>
              <w:jc w:val="both"/>
              <w:rPr>
                <w:rFonts w:ascii="Times New Roman" w:hAnsi="Times New Roman" w:cs="Times New Roman"/>
              </w:rPr>
            </w:pPr>
            <w:r w:rsidRPr="0071184A">
              <w:rPr>
                <w:rFonts w:ascii="Times New Roman" w:hAnsi="Times New Roman" w:cs="Times New Roman"/>
              </w:rPr>
              <w:t>P value</w:t>
            </w:r>
          </w:p>
        </w:tc>
        <w:tc>
          <w:tcPr>
            <w:tcW w:w="3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96C1A" w:rsidRPr="0071184A" w:rsidRDefault="00A96C1A" w:rsidP="00A96C1A">
            <w:pPr>
              <w:shd w:val="clear" w:color="auto" w:fill="FFFFFF" w:themeFill="background1"/>
              <w:spacing w:after="0" w:line="360" w:lineRule="auto"/>
              <w:jc w:val="both"/>
              <w:rPr>
                <w:rFonts w:ascii="Times New Roman" w:hAnsi="Times New Roman" w:cs="Times New Roman"/>
              </w:rPr>
            </w:pPr>
            <w:r w:rsidRPr="0071184A">
              <w:rPr>
                <w:rFonts w:ascii="Times New Roman" w:hAnsi="Times New Roman" w:cs="Times New Roman"/>
              </w:rPr>
              <w:t>0.052</w:t>
            </w:r>
          </w:p>
        </w:tc>
        <w:tc>
          <w:tcPr>
            <w:tcW w:w="36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96C1A" w:rsidRPr="0071184A" w:rsidRDefault="00A96C1A" w:rsidP="00A96C1A">
            <w:pPr>
              <w:shd w:val="clear" w:color="auto" w:fill="FFFFFF" w:themeFill="background1"/>
              <w:spacing w:after="0" w:line="360" w:lineRule="auto"/>
              <w:jc w:val="both"/>
              <w:rPr>
                <w:rFonts w:ascii="Times New Roman" w:hAnsi="Times New Roman" w:cs="Times New Roman"/>
              </w:rPr>
            </w:pPr>
            <w:r w:rsidRPr="0071184A">
              <w:rPr>
                <w:rFonts w:ascii="Times New Roman" w:hAnsi="Times New Roman" w:cs="Times New Roman"/>
              </w:rPr>
              <w:t>&lt;0.001</w:t>
            </w:r>
          </w:p>
        </w:tc>
      </w:tr>
    </w:tbl>
    <w:p w:rsidR="00A96C1A" w:rsidRPr="0071184A" w:rsidRDefault="00A96C1A" w:rsidP="00A96C1A">
      <w:pPr>
        <w:shd w:val="clear" w:color="auto" w:fill="FFFFFF" w:themeFill="background1"/>
        <w:spacing w:after="0" w:line="360" w:lineRule="auto"/>
        <w:jc w:val="both"/>
        <w:rPr>
          <w:rFonts w:ascii="Times New Roman" w:hAnsi="Times New Roman" w:cs="Times New Roman"/>
        </w:rPr>
      </w:pPr>
      <w:r w:rsidRPr="0071184A">
        <w:rPr>
          <w:rFonts w:ascii="Times New Roman" w:hAnsi="Times New Roman" w:cs="Times New Roman"/>
          <w:vertAlign w:val="superscript"/>
        </w:rPr>
        <w:t>a</w:t>
      </w:r>
      <w:r w:rsidRPr="0071184A">
        <w:rPr>
          <w:rFonts w:ascii="Times New Roman" w:hAnsi="Times New Roman" w:cs="Times New Roman"/>
        </w:rPr>
        <w:t>s.d. = standard deviation</w:t>
      </w:r>
    </w:p>
    <w:p w:rsidR="00A96C1A" w:rsidRPr="0071184A" w:rsidRDefault="00A96C1A" w:rsidP="00A96C1A">
      <w:pPr>
        <w:shd w:val="clear" w:color="auto" w:fill="FFFFFF" w:themeFill="background1"/>
        <w:spacing w:after="0" w:line="360" w:lineRule="auto"/>
        <w:jc w:val="both"/>
        <w:rPr>
          <w:rFonts w:ascii="Times New Roman" w:hAnsi="Times New Roman" w:cs="Times New Roman"/>
        </w:rPr>
      </w:pPr>
    </w:p>
    <w:p w:rsidR="00A96C1A" w:rsidRPr="0071184A" w:rsidRDefault="00A96C1A" w:rsidP="00A96C1A">
      <w:pPr>
        <w:shd w:val="clear" w:color="auto" w:fill="FFFFFF" w:themeFill="background1"/>
        <w:spacing w:line="360" w:lineRule="auto"/>
        <w:rPr>
          <w:rFonts w:ascii="Times New Roman" w:hAnsi="Times New Roman" w:cs="Times New Roman"/>
        </w:rPr>
      </w:pPr>
      <w:r w:rsidRPr="0071184A">
        <w:rPr>
          <w:rFonts w:ascii="Times New Roman" w:hAnsi="Times New Roman" w:cs="Times New Roman"/>
          <w:b/>
          <w:bCs/>
        </w:rPr>
        <w:t xml:space="preserve">Supplementary Table 4 </w:t>
      </w:r>
      <w:r w:rsidRPr="0071184A">
        <w:rPr>
          <w:rFonts w:ascii="Times New Roman" w:hAnsi="Times New Roman" w:cs="Times New Roman"/>
          <w:b/>
        </w:rPr>
        <w:t>–</w:t>
      </w:r>
      <w:r w:rsidRPr="0071184A">
        <w:rPr>
          <w:rFonts w:ascii="Times New Roman" w:hAnsi="Times New Roman" w:cs="Times New Roman"/>
        </w:rPr>
        <w:t xml:space="preserve"> Resting-state fMRI participant demographics</w:t>
      </w:r>
    </w:p>
    <w:tbl>
      <w:tblPr>
        <w:tblStyle w:val="LightShading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1696"/>
        <w:gridCol w:w="1418"/>
        <w:gridCol w:w="1417"/>
        <w:gridCol w:w="1276"/>
        <w:gridCol w:w="1276"/>
        <w:gridCol w:w="992"/>
        <w:gridCol w:w="992"/>
      </w:tblGrid>
      <w:tr w:rsidR="00A96C1A" w:rsidRPr="0071184A">
        <w:trPr>
          <w:cnfStyle w:val="100000000000"/>
        </w:trPr>
        <w:tc>
          <w:tcPr>
            <w:cnfStyle w:val="001000000000"/>
            <w:tcW w:w="1696" w:type="dxa"/>
            <w:tcBorders>
              <w:top w:val="none" w:sz="0" w:space="0" w:color="auto"/>
              <w:left w:val="none" w:sz="0" w:space="0" w:color="auto"/>
              <w:bottom w:val="none" w:sz="0" w:space="0" w:color="auto"/>
              <w:right w:val="none" w:sz="0" w:space="0" w:color="auto"/>
            </w:tcBorders>
            <w:shd w:val="clear" w:color="auto" w:fill="FFFFFF" w:themeFill="background1"/>
          </w:tcPr>
          <w:p w:rsidR="00A96C1A" w:rsidRPr="0071184A" w:rsidRDefault="00A96C1A" w:rsidP="00A96C1A">
            <w:pPr>
              <w:shd w:val="clear" w:color="auto" w:fill="FFFFFF" w:themeFill="background1"/>
              <w:spacing w:line="360" w:lineRule="auto"/>
              <w:rPr>
                <w:rFonts w:ascii="Times New Roman" w:eastAsia="Arial" w:hAnsi="Times New Roman" w:cs="Times New Roman"/>
                <w:color w:val="auto"/>
                <w:sz w:val="24"/>
                <w:szCs w:val="24"/>
                <w:lang w:eastAsia="en-IE"/>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tcPr>
          <w:p w:rsidR="00A96C1A" w:rsidRPr="0071184A" w:rsidRDefault="00A96C1A" w:rsidP="00A96C1A">
            <w:pPr>
              <w:shd w:val="clear" w:color="auto" w:fill="FFFFFF" w:themeFill="background1"/>
              <w:spacing w:line="360" w:lineRule="auto"/>
              <w:cnfStyle w:val="100000000000"/>
              <w:rPr>
                <w:rFonts w:ascii="Times New Roman" w:eastAsia="Arial" w:hAnsi="Times New Roman" w:cs="Times New Roman"/>
                <w:color w:val="auto"/>
                <w:sz w:val="24"/>
                <w:szCs w:val="24"/>
                <w:lang w:eastAsia="en-IE"/>
              </w:rPr>
            </w:pPr>
            <w:r w:rsidRPr="0071184A">
              <w:rPr>
                <w:rFonts w:ascii="Times New Roman" w:eastAsia="Arial" w:hAnsi="Times New Roman" w:cs="Times New Roman"/>
                <w:color w:val="auto"/>
                <w:sz w:val="24"/>
                <w:szCs w:val="24"/>
                <w:lang w:eastAsia="en-IE"/>
              </w:rPr>
              <w:t>Mean translation T0 (s.d.) (mm)</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cPr>
          <w:p w:rsidR="00A96C1A" w:rsidRPr="0071184A" w:rsidRDefault="00A96C1A" w:rsidP="00A96C1A">
            <w:pPr>
              <w:shd w:val="clear" w:color="auto" w:fill="FFFFFF" w:themeFill="background1"/>
              <w:spacing w:line="360" w:lineRule="auto"/>
              <w:cnfStyle w:val="100000000000"/>
              <w:rPr>
                <w:rFonts w:ascii="Times New Roman" w:eastAsia="Arial" w:hAnsi="Times New Roman" w:cs="Times New Roman"/>
                <w:color w:val="auto"/>
                <w:sz w:val="24"/>
                <w:szCs w:val="24"/>
                <w:lang w:eastAsia="en-IE"/>
              </w:rPr>
            </w:pPr>
            <w:r w:rsidRPr="0071184A">
              <w:rPr>
                <w:rFonts w:ascii="Times New Roman" w:eastAsia="Arial" w:hAnsi="Times New Roman" w:cs="Times New Roman"/>
                <w:color w:val="auto"/>
                <w:sz w:val="24"/>
                <w:szCs w:val="24"/>
                <w:lang w:eastAsia="en-IE"/>
              </w:rPr>
              <w:t>Mean translation T1 (s.d.) (mm)</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tcPr>
          <w:p w:rsidR="00A96C1A" w:rsidRPr="0071184A" w:rsidRDefault="00A96C1A" w:rsidP="00A96C1A">
            <w:pPr>
              <w:shd w:val="clear" w:color="auto" w:fill="FFFFFF" w:themeFill="background1"/>
              <w:spacing w:line="360" w:lineRule="auto"/>
              <w:cnfStyle w:val="100000000000"/>
              <w:rPr>
                <w:rFonts w:ascii="Times New Roman" w:eastAsia="Arial" w:hAnsi="Times New Roman" w:cs="Times New Roman"/>
                <w:color w:val="auto"/>
                <w:sz w:val="24"/>
                <w:szCs w:val="24"/>
                <w:lang w:eastAsia="en-IE"/>
              </w:rPr>
            </w:pPr>
            <w:r w:rsidRPr="0071184A">
              <w:rPr>
                <w:rFonts w:ascii="Times New Roman" w:eastAsia="Arial" w:hAnsi="Times New Roman" w:cs="Times New Roman"/>
                <w:color w:val="auto"/>
                <w:sz w:val="24"/>
                <w:szCs w:val="24"/>
                <w:lang w:eastAsia="en-IE"/>
              </w:rPr>
              <w:t>Mean rotation T0 (s.d.) (radians)</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tcPr>
          <w:p w:rsidR="00A96C1A" w:rsidRPr="0071184A" w:rsidRDefault="00A96C1A" w:rsidP="00A96C1A">
            <w:pPr>
              <w:shd w:val="clear" w:color="auto" w:fill="FFFFFF" w:themeFill="background1"/>
              <w:spacing w:line="360" w:lineRule="auto"/>
              <w:cnfStyle w:val="100000000000"/>
              <w:rPr>
                <w:rFonts w:ascii="Times New Roman" w:eastAsia="Arial" w:hAnsi="Times New Roman" w:cs="Times New Roman"/>
                <w:color w:val="auto"/>
                <w:sz w:val="24"/>
                <w:szCs w:val="24"/>
                <w:lang w:eastAsia="en-IE"/>
              </w:rPr>
            </w:pPr>
            <w:r w:rsidRPr="0071184A">
              <w:rPr>
                <w:rFonts w:ascii="Times New Roman" w:eastAsia="Arial" w:hAnsi="Times New Roman" w:cs="Times New Roman"/>
                <w:color w:val="auto"/>
                <w:sz w:val="24"/>
                <w:szCs w:val="24"/>
                <w:lang w:eastAsia="en-IE"/>
              </w:rPr>
              <w:t>Mean rotation T1 (s.d.) (radians)</w:t>
            </w:r>
          </w:p>
        </w:tc>
        <w:tc>
          <w:tcPr>
            <w:tcW w:w="992" w:type="dxa"/>
            <w:tcBorders>
              <w:top w:val="none" w:sz="0" w:space="0" w:color="auto"/>
              <w:left w:val="none" w:sz="0" w:space="0" w:color="auto"/>
              <w:bottom w:val="none" w:sz="0" w:space="0" w:color="auto"/>
              <w:right w:val="none" w:sz="0" w:space="0" w:color="auto"/>
            </w:tcBorders>
            <w:shd w:val="clear" w:color="auto" w:fill="FFFFFF" w:themeFill="background1"/>
          </w:tcPr>
          <w:p w:rsidR="00A96C1A" w:rsidRPr="0071184A" w:rsidRDefault="00A96C1A" w:rsidP="00A96C1A">
            <w:pPr>
              <w:shd w:val="clear" w:color="auto" w:fill="FFFFFF" w:themeFill="background1"/>
              <w:spacing w:line="360" w:lineRule="auto"/>
              <w:cnfStyle w:val="100000000000"/>
              <w:rPr>
                <w:rFonts w:ascii="Times New Roman" w:eastAsia="Arial" w:hAnsi="Times New Roman" w:cs="Times New Roman"/>
                <w:color w:val="auto"/>
                <w:sz w:val="24"/>
                <w:szCs w:val="24"/>
                <w:lang w:eastAsia="en-IE"/>
              </w:rPr>
            </w:pPr>
            <w:r w:rsidRPr="0071184A">
              <w:rPr>
                <w:rFonts w:ascii="Times New Roman" w:eastAsia="Arial" w:hAnsi="Times New Roman" w:cs="Times New Roman"/>
                <w:color w:val="auto"/>
                <w:sz w:val="24"/>
                <w:szCs w:val="24"/>
                <w:lang w:eastAsia="en-IE"/>
              </w:rPr>
              <w:t>Mean ART outliers T0 (s.d.)</w:t>
            </w:r>
          </w:p>
        </w:tc>
        <w:tc>
          <w:tcPr>
            <w:tcW w:w="992" w:type="dxa"/>
            <w:tcBorders>
              <w:top w:val="none" w:sz="0" w:space="0" w:color="auto"/>
              <w:left w:val="none" w:sz="0" w:space="0" w:color="auto"/>
              <w:bottom w:val="none" w:sz="0" w:space="0" w:color="auto"/>
              <w:right w:val="none" w:sz="0" w:space="0" w:color="auto"/>
            </w:tcBorders>
            <w:shd w:val="clear" w:color="auto" w:fill="FFFFFF" w:themeFill="background1"/>
          </w:tcPr>
          <w:p w:rsidR="00A96C1A" w:rsidRPr="0071184A" w:rsidRDefault="00A96C1A" w:rsidP="00A96C1A">
            <w:pPr>
              <w:shd w:val="clear" w:color="auto" w:fill="FFFFFF" w:themeFill="background1"/>
              <w:spacing w:line="360" w:lineRule="auto"/>
              <w:cnfStyle w:val="100000000000"/>
              <w:rPr>
                <w:rFonts w:ascii="Times New Roman" w:eastAsia="Arial" w:hAnsi="Times New Roman" w:cs="Times New Roman"/>
                <w:color w:val="auto"/>
                <w:sz w:val="24"/>
                <w:szCs w:val="24"/>
                <w:lang w:eastAsia="en-IE"/>
              </w:rPr>
            </w:pPr>
            <w:r w:rsidRPr="0071184A">
              <w:rPr>
                <w:rFonts w:ascii="Times New Roman" w:eastAsia="Arial" w:hAnsi="Times New Roman" w:cs="Times New Roman"/>
                <w:color w:val="auto"/>
                <w:sz w:val="24"/>
                <w:szCs w:val="24"/>
                <w:lang w:eastAsia="en-IE"/>
              </w:rPr>
              <w:t>Mean ART outliers T1 (s.d.)</w:t>
            </w:r>
          </w:p>
        </w:tc>
      </w:tr>
      <w:tr w:rsidR="00A96C1A" w:rsidRPr="0071184A">
        <w:trPr>
          <w:cnfStyle w:val="000000100000"/>
        </w:trPr>
        <w:tc>
          <w:tcPr>
            <w:cnfStyle w:val="001000000000"/>
            <w:tcW w:w="1696" w:type="dxa"/>
            <w:tcBorders>
              <w:left w:val="none" w:sz="0" w:space="0" w:color="auto"/>
              <w:right w:val="none" w:sz="0" w:space="0" w:color="auto"/>
            </w:tcBorders>
            <w:shd w:val="clear" w:color="auto" w:fill="FFFFFF" w:themeFill="background1"/>
          </w:tcPr>
          <w:p w:rsidR="00A96C1A" w:rsidRPr="0071184A" w:rsidRDefault="00A96C1A" w:rsidP="00A96C1A">
            <w:pPr>
              <w:shd w:val="clear" w:color="auto" w:fill="FFFFFF" w:themeFill="background1"/>
              <w:spacing w:line="360" w:lineRule="auto"/>
              <w:rPr>
                <w:rFonts w:ascii="Times New Roman" w:eastAsia="Arial" w:hAnsi="Times New Roman" w:cs="Times New Roman"/>
                <w:color w:val="auto"/>
                <w:sz w:val="24"/>
                <w:szCs w:val="24"/>
                <w:lang w:eastAsia="en-IE"/>
              </w:rPr>
            </w:pPr>
            <w:r>
              <w:rPr>
                <w:rFonts w:ascii="Times New Roman" w:eastAsia="Arial" w:hAnsi="Times New Roman" w:cs="Times New Roman"/>
                <w:color w:val="auto"/>
                <w:sz w:val="24"/>
                <w:szCs w:val="24"/>
                <w:lang w:eastAsia="en-IE"/>
              </w:rPr>
              <w:t>CR</w:t>
            </w:r>
            <w:r w:rsidRPr="0071184A">
              <w:rPr>
                <w:rFonts w:ascii="Times New Roman" w:eastAsia="Arial" w:hAnsi="Times New Roman" w:cs="Times New Roman"/>
                <w:color w:val="auto"/>
                <w:sz w:val="24"/>
                <w:szCs w:val="24"/>
                <w:lang w:eastAsia="en-IE"/>
              </w:rPr>
              <w:t xml:space="preserve"> patients (n = 12)</w:t>
            </w:r>
          </w:p>
        </w:tc>
        <w:tc>
          <w:tcPr>
            <w:tcW w:w="1418" w:type="dxa"/>
            <w:tcBorders>
              <w:left w:val="none" w:sz="0" w:space="0" w:color="auto"/>
              <w:right w:val="none" w:sz="0" w:space="0" w:color="auto"/>
            </w:tcBorders>
            <w:shd w:val="clear" w:color="auto" w:fill="FFFFFF" w:themeFill="background1"/>
          </w:tcPr>
          <w:p w:rsidR="00A96C1A" w:rsidRPr="0071184A" w:rsidRDefault="00A96C1A" w:rsidP="00A96C1A">
            <w:pPr>
              <w:shd w:val="clear" w:color="auto" w:fill="FFFFFF" w:themeFill="background1"/>
              <w:spacing w:line="360" w:lineRule="auto"/>
              <w:cnfStyle w:val="000000100000"/>
              <w:rPr>
                <w:rFonts w:ascii="Times New Roman" w:eastAsia="Arial" w:hAnsi="Times New Roman" w:cs="Times New Roman"/>
                <w:color w:val="auto"/>
                <w:sz w:val="24"/>
                <w:szCs w:val="24"/>
                <w:lang w:eastAsia="en-IE"/>
              </w:rPr>
            </w:pPr>
            <w:r w:rsidRPr="0071184A">
              <w:rPr>
                <w:rFonts w:ascii="Times New Roman" w:eastAsia="Arial" w:hAnsi="Times New Roman" w:cs="Times New Roman"/>
                <w:color w:val="auto"/>
                <w:sz w:val="24"/>
                <w:szCs w:val="24"/>
                <w:lang w:eastAsia="en-IE"/>
              </w:rPr>
              <w:t>0.08 (0.06)</w:t>
            </w:r>
          </w:p>
        </w:tc>
        <w:tc>
          <w:tcPr>
            <w:tcW w:w="1417" w:type="dxa"/>
            <w:tcBorders>
              <w:left w:val="none" w:sz="0" w:space="0" w:color="auto"/>
              <w:right w:val="none" w:sz="0" w:space="0" w:color="auto"/>
            </w:tcBorders>
            <w:shd w:val="clear" w:color="auto" w:fill="FFFFFF" w:themeFill="background1"/>
          </w:tcPr>
          <w:p w:rsidR="00A96C1A" w:rsidRPr="0071184A" w:rsidRDefault="00A96C1A" w:rsidP="00A96C1A">
            <w:pPr>
              <w:shd w:val="clear" w:color="auto" w:fill="FFFFFF" w:themeFill="background1"/>
              <w:spacing w:line="360" w:lineRule="auto"/>
              <w:cnfStyle w:val="000000100000"/>
              <w:rPr>
                <w:rFonts w:ascii="Times New Roman" w:eastAsia="Arial" w:hAnsi="Times New Roman" w:cs="Times New Roman"/>
                <w:color w:val="auto"/>
                <w:sz w:val="24"/>
                <w:szCs w:val="24"/>
                <w:lang w:eastAsia="en-IE"/>
              </w:rPr>
            </w:pPr>
            <w:r w:rsidRPr="0071184A">
              <w:rPr>
                <w:rFonts w:ascii="Times New Roman" w:eastAsia="Arial" w:hAnsi="Times New Roman" w:cs="Times New Roman"/>
                <w:color w:val="auto"/>
                <w:sz w:val="24"/>
                <w:szCs w:val="24"/>
                <w:lang w:eastAsia="en-IE"/>
              </w:rPr>
              <w:t>0.08 (0.04)</w:t>
            </w:r>
          </w:p>
        </w:tc>
        <w:tc>
          <w:tcPr>
            <w:tcW w:w="1276" w:type="dxa"/>
            <w:tcBorders>
              <w:left w:val="none" w:sz="0" w:space="0" w:color="auto"/>
              <w:right w:val="none" w:sz="0" w:space="0" w:color="auto"/>
            </w:tcBorders>
            <w:shd w:val="clear" w:color="auto" w:fill="FFFFFF" w:themeFill="background1"/>
          </w:tcPr>
          <w:p w:rsidR="00A96C1A" w:rsidRPr="0071184A" w:rsidRDefault="00A96C1A" w:rsidP="00A96C1A">
            <w:pPr>
              <w:shd w:val="clear" w:color="auto" w:fill="FFFFFF" w:themeFill="background1"/>
              <w:spacing w:line="360" w:lineRule="auto"/>
              <w:cnfStyle w:val="000000100000"/>
              <w:rPr>
                <w:rFonts w:ascii="Times New Roman" w:eastAsia="Arial" w:hAnsi="Times New Roman" w:cs="Times New Roman"/>
                <w:color w:val="auto"/>
                <w:sz w:val="24"/>
                <w:szCs w:val="24"/>
                <w:lang w:eastAsia="en-IE"/>
              </w:rPr>
            </w:pPr>
            <w:r w:rsidRPr="0071184A">
              <w:rPr>
                <w:rFonts w:ascii="Times New Roman" w:eastAsia="Arial" w:hAnsi="Times New Roman" w:cs="Times New Roman"/>
                <w:color w:val="auto"/>
                <w:sz w:val="24"/>
                <w:szCs w:val="24"/>
                <w:lang w:eastAsia="en-IE"/>
              </w:rPr>
              <w:t>&lt;0.01 (&lt;0.01)</w:t>
            </w:r>
          </w:p>
        </w:tc>
        <w:tc>
          <w:tcPr>
            <w:tcW w:w="1276" w:type="dxa"/>
            <w:tcBorders>
              <w:left w:val="none" w:sz="0" w:space="0" w:color="auto"/>
              <w:right w:val="none" w:sz="0" w:space="0" w:color="auto"/>
            </w:tcBorders>
            <w:shd w:val="clear" w:color="auto" w:fill="FFFFFF" w:themeFill="background1"/>
          </w:tcPr>
          <w:p w:rsidR="00A96C1A" w:rsidRPr="0071184A" w:rsidRDefault="00A96C1A" w:rsidP="00A96C1A">
            <w:pPr>
              <w:shd w:val="clear" w:color="auto" w:fill="FFFFFF" w:themeFill="background1"/>
              <w:spacing w:line="360" w:lineRule="auto"/>
              <w:cnfStyle w:val="000000100000"/>
              <w:rPr>
                <w:rFonts w:ascii="Times New Roman" w:eastAsia="Arial" w:hAnsi="Times New Roman" w:cs="Times New Roman"/>
                <w:color w:val="auto"/>
                <w:sz w:val="24"/>
                <w:szCs w:val="24"/>
                <w:lang w:eastAsia="en-IE"/>
              </w:rPr>
            </w:pPr>
            <w:r w:rsidRPr="0071184A">
              <w:rPr>
                <w:rFonts w:ascii="Times New Roman" w:eastAsia="Arial" w:hAnsi="Times New Roman" w:cs="Times New Roman"/>
                <w:color w:val="auto"/>
                <w:sz w:val="24"/>
                <w:szCs w:val="24"/>
                <w:lang w:eastAsia="en-IE"/>
              </w:rPr>
              <w:t>&lt;0.01 (&lt;0.01)</w:t>
            </w:r>
          </w:p>
        </w:tc>
        <w:tc>
          <w:tcPr>
            <w:tcW w:w="992" w:type="dxa"/>
            <w:tcBorders>
              <w:left w:val="none" w:sz="0" w:space="0" w:color="auto"/>
              <w:right w:val="none" w:sz="0" w:space="0" w:color="auto"/>
            </w:tcBorders>
            <w:shd w:val="clear" w:color="auto" w:fill="FFFFFF" w:themeFill="background1"/>
          </w:tcPr>
          <w:p w:rsidR="00A96C1A" w:rsidRPr="0071184A" w:rsidRDefault="00A96C1A" w:rsidP="00A96C1A">
            <w:pPr>
              <w:shd w:val="clear" w:color="auto" w:fill="FFFFFF" w:themeFill="background1"/>
              <w:spacing w:line="360" w:lineRule="auto"/>
              <w:cnfStyle w:val="000000100000"/>
              <w:rPr>
                <w:rFonts w:ascii="Times New Roman" w:eastAsia="Arial" w:hAnsi="Times New Roman" w:cs="Times New Roman"/>
                <w:color w:val="auto"/>
                <w:sz w:val="24"/>
                <w:szCs w:val="24"/>
                <w:lang w:eastAsia="en-IE"/>
              </w:rPr>
            </w:pPr>
            <w:r w:rsidRPr="0071184A">
              <w:rPr>
                <w:rFonts w:ascii="Times New Roman" w:eastAsia="Arial" w:hAnsi="Times New Roman" w:cs="Times New Roman"/>
                <w:color w:val="auto"/>
                <w:sz w:val="24"/>
                <w:szCs w:val="24"/>
                <w:lang w:eastAsia="en-IE"/>
              </w:rPr>
              <w:t>15.92 (22.66)</w:t>
            </w:r>
          </w:p>
        </w:tc>
        <w:tc>
          <w:tcPr>
            <w:tcW w:w="992" w:type="dxa"/>
            <w:tcBorders>
              <w:left w:val="none" w:sz="0" w:space="0" w:color="auto"/>
              <w:right w:val="none" w:sz="0" w:space="0" w:color="auto"/>
            </w:tcBorders>
            <w:shd w:val="clear" w:color="auto" w:fill="FFFFFF" w:themeFill="background1"/>
          </w:tcPr>
          <w:p w:rsidR="00A96C1A" w:rsidRPr="0071184A" w:rsidRDefault="00A96C1A" w:rsidP="00A96C1A">
            <w:pPr>
              <w:shd w:val="clear" w:color="auto" w:fill="FFFFFF" w:themeFill="background1"/>
              <w:spacing w:line="360" w:lineRule="auto"/>
              <w:cnfStyle w:val="000000100000"/>
              <w:rPr>
                <w:rFonts w:ascii="Times New Roman" w:eastAsia="Arial" w:hAnsi="Times New Roman" w:cs="Times New Roman"/>
                <w:color w:val="auto"/>
                <w:sz w:val="24"/>
                <w:szCs w:val="24"/>
                <w:lang w:eastAsia="en-IE"/>
              </w:rPr>
            </w:pPr>
            <w:r w:rsidRPr="0071184A">
              <w:rPr>
                <w:rFonts w:ascii="Times New Roman" w:eastAsia="Arial" w:hAnsi="Times New Roman" w:cs="Times New Roman"/>
                <w:color w:val="auto"/>
                <w:sz w:val="24"/>
                <w:szCs w:val="24"/>
                <w:lang w:eastAsia="en-IE"/>
              </w:rPr>
              <w:t>16.00 (15.56)</w:t>
            </w:r>
          </w:p>
        </w:tc>
      </w:tr>
      <w:tr w:rsidR="00A96C1A" w:rsidRPr="0071184A">
        <w:tc>
          <w:tcPr>
            <w:cnfStyle w:val="001000000000"/>
            <w:tcW w:w="1696" w:type="dxa"/>
            <w:shd w:val="clear" w:color="auto" w:fill="FFFFFF" w:themeFill="background1"/>
          </w:tcPr>
          <w:p w:rsidR="00A96C1A" w:rsidRPr="0071184A" w:rsidRDefault="00A96C1A" w:rsidP="00A96C1A">
            <w:pPr>
              <w:shd w:val="clear" w:color="auto" w:fill="FFFFFF" w:themeFill="background1"/>
              <w:spacing w:line="360" w:lineRule="auto"/>
              <w:rPr>
                <w:rFonts w:ascii="Times New Roman" w:eastAsia="Arial" w:hAnsi="Times New Roman" w:cs="Times New Roman"/>
                <w:color w:val="auto"/>
                <w:sz w:val="24"/>
                <w:szCs w:val="24"/>
                <w:lang w:eastAsia="en-IE"/>
              </w:rPr>
            </w:pPr>
            <w:r w:rsidRPr="0071184A">
              <w:rPr>
                <w:rFonts w:ascii="Times New Roman" w:eastAsia="Arial" w:hAnsi="Times New Roman" w:cs="Times New Roman"/>
                <w:color w:val="auto"/>
                <w:sz w:val="24"/>
                <w:szCs w:val="24"/>
                <w:lang w:eastAsia="en-IE"/>
              </w:rPr>
              <w:t xml:space="preserve">Control patients </w:t>
            </w:r>
          </w:p>
          <w:p w:rsidR="00A96C1A" w:rsidRPr="0071184A" w:rsidRDefault="00A96C1A" w:rsidP="00A96C1A">
            <w:pPr>
              <w:shd w:val="clear" w:color="auto" w:fill="FFFFFF" w:themeFill="background1"/>
              <w:spacing w:line="360" w:lineRule="auto"/>
              <w:rPr>
                <w:rFonts w:ascii="Times New Roman" w:eastAsia="Arial" w:hAnsi="Times New Roman" w:cs="Times New Roman"/>
                <w:color w:val="auto"/>
                <w:sz w:val="24"/>
                <w:szCs w:val="24"/>
                <w:lang w:eastAsia="en-IE"/>
              </w:rPr>
            </w:pPr>
            <w:r w:rsidRPr="0071184A">
              <w:rPr>
                <w:rFonts w:ascii="Times New Roman" w:eastAsia="Arial" w:hAnsi="Times New Roman" w:cs="Times New Roman"/>
                <w:color w:val="auto"/>
                <w:sz w:val="24"/>
                <w:szCs w:val="24"/>
                <w:lang w:eastAsia="en-IE"/>
              </w:rPr>
              <w:t>(n = 15)</w:t>
            </w:r>
          </w:p>
        </w:tc>
        <w:tc>
          <w:tcPr>
            <w:tcW w:w="1418" w:type="dxa"/>
            <w:shd w:val="clear" w:color="auto" w:fill="FFFFFF" w:themeFill="background1"/>
          </w:tcPr>
          <w:p w:rsidR="00A96C1A" w:rsidRPr="0071184A" w:rsidRDefault="00A96C1A" w:rsidP="00A96C1A">
            <w:pPr>
              <w:shd w:val="clear" w:color="auto" w:fill="FFFFFF" w:themeFill="background1"/>
              <w:spacing w:line="360" w:lineRule="auto"/>
              <w:cnfStyle w:val="000000000000"/>
              <w:rPr>
                <w:rFonts w:ascii="Times New Roman" w:eastAsia="Arial" w:hAnsi="Times New Roman" w:cs="Times New Roman"/>
                <w:color w:val="auto"/>
                <w:sz w:val="24"/>
                <w:szCs w:val="24"/>
                <w:lang w:eastAsia="en-IE"/>
              </w:rPr>
            </w:pPr>
            <w:r w:rsidRPr="0071184A">
              <w:rPr>
                <w:rFonts w:ascii="Times New Roman" w:eastAsia="Arial" w:hAnsi="Times New Roman" w:cs="Times New Roman"/>
                <w:color w:val="auto"/>
                <w:sz w:val="24"/>
                <w:szCs w:val="24"/>
                <w:lang w:eastAsia="en-IE"/>
              </w:rPr>
              <w:t>0.07 (0.04)</w:t>
            </w:r>
          </w:p>
        </w:tc>
        <w:tc>
          <w:tcPr>
            <w:tcW w:w="1417" w:type="dxa"/>
            <w:shd w:val="clear" w:color="auto" w:fill="FFFFFF" w:themeFill="background1"/>
          </w:tcPr>
          <w:p w:rsidR="00A96C1A" w:rsidRPr="0071184A" w:rsidRDefault="00A96C1A" w:rsidP="00A96C1A">
            <w:pPr>
              <w:shd w:val="clear" w:color="auto" w:fill="FFFFFF" w:themeFill="background1"/>
              <w:spacing w:line="360" w:lineRule="auto"/>
              <w:cnfStyle w:val="000000000000"/>
              <w:rPr>
                <w:rFonts w:ascii="Times New Roman" w:eastAsia="Arial" w:hAnsi="Times New Roman" w:cs="Times New Roman"/>
                <w:color w:val="auto"/>
                <w:sz w:val="24"/>
                <w:szCs w:val="24"/>
                <w:lang w:eastAsia="en-IE"/>
              </w:rPr>
            </w:pPr>
            <w:r w:rsidRPr="0071184A">
              <w:rPr>
                <w:rFonts w:ascii="Times New Roman" w:eastAsia="Arial" w:hAnsi="Times New Roman" w:cs="Times New Roman"/>
                <w:color w:val="auto"/>
                <w:sz w:val="24"/>
                <w:szCs w:val="24"/>
                <w:lang w:eastAsia="en-IE"/>
              </w:rPr>
              <w:t>0.07 (0.04)</w:t>
            </w:r>
          </w:p>
        </w:tc>
        <w:tc>
          <w:tcPr>
            <w:tcW w:w="1276" w:type="dxa"/>
            <w:shd w:val="clear" w:color="auto" w:fill="FFFFFF" w:themeFill="background1"/>
          </w:tcPr>
          <w:p w:rsidR="00A96C1A" w:rsidRPr="0071184A" w:rsidRDefault="00A96C1A" w:rsidP="00A96C1A">
            <w:pPr>
              <w:shd w:val="clear" w:color="auto" w:fill="FFFFFF" w:themeFill="background1"/>
              <w:spacing w:line="360" w:lineRule="auto"/>
              <w:cnfStyle w:val="000000000000"/>
              <w:rPr>
                <w:rFonts w:ascii="Times New Roman" w:eastAsia="Arial" w:hAnsi="Times New Roman" w:cs="Times New Roman"/>
                <w:color w:val="auto"/>
                <w:sz w:val="24"/>
                <w:szCs w:val="24"/>
                <w:lang w:eastAsia="en-IE"/>
              </w:rPr>
            </w:pPr>
            <w:r w:rsidRPr="0071184A">
              <w:rPr>
                <w:rFonts w:ascii="Times New Roman" w:eastAsia="Arial" w:hAnsi="Times New Roman" w:cs="Times New Roman"/>
                <w:color w:val="auto"/>
                <w:sz w:val="24"/>
                <w:szCs w:val="24"/>
                <w:lang w:eastAsia="en-IE"/>
              </w:rPr>
              <w:t>&lt;0.01 (&lt;0.01)</w:t>
            </w:r>
          </w:p>
        </w:tc>
        <w:tc>
          <w:tcPr>
            <w:tcW w:w="1276" w:type="dxa"/>
            <w:shd w:val="clear" w:color="auto" w:fill="FFFFFF" w:themeFill="background1"/>
          </w:tcPr>
          <w:p w:rsidR="00A96C1A" w:rsidRPr="0071184A" w:rsidRDefault="00A96C1A" w:rsidP="00A96C1A">
            <w:pPr>
              <w:shd w:val="clear" w:color="auto" w:fill="FFFFFF" w:themeFill="background1"/>
              <w:spacing w:line="360" w:lineRule="auto"/>
              <w:cnfStyle w:val="000000000000"/>
              <w:rPr>
                <w:rFonts w:ascii="Times New Roman" w:eastAsia="Arial" w:hAnsi="Times New Roman" w:cs="Times New Roman"/>
                <w:color w:val="auto"/>
                <w:sz w:val="24"/>
                <w:szCs w:val="24"/>
                <w:lang w:eastAsia="en-IE"/>
              </w:rPr>
            </w:pPr>
            <w:r w:rsidRPr="0071184A">
              <w:rPr>
                <w:rFonts w:ascii="Times New Roman" w:eastAsia="Arial" w:hAnsi="Times New Roman" w:cs="Times New Roman"/>
                <w:color w:val="auto"/>
                <w:sz w:val="24"/>
                <w:szCs w:val="24"/>
                <w:lang w:eastAsia="en-IE"/>
              </w:rPr>
              <w:t>&lt;0.01 (&lt;0.01)</w:t>
            </w:r>
          </w:p>
        </w:tc>
        <w:tc>
          <w:tcPr>
            <w:tcW w:w="992" w:type="dxa"/>
            <w:shd w:val="clear" w:color="auto" w:fill="FFFFFF" w:themeFill="background1"/>
          </w:tcPr>
          <w:p w:rsidR="00A96C1A" w:rsidRPr="0071184A" w:rsidRDefault="00A96C1A" w:rsidP="00A96C1A">
            <w:pPr>
              <w:shd w:val="clear" w:color="auto" w:fill="FFFFFF" w:themeFill="background1"/>
              <w:spacing w:line="360" w:lineRule="auto"/>
              <w:cnfStyle w:val="000000000000"/>
              <w:rPr>
                <w:rFonts w:ascii="Times New Roman" w:eastAsia="Arial" w:hAnsi="Times New Roman" w:cs="Times New Roman"/>
                <w:color w:val="auto"/>
                <w:sz w:val="24"/>
                <w:szCs w:val="24"/>
                <w:lang w:eastAsia="en-IE"/>
              </w:rPr>
            </w:pPr>
            <w:r w:rsidRPr="0071184A">
              <w:rPr>
                <w:rFonts w:ascii="Times New Roman" w:eastAsia="Arial" w:hAnsi="Times New Roman" w:cs="Times New Roman"/>
                <w:color w:val="auto"/>
                <w:sz w:val="24"/>
                <w:szCs w:val="24"/>
                <w:lang w:eastAsia="en-IE"/>
              </w:rPr>
              <w:t>15.93 (18.73)</w:t>
            </w:r>
          </w:p>
        </w:tc>
        <w:tc>
          <w:tcPr>
            <w:tcW w:w="992" w:type="dxa"/>
            <w:shd w:val="clear" w:color="auto" w:fill="FFFFFF" w:themeFill="background1"/>
          </w:tcPr>
          <w:p w:rsidR="00A96C1A" w:rsidRPr="0071184A" w:rsidRDefault="00A96C1A" w:rsidP="00A96C1A">
            <w:pPr>
              <w:shd w:val="clear" w:color="auto" w:fill="FFFFFF" w:themeFill="background1"/>
              <w:spacing w:line="360" w:lineRule="auto"/>
              <w:cnfStyle w:val="000000000000"/>
              <w:rPr>
                <w:rFonts w:ascii="Times New Roman" w:eastAsia="Arial" w:hAnsi="Times New Roman" w:cs="Times New Roman"/>
                <w:color w:val="auto"/>
                <w:sz w:val="24"/>
                <w:szCs w:val="24"/>
                <w:lang w:eastAsia="en-IE"/>
              </w:rPr>
            </w:pPr>
            <w:r w:rsidRPr="0071184A">
              <w:rPr>
                <w:rFonts w:ascii="Times New Roman" w:eastAsia="Arial" w:hAnsi="Times New Roman" w:cs="Times New Roman"/>
                <w:color w:val="auto"/>
                <w:sz w:val="24"/>
                <w:szCs w:val="24"/>
                <w:lang w:eastAsia="en-IE"/>
              </w:rPr>
              <w:t>16.67 (17.62)</w:t>
            </w:r>
          </w:p>
        </w:tc>
      </w:tr>
      <w:tr w:rsidR="00A96C1A" w:rsidRPr="0071184A">
        <w:trPr>
          <w:cnfStyle w:val="000000100000"/>
        </w:trPr>
        <w:tc>
          <w:tcPr>
            <w:cnfStyle w:val="001000000000"/>
            <w:tcW w:w="1696" w:type="dxa"/>
            <w:tcBorders>
              <w:left w:val="none" w:sz="0" w:space="0" w:color="auto"/>
              <w:right w:val="none" w:sz="0" w:space="0" w:color="auto"/>
            </w:tcBorders>
            <w:shd w:val="clear" w:color="auto" w:fill="FFFFFF" w:themeFill="background1"/>
          </w:tcPr>
          <w:p w:rsidR="00A96C1A" w:rsidRPr="0071184A" w:rsidRDefault="00A96C1A" w:rsidP="00A96C1A">
            <w:pPr>
              <w:shd w:val="clear" w:color="auto" w:fill="FFFFFF" w:themeFill="background1"/>
              <w:spacing w:line="360" w:lineRule="auto"/>
              <w:rPr>
                <w:rFonts w:ascii="Times New Roman" w:eastAsia="Arial" w:hAnsi="Times New Roman" w:cs="Times New Roman"/>
                <w:color w:val="auto"/>
                <w:sz w:val="24"/>
                <w:szCs w:val="24"/>
                <w:lang w:eastAsia="en-IE"/>
              </w:rPr>
            </w:pPr>
            <w:r w:rsidRPr="0071184A">
              <w:rPr>
                <w:rFonts w:ascii="Times New Roman" w:eastAsia="Arial" w:hAnsi="Times New Roman" w:cs="Times New Roman"/>
                <w:color w:val="auto"/>
                <w:sz w:val="24"/>
                <w:szCs w:val="24"/>
                <w:lang w:eastAsia="en-IE"/>
              </w:rPr>
              <w:t>Statistic</w:t>
            </w:r>
          </w:p>
        </w:tc>
        <w:tc>
          <w:tcPr>
            <w:tcW w:w="2835" w:type="dxa"/>
            <w:gridSpan w:val="2"/>
            <w:tcBorders>
              <w:left w:val="none" w:sz="0" w:space="0" w:color="auto"/>
              <w:right w:val="none" w:sz="0" w:space="0" w:color="auto"/>
            </w:tcBorders>
            <w:shd w:val="clear" w:color="auto" w:fill="FFFFFF" w:themeFill="background1"/>
          </w:tcPr>
          <w:p w:rsidR="00A96C1A" w:rsidRPr="0071184A" w:rsidRDefault="00A96C1A" w:rsidP="00A96C1A">
            <w:pPr>
              <w:shd w:val="clear" w:color="auto" w:fill="FFFFFF" w:themeFill="background1"/>
              <w:spacing w:line="360" w:lineRule="auto"/>
              <w:cnfStyle w:val="000000100000"/>
              <w:rPr>
                <w:rFonts w:ascii="Times New Roman" w:eastAsia="Arial" w:hAnsi="Times New Roman" w:cs="Times New Roman"/>
                <w:color w:val="auto"/>
                <w:sz w:val="24"/>
                <w:szCs w:val="24"/>
                <w:lang w:eastAsia="en-IE"/>
              </w:rPr>
            </w:pPr>
            <w:r w:rsidRPr="0071184A">
              <w:rPr>
                <w:rFonts w:ascii="Times New Roman" w:eastAsia="Arial" w:hAnsi="Times New Roman" w:cs="Times New Roman"/>
                <w:color w:val="auto"/>
                <w:sz w:val="24"/>
                <w:szCs w:val="24"/>
                <w:lang w:eastAsia="en-IE"/>
              </w:rPr>
              <w:t>F =</w:t>
            </w:r>
            <w:r w:rsidRPr="0071184A">
              <w:rPr>
                <w:rFonts w:ascii="Times New Roman" w:hAnsi="Times New Roman" w:cs="Times New Roman"/>
                <w:color w:val="auto"/>
                <w:sz w:val="24"/>
                <w:szCs w:val="24"/>
              </w:rPr>
              <w:t xml:space="preserve"> </w:t>
            </w:r>
            <w:r w:rsidRPr="0071184A">
              <w:rPr>
                <w:rFonts w:ascii="Times New Roman" w:eastAsia="Arial" w:hAnsi="Times New Roman" w:cs="Times New Roman"/>
                <w:color w:val="auto"/>
                <w:sz w:val="24"/>
                <w:szCs w:val="24"/>
                <w:lang w:eastAsia="en-IE"/>
              </w:rPr>
              <w:t>0.211688</w:t>
            </w:r>
          </w:p>
        </w:tc>
        <w:tc>
          <w:tcPr>
            <w:tcW w:w="2552" w:type="dxa"/>
            <w:gridSpan w:val="2"/>
            <w:tcBorders>
              <w:left w:val="none" w:sz="0" w:space="0" w:color="auto"/>
              <w:right w:val="none" w:sz="0" w:space="0" w:color="auto"/>
            </w:tcBorders>
            <w:shd w:val="clear" w:color="auto" w:fill="FFFFFF" w:themeFill="background1"/>
          </w:tcPr>
          <w:p w:rsidR="00A96C1A" w:rsidRPr="0071184A" w:rsidRDefault="00A96C1A" w:rsidP="00A96C1A">
            <w:pPr>
              <w:shd w:val="clear" w:color="auto" w:fill="FFFFFF" w:themeFill="background1"/>
              <w:spacing w:line="360" w:lineRule="auto"/>
              <w:cnfStyle w:val="000000100000"/>
              <w:rPr>
                <w:rFonts w:ascii="Times New Roman" w:eastAsia="Arial" w:hAnsi="Times New Roman" w:cs="Times New Roman"/>
                <w:color w:val="auto"/>
                <w:sz w:val="24"/>
                <w:szCs w:val="24"/>
                <w:lang w:eastAsia="en-IE"/>
              </w:rPr>
            </w:pPr>
            <w:r w:rsidRPr="0071184A">
              <w:rPr>
                <w:rFonts w:ascii="Times New Roman" w:eastAsia="Arial" w:hAnsi="Times New Roman" w:cs="Times New Roman"/>
                <w:color w:val="auto"/>
                <w:sz w:val="24"/>
                <w:szCs w:val="24"/>
                <w:lang w:eastAsia="en-IE"/>
              </w:rPr>
              <w:t>F =</w:t>
            </w:r>
            <w:r w:rsidRPr="0071184A">
              <w:rPr>
                <w:rFonts w:ascii="Times New Roman" w:hAnsi="Times New Roman" w:cs="Times New Roman"/>
                <w:color w:val="auto"/>
                <w:sz w:val="24"/>
                <w:szCs w:val="24"/>
              </w:rPr>
              <w:t xml:space="preserve"> </w:t>
            </w:r>
            <w:r w:rsidRPr="0071184A">
              <w:rPr>
                <w:rFonts w:ascii="Times New Roman" w:eastAsia="Arial" w:hAnsi="Times New Roman" w:cs="Times New Roman"/>
                <w:color w:val="auto"/>
                <w:sz w:val="24"/>
                <w:szCs w:val="24"/>
                <w:lang w:eastAsia="en-IE"/>
              </w:rPr>
              <w:t>0.380941</w:t>
            </w:r>
          </w:p>
        </w:tc>
        <w:tc>
          <w:tcPr>
            <w:tcW w:w="1984" w:type="dxa"/>
            <w:gridSpan w:val="2"/>
            <w:tcBorders>
              <w:left w:val="none" w:sz="0" w:space="0" w:color="auto"/>
              <w:right w:val="none" w:sz="0" w:space="0" w:color="auto"/>
            </w:tcBorders>
            <w:shd w:val="clear" w:color="auto" w:fill="FFFFFF" w:themeFill="background1"/>
          </w:tcPr>
          <w:p w:rsidR="00A96C1A" w:rsidRPr="0071184A" w:rsidRDefault="00A96C1A" w:rsidP="00A96C1A">
            <w:pPr>
              <w:shd w:val="clear" w:color="auto" w:fill="FFFFFF" w:themeFill="background1"/>
              <w:spacing w:line="360" w:lineRule="auto"/>
              <w:cnfStyle w:val="000000100000"/>
              <w:rPr>
                <w:rFonts w:ascii="Times New Roman" w:eastAsia="Arial" w:hAnsi="Times New Roman" w:cs="Times New Roman"/>
                <w:color w:val="auto"/>
                <w:sz w:val="24"/>
                <w:szCs w:val="24"/>
                <w:lang w:eastAsia="en-IE"/>
              </w:rPr>
            </w:pPr>
            <w:r w:rsidRPr="0071184A">
              <w:rPr>
                <w:rFonts w:ascii="Times New Roman" w:eastAsia="Arial" w:hAnsi="Times New Roman" w:cs="Times New Roman"/>
                <w:color w:val="auto"/>
                <w:sz w:val="24"/>
                <w:szCs w:val="24"/>
                <w:lang w:eastAsia="en-IE"/>
              </w:rPr>
              <w:t>F =</w:t>
            </w:r>
            <w:r w:rsidRPr="0071184A">
              <w:rPr>
                <w:rFonts w:ascii="Times New Roman" w:hAnsi="Times New Roman" w:cs="Times New Roman"/>
                <w:color w:val="auto"/>
                <w:sz w:val="24"/>
                <w:szCs w:val="24"/>
              </w:rPr>
              <w:t xml:space="preserve"> </w:t>
            </w:r>
            <w:r w:rsidRPr="0071184A">
              <w:rPr>
                <w:rFonts w:ascii="Times New Roman" w:eastAsia="Arial" w:hAnsi="Times New Roman" w:cs="Times New Roman"/>
                <w:color w:val="auto"/>
                <w:sz w:val="24"/>
                <w:szCs w:val="24"/>
                <w:lang w:eastAsia="en-IE"/>
              </w:rPr>
              <w:t>0.006315</w:t>
            </w:r>
          </w:p>
        </w:tc>
      </w:tr>
      <w:tr w:rsidR="00A96C1A" w:rsidRPr="0071184A">
        <w:tc>
          <w:tcPr>
            <w:cnfStyle w:val="001000000000"/>
            <w:tcW w:w="1696" w:type="dxa"/>
            <w:shd w:val="clear" w:color="auto" w:fill="FFFFFF" w:themeFill="background1"/>
          </w:tcPr>
          <w:p w:rsidR="00A96C1A" w:rsidRPr="0071184A" w:rsidRDefault="00A96C1A" w:rsidP="00A96C1A">
            <w:pPr>
              <w:shd w:val="clear" w:color="auto" w:fill="FFFFFF" w:themeFill="background1"/>
              <w:spacing w:line="360" w:lineRule="auto"/>
              <w:rPr>
                <w:rFonts w:ascii="Times New Roman" w:eastAsia="Arial" w:hAnsi="Times New Roman" w:cs="Times New Roman"/>
                <w:color w:val="auto"/>
                <w:sz w:val="24"/>
                <w:szCs w:val="24"/>
                <w:lang w:eastAsia="en-IE"/>
              </w:rPr>
            </w:pPr>
            <w:r w:rsidRPr="0071184A">
              <w:rPr>
                <w:rFonts w:ascii="Times New Roman" w:eastAsia="Arial" w:hAnsi="Times New Roman" w:cs="Times New Roman"/>
                <w:color w:val="auto"/>
                <w:sz w:val="24"/>
                <w:szCs w:val="24"/>
                <w:lang w:eastAsia="en-IE"/>
              </w:rPr>
              <w:t>p-value</w:t>
            </w:r>
          </w:p>
        </w:tc>
        <w:tc>
          <w:tcPr>
            <w:tcW w:w="2835" w:type="dxa"/>
            <w:gridSpan w:val="2"/>
            <w:shd w:val="clear" w:color="auto" w:fill="FFFFFF" w:themeFill="background1"/>
          </w:tcPr>
          <w:p w:rsidR="00A96C1A" w:rsidRPr="0071184A" w:rsidRDefault="00A96C1A" w:rsidP="00A96C1A">
            <w:pPr>
              <w:shd w:val="clear" w:color="auto" w:fill="FFFFFF" w:themeFill="background1"/>
              <w:spacing w:line="360" w:lineRule="auto"/>
              <w:cnfStyle w:val="000000000000"/>
              <w:rPr>
                <w:rFonts w:ascii="Times New Roman" w:eastAsia="Arial" w:hAnsi="Times New Roman" w:cs="Times New Roman"/>
                <w:color w:val="auto"/>
                <w:sz w:val="24"/>
                <w:szCs w:val="24"/>
                <w:lang w:eastAsia="en-IE"/>
              </w:rPr>
            </w:pPr>
            <w:r w:rsidRPr="0071184A">
              <w:rPr>
                <w:rFonts w:ascii="Times New Roman" w:eastAsia="Arial" w:hAnsi="Times New Roman" w:cs="Times New Roman"/>
                <w:color w:val="auto"/>
                <w:sz w:val="24"/>
                <w:szCs w:val="24"/>
                <w:lang w:eastAsia="en-IE"/>
              </w:rPr>
              <w:t>0.649424</w:t>
            </w:r>
          </w:p>
        </w:tc>
        <w:tc>
          <w:tcPr>
            <w:tcW w:w="2552" w:type="dxa"/>
            <w:gridSpan w:val="2"/>
            <w:shd w:val="clear" w:color="auto" w:fill="FFFFFF" w:themeFill="background1"/>
          </w:tcPr>
          <w:p w:rsidR="00A96C1A" w:rsidRPr="0071184A" w:rsidRDefault="00A96C1A" w:rsidP="00A96C1A">
            <w:pPr>
              <w:shd w:val="clear" w:color="auto" w:fill="FFFFFF" w:themeFill="background1"/>
              <w:spacing w:line="360" w:lineRule="auto"/>
              <w:cnfStyle w:val="000000000000"/>
              <w:rPr>
                <w:rFonts w:ascii="Times New Roman" w:eastAsia="Arial" w:hAnsi="Times New Roman" w:cs="Times New Roman"/>
                <w:color w:val="auto"/>
                <w:sz w:val="24"/>
                <w:szCs w:val="24"/>
                <w:lang w:eastAsia="en-IE"/>
              </w:rPr>
            </w:pPr>
            <w:r w:rsidRPr="0071184A">
              <w:rPr>
                <w:rFonts w:ascii="Times New Roman" w:eastAsia="Arial" w:hAnsi="Times New Roman" w:cs="Times New Roman"/>
                <w:color w:val="auto"/>
                <w:sz w:val="24"/>
                <w:szCs w:val="24"/>
                <w:lang w:eastAsia="en-IE"/>
              </w:rPr>
              <w:t>0.542681</w:t>
            </w:r>
          </w:p>
        </w:tc>
        <w:tc>
          <w:tcPr>
            <w:tcW w:w="1984" w:type="dxa"/>
            <w:gridSpan w:val="2"/>
            <w:shd w:val="clear" w:color="auto" w:fill="FFFFFF" w:themeFill="background1"/>
          </w:tcPr>
          <w:p w:rsidR="00A96C1A" w:rsidRPr="0071184A" w:rsidRDefault="00A96C1A" w:rsidP="00A96C1A">
            <w:pPr>
              <w:shd w:val="clear" w:color="auto" w:fill="FFFFFF" w:themeFill="background1"/>
              <w:spacing w:line="360" w:lineRule="auto"/>
              <w:cnfStyle w:val="000000000000"/>
              <w:rPr>
                <w:rFonts w:ascii="Times New Roman" w:eastAsia="Arial" w:hAnsi="Times New Roman" w:cs="Times New Roman"/>
                <w:color w:val="auto"/>
                <w:sz w:val="24"/>
                <w:szCs w:val="24"/>
                <w:lang w:eastAsia="en-IE"/>
              </w:rPr>
            </w:pPr>
            <w:r w:rsidRPr="0071184A">
              <w:rPr>
                <w:rFonts w:ascii="Times New Roman" w:eastAsia="Arial" w:hAnsi="Times New Roman" w:cs="Times New Roman"/>
                <w:color w:val="auto"/>
                <w:sz w:val="24"/>
                <w:szCs w:val="24"/>
                <w:lang w:eastAsia="en-IE"/>
              </w:rPr>
              <w:t>0.937292</w:t>
            </w:r>
          </w:p>
        </w:tc>
      </w:tr>
    </w:tbl>
    <w:p w:rsidR="00A96C1A" w:rsidRPr="0071184A" w:rsidRDefault="00A96C1A" w:rsidP="00A96C1A">
      <w:pPr>
        <w:shd w:val="clear" w:color="auto" w:fill="FFFFFF" w:themeFill="background1"/>
        <w:spacing w:line="360" w:lineRule="auto"/>
        <w:rPr>
          <w:rFonts w:ascii="Times New Roman" w:hAnsi="Times New Roman" w:cs="Times New Roman"/>
        </w:rPr>
      </w:pPr>
      <w:r w:rsidRPr="0071184A">
        <w:rPr>
          <w:rFonts w:ascii="Times New Roman" w:hAnsi="Times New Roman" w:cs="Times New Roman"/>
        </w:rPr>
        <w:t>s.d. = standard deviation; F values correspond to a time x group interaction performed using a repeated measures ANOVA in SPSS with within-subject factor time (two levels) and mean translation, mean rotation and mean ART outliers as measures.</w:t>
      </w:r>
    </w:p>
    <w:p w:rsidR="00A96C1A" w:rsidRPr="0071184A" w:rsidRDefault="00A96C1A" w:rsidP="00A96C1A">
      <w:pPr>
        <w:shd w:val="clear" w:color="auto" w:fill="FFFFFF" w:themeFill="background1"/>
        <w:spacing w:line="360" w:lineRule="auto"/>
        <w:rPr>
          <w:rFonts w:ascii="Times New Roman" w:hAnsi="Times New Roman" w:cs="Times New Roman"/>
        </w:rPr>
      </w:pPr>
    </w:p>
    <w:p w:rsidR="00A96C1A" w:rsidRPr="0071184A" w:rsidRDefault="00A96C1A" w:rsidP="00A96C1A">
      <w:pPr>
        <w:shd w:val="clear" w:color="auto" w:fill="FFFFFF" w:themeFill="background1"/>
        <w:spacing w:line="360" w:lineRule="auto"/>
        <w:rPr>
          <w:rFonts w:ascii="Times New Roman" w:hAnsi="Times New Roman" w:cs="Times New Roman"/>
        </w:rPr>
      </w:pPr>
      <w:r w:rsidRPr="0071184A">
        <w:rPr>
          <w:rFonts w:ascii="Times New Roman" w:hAnsi="Times New Roman" w:cs="Times New Roman"/>
          <w:b/>
        </w:rPr>
        <w:t>Supplementary Table 5 –</w:t>
      </w:r>
      <w:r w:rsidRPr="0071184A">
        <w:rPr>
          <w:rFonts w:ascii="Times New Roman" w:hAnsi="Times New Roman" w:cs="Times New Roman"/>
        </w:rPr>
        <w:t xml:space="preserve"> Clusters, includi</w:t>
      </w:r>
      <w:r>
        <w:rPr>
          <w:rFonts w:ascii="Times New Roman" w:hAnsi="Times New Roman" w:cs="Times New Roman"/>
        </w:rPr>
        <w:t>ng individual peaks, showing CR</w:t>
      </w:r>
      <w:r w:rsidRPr="0071184A">
        <w:rPr>
          <w:rFonts w:ascii="Times New Roman" w:hAnsi="Times New Roman" w:cs="Times New Roman"/>
        </w:rPr>
        <w:t xml:space="preserve"> group x time interactions</w:t>
      </w:r>
      <w:r>
        <w:rPr>
          <w:rFonts w:ascii="Times New Roman" w:hAnsi="Times New Roman" w:cs="Times New Roman"/>
        </w:rPr>
        <w:t xml:space="preserve"> on functional connectivity during rest</w:t>
      </w:r>
      <w:r w:rsidRPr="0071184A">
        <w:rPr>
          <w:rFonts w:ascii="Times New Roman" w:hAnsi="Times New Roman" w:cs="Times New Roman"/>
        </w:rPr>
        <w:t>, FWE-corrected across the whole brain at the cluster level</w:t>
      </w:r>
    </w:p>
    <w:tbl>
      <w:tblPr>
        <w:tblStyle w:val="TableGrid"/>
        <w:tblW w:w="8926" w:type="dxa"/>
        <w:tblLayout w:type="fixed"/>
        <w:tblLook w:val="04A0"/>
      </w:tblPr>
      <w:tblGrid>
        <w:gridCol w:w="1555"/>
        <w:gridCol w:w="1134"/>
        <w:gridCol w:w="992"/>
        <w:gridCol w:w="1843"/>
        <w:gridCol w:w="850"/>
        <w:gridCol w:w="992"/>
        <w:gridCol w:w="1560"/>
      </w:tblGrid>
      <w:tr w:rsidR="00A96C1A" w:rsidRPr="0071184A">
        <w:tc>
          <w:tcPr>
            <w:tcW w:w="1555" w:type="dxa"/>
          </w:tcPr>
          <w:p w:rsidR="00A96C1A" w:rsidRPr="0071184A" w:rsidRDefault="00A96C1A" w:rsidP="00A96C1A">
            <w:pPr>
              <w:shd w:val="clear" w:color="auto" w:fill="FFFFFF" w:themeFill="background1"/>
              <w:spacing w:line="480" w:lineRule="auto"/>
              <w:rPr>
                <w:rFonts w:ascii="Times New Roman" w:hAnsi="Times New Roman" w:cs="Times New Roman"/>
                <w:b/>
                <w:sz w:val="24"/>
              </w:rPr>
            </w:pPr>
            <w:r w:rsidRPr="0071184A">
              <w:rPr>
                <w:rFonts w:ascii="Times New Roman" w:hAnsi="Times New Roman" w:cs="Times New Roman"/>
                <w:b/>
                <w:sz w:val="24"/>
              </w:rPr>
              <w:t>Seed region</w:t>
            </w:r>
          </w:p>
        </w:tc>
        <w:tc>
          <w:tcPr>
            <w:tcW w:w="1134" w:type="dxa"/>
          </w:tcPr>
          <w:p w:rsidR="00A96C1A" w:rsidRPr="0071184A" w:rsidRDefault="00A96C1A" w:rsidP="00A96C1A">
            <w:pPr>
              <w:shd w:val="clear" w:color="auto" w:fill="FFFFFF" w:themeFill="background1"/>
              <w:spacing w:line="480" w:lineRule="auto"/>
              <w:rPr>
                <w:rFonts w:ascii="Times New Roman" w:hAnsi="Times New Roman" w:cs="Times New Roman"/>
                <w:b/>
                <w:sz w:val="24"/>
              </w:rPr>
            </w:pPr>
            <w:r w:rsidRPr="0071184A">
              <w:rPr>
                <w:rFonts w:ascii="Times New Roman" w:hAnsi="Times New Roman" w:cs="Times New Roman"/>
                <w:b/>
                <w:sz w:val="24"/>
              </w:rPr>
              <w:t>Extent (voxels)</w:t>
            </w:r>
          </w:p>
        </w:tc>
        <w:tc>
          <w:tcPr>
            <w:tcW w:w="992" w:type="dxa"/>
          </w:tcPr>
          <w:p w:rsidR="00A96C1A" w:rsidRPr="0071184A" w:rsidRDefault="00A96C1A" w:rsidP="00A96C1A">
            <w:pPr>
              <w:shd w:val="clear" w:color="auto" w:fill="FFFFFF" w:themeFill="background1"/>
              <w:spacing w:line="480" w:lineRule="auto"/>
              <w:rPr>
                <w:rFonts w:ascii="Times New Roman" w:hAnsi="Times New Roman" w:cs="Times New Roman"/>
                <w:b/>
                <w:sz w:val="24"/>
              </w:rPr>
            </w:pPr>
            <w:r w:rsidRPr="0071184A">
              <w:rPr>
                <w:rFonts w:ascii="Times New Roman" w:hAnsi="Times New Roman" w:cs="Times New Roman"/>
                <w:b/>
                <w:sz w:val="24"/>
              </w:rPr>
              <w:t>p value</w:t>
            </w:r>
          </w:p>
        </w:tc>
        <w:tc>
          <w:tcPr>
            <w:tcW w:w="1843" w:type="dxa"/>
          </w:tcPr>
          <w:p w:rsidR="00A96C1A" w:rsidRPr="0071184A" w:rsidRDefault="00A96C1A" w:rsidP="00A96C1A">
            <w:pPr>
              <w:shd w:val="clear" w:color="auto" w:fill="FFFFFF" w:themeFill="background1"/>
              <w:spacing w:line="480" w:lineRule="auto"/>
              <w:rPr>
                <w:rFonts w:ascii="Times New Roman" w:hAnsi="Times New Roman" w:cs="Times New Roman"/>
                <w:b/>
                <w:sz w:val="24"/>
              </w:rPr>
            </w:pPr>
            <w:r w:rsidRPr="0071184A">
              <w:rPr>
                <w:rFonts w:ascii="Times New Roman" w:hAnsi="Times New Roman" w:cs="Times New Roman"/>
                <w:b/>
                <w:sz w:val="24"/>
              </w:rPr>
              <w:t>Cluster peak</w:t>
            </w:r>
          </w:p>
        </w:tc>
        <w:tc>
          <w:tcPr>
            <w:tcW w:w="850" w:type="dxa"/>
          </w:tcPr>
          <w:p w:rsidR="00A96C1A" w:rsidRPr="0071184A" w:rsidRDefault="00A96C1A" w:rsidP="00A96C1A">
            <w:pPr>
              <w:shd w:val="clear" w:color="auto" w:fill="FFFFFF" w:themeFill="background1"/>
              <w:spacing w:line="480" w:lineRule="auto"/>
              <w:rPr>
                <w:rFonts w:ascii="Times New Roman" w:hAnsi="Times New Roman" w:cs="Times New Roman"/>
                <w:b/>
                <w:sz w:val="24"/>
              </w:rPr>
            </w:pPr>
            <w:r w:rsidRPr="0071184A">
              <w:rPr>
                <w:rFonts w:ascii="Times New Roman" w:hAnsi="Times New Roman" w:cs="Times New Roman"/>
                <w:b/>
                <w:sz w:val="24"/>
              </w:rPr>
              <w:t>t-value</w:t>
            </w:r>
          </w:p>
        </w:tc>
        <w:tc>
          <w:tcPr>
            <w:tcW w:w="992" w:type="dxa"/>
          </w:tcPr>
          <w:p w:rsidR="00A96C1A" w:rsidRPr="0071184A" w:rsidRDefault="00A96C1A" w:rsidP="00A96C1A">
            <w:pPr>
              <w:shd w:val="clear" w:color="auto" w:fill="FFFFFF" w:themeFill="background1"/>
              <w:spacing w:line="480" w:lineRule="auto"/>
              <w:rPr>
                <w:rFonts w:ascii="Times New Roman" w:hAnsi="Times New Roman" w:cs="Times New Roman"/>
                <w:b/>
                <w:sz w:val="24"/>
              </w:rPr>
            </w:pPr>
            <w:r w:rsidRPr="0071184A">
              <w:rPr>
                <w:rFonts w:ascii="Times New Roman" w:hAnsi="Times New Roman" w:cs="Times New Roman"/>
                <w:b/>
                <w:sz w:val="24"/>
              </w:rPr>
              <w:t>Z-value</w:t>
            </w:r>
          </w:p>
        </w:tc>
        <w:tc>
          <w:tcPr>
            <w:tcW w:w="1560" w:type="dxa"/>
          </w:tcPr>
          <w:p w:rsidR="00A96C1A" w:rsidRPr="0071184A" w:rsidRDefault="00A96C1A" w:rsidP="00A96C1A">
            <w:pPr>
              <w:shd w:val="clear" w:color="auto" w:fill="FFFFFF" w:themeFill="background1"/>
              <w:spacing w:line="480" w:lineRule="auto"/>
              <w:rPr>
                <w:rFonts w:ascii="Times New Roman" w:hAnsi="Times New Roman" w:cs="Times New Roman"/>
                <w:b/>
                <w:sz w:val="24"/>
              </w:rPr>
            </w:pPr>
            <w:r w:rsidRPr="0071184A">
              <w:rPr>
                <w:rFonts w:ascii="Times New Roman" w:hAnsi="Times New Roman" w:cs="Times New Roman"/>
                <w:b/>
                <w:sz w:val="24"/>
              </w:rPr>
              <w:t>Peak (MNI)</w:t>
            </w:r>
          </w:p>
        </w:tc>
      </w:tr>
      <w:tr w:rsidR="00A96C1A" w:rsidRPr="0071184A">
        <w:tc>
          <w:tcPr>
            <w:tcW w:w="1555" w:type="dxa"/>
          </w:tcPr>
          <w:p w:rsidR="00A96C1A" w:rsidRPr="0071184A" w:rsidRDefault="00A96C1A" w:rsidP="00A96C1A">
            <w:pPr>
              <w:shd w:val="clear" w:color="auto" w:fill="FFFFFF" w:themeFill="background1"/>
              <w:spacing w:line="480" w:lineRule="auto"/>
              <w:rPr>
                <w:rFonts w:ascii="Times New Roman" w:hAnsi="Times New Roman" w:cs="Times New Roman"/>
                <w:sz w:val="24"/>
              </w:rPr>
            </w:pPr>
            <w:r w:rsidRPr="0071184A">
              <w:rPr>
                <w:rFonts w:ascii="Times New Roman" w:hAnsi="Times New Roman" w:cs="Times New Roman"/>
                <w:sz w:val="24"/>
              </w:rPr>
              <w:t>Right precuneus</w:t>
            </w:r>
          </w:p>
        </w:tc>
        <w:tc>
          <w:tcPr>
            <w:tcW w:w="1134" w:type="dxa"/>
          </w:tcPr>
          <w:p w:rsidR="00A96C1A" w:rsidRPr="0071184A" w:rsidRDefault="00A96C1A" w:rsidP="00A96C1A">
            <w:pPr>
              <w:shd w:val="clear" w:color="auto" w:fill="FFFFFF" w:themeFill="background1"/>
              <w:spacing w:line="480" w:lineRule="auto"/>
              <w:rPr>
                <w:rFonts w:ascii="Times New Roman" w:hAnsi="Times New Roman" w:cs="Times New Roman"/>
                <w:sz w:val="24"/>
              </w:rPr>
            </w:pPr>
            <w:r w:rsidRPr="0071184A">
              <w:rPr>
                <w:rFonts w:ascii="Times New Roman" w:hAnsi="Times New Roman" w:cs="Times New Roman"/>
                <w:sz w:val="24"/>
              </w:rPr>
              <w:t>321</w:t>
            </w:r>
          </w:p>
        </w:tc>
        <w:tc>
          <w:tcPr>
            <w:tcW w:w="992" w:type="dxa"/>
          </w:tcPr>
          <w:p w:rsidR="00A96C1A" w:rsidRPr="0071184A" w:rsidRDefault="00A96C1A" w:rsidP="00A96C1A">
            <w:pPr>
              <w:shd w:val="clear" w:color="auto" w:fill="FFFFFF" w:themeFill="background1"/>
              <w:spacing w:line="480" w:lineRule="auto"/>
              <w:rPr>
                <w:rFonts w:ascii="Times New Roman" w:hAnsi="Times New Roman" w:cs="Times New Roman"/>
                <w:sz w:val="24"/>
              </w:rPr>
            </w:pPr>
            <w:r w:rsidRPr="0071184A">
              <w:rPr>
                <w:rFonts w:ascii="Times New Roman" w:hAnsi="Times New Roman" w:cs="Times New Roman"/>
                <w:sz w:val="24"/>
              </w:rPr>
              <w:t>0.002</w:t>
            </w:r>
          </w:p>
        </w:tc>
        <w:tc>
          <w:tcPr>
            <w:tcW w:w="1843" w:type="dxa"/>
          </w:tcPr>
          <w:p w:rsidR="00A96C1A" w:rsidRPr="0071184A" w:rsidRDefault="00A96C1A" w:rsidP="00A96C1A">
            <w:pPr>
              <w:shd w:val="clear" w:color="auto" w:fill="FFFFFF" w:themeFill="background1"/>
              <w:spacing w:line="480" w:lineRule="auto"/>
              <w:rPr>
                <w:rFonts w:ascii="Times New Roman" w:hAnsi="Times New Roman" w:cs="Times New Roman"/>
                <w:sz w:val="24"/>
              </w:rPr>
            </w:pPr>
            <w:r w:rsidRPr="0071184A">
              <w:rPr>
                <w:rFonts w:ascii="Times New Roman" w:hAnsi="Times New Roman" w:cs="Times New Roman"/>
                <w:sz w:val="24"/>
              </w:rPr>
              <w:t>Inferior parietal lobule</w:t>
            </w:r>
          </w:p>
        </w:tc>
        <w:tc>
          <w:tcPr>
            <w:tcW w:w="850" w:type="dxa"/>
          </w:tcPr>
          <w:p w:rsidR="00A96C1A" w:rsidRPr="0071184A" w:rsidRDefault="00A96C1A" w:rsidP="00A96C1A">
            <w:pPr>
              <w:shd w:val="clear" w:color="auto" w:fill="FFFFFF" w:themeFill="background1"/>
              <w:spacing w:line="480" w:lineRule="auto"/>
              <w:rPr>
                <w:rFonts w:ascii="Times New Roman" w:hAnsi="Times New Roman" w:cs="Times New Roman"/>
                <w:sz w:val="24"/>
              </w:rPr>
            </w:pPr>
            <w:r w:rsidRPr="0071184A">
              <w:rPr>
                <w:rFonts w:ascii="Times New Roman" w:hAnsi="Times New Roman" w:cs="Times New Roman"/>
                <w:sz w:val="24"/>
              </w:rPr>
              <w:t>6.53</w:t>
            </w:r>
          </w:p>
        </w:tc>
        <w:tc>
          <w:tcPr>
            <w:tcW w:w="992" w:type="dxa"/>
          </w:tcPr>
          <w:p w:rsidR="00A96C1A" w:rsidRPr="0071184A" w:rsidRDefault="00A96C1A" w:rsidP="00A96C1A">
            <w:pPr>
              <w:shd w:val="clear" w:color="auto" w:fill="FFFFFF" w:themeFill="background1"/>
              <w:spacing w:line="480" w:lineRule="auto"/>
              <w:rPr>
                <w:rFonts w:ascii="Times New Roman" w:hAnsi="Times New Roman" w:cs="Times New Roman"/>
                <w:sz w:val="24"/>
              </w:rPr>
            </w:pPr>
            <w:r w:rsidRPr="0071184A">
              <w:rPr>
                <w:rFonts w:ascii="Times New Roman" w:hAnsi="Times New Roman" w:cs="Times New Roman"/>
                <w:sz w:val="24"/>
              </w:rPr>
              <w:t>4.94</w:t>
            </w:r>
          </w:p>
        </w:tc>
        <w:tc>
          <w:tcPr>
            <w:tcW w:w="1560" w:type="dxa"/>
          </w:tcPr>
          <w:p w:rsidR="00A96C1A" w:rsidRPr="0071184A" w:rsidRDefault="00A96C1A" w:rsidP="00A96C1A">
            <w:pPr>
              <w:shd w:val="clear" w:color="auto" w:fill="FFFFFF" w:themeFill="background1"/>
              <w:spacing w:line="480" w:lineRule="auto"/>
              <w:rPr>
                <w:rFonts w:ascii="Times New Roman" w:hAnsi="Times New Roman" w:cs="Times New Roman"/>
                <w:sz w:val="24"/>
              </w:rPr>
            </w:pPr>
            <w:r w:rsidRPr="0071184A">
              <w:rPr>
                <w:rFonts w:ascii="Times New Roman" w:hAnsi="Times New Roman" w:cs="Times New Roman"/>
                <w:sz w:val="24"/>
              </w:rPr>
              <w:t>-50 -48 36</w:t>
            </w:r>
          </w:p>
        </w:tc>
      </w:tr>
      <w:tr w:rsidR="00A96C1A" w:rsidRPr="0071184A">
        <w:tc>
          <w:tcPr>
            <w:tcW w:w="1555" w:type="dxa"/>
          </w:tcPr>
          <w:p w:rsidR="00A96C1A" w:rsidRPr="0071184A" w:rsidRDefault="00A96C1A" w:rsidP="00A96C1A">
            <w:pPr>
              <w:shd w:val="clear" w:color="auto" w:fill="FFFFFF" w:themeFill="background1"/>
              <w:spacing w:line="480" w:lineRule="auto"/>
              <w:rPr>
                <w:rFonts w:ascii="Times New Roman" w:hAnsi="Times New Roman" w:cs="Times New Roman"/>
                <w:sz w:val="24"/>
              </w:rPr>
            </w:pPr>
          </w:p>
        </w:tc>
        <w:tc>
          <w:tcPr>
            <w:tcW w:w="1134" w:type="dxa"/>
          </w:tcPr>
          <w:p w:rsidR="00A96C1A" w:rsidRPr="0071184A" w:rsidRDefault="00A96C1A" w:rsidP="00A96C1A">
            <w:pPr>
              <w:shd w:val="clear" w:color="auto" w:fill="FFFFFF" w:themeFill="background1"/>
              <w:spacing w:line="480" w:lineRule="auto"/>
              <w:rPr>
                <w:rFonts w:ascii="Times New Roman" w:hAnsi="Times New Roman" w:cs="Times New Roman"/>
                <w:sz w:val="24"/>
              </w:rPr>
            </w:pPr>
          </w:p>
        </w:tc>
        <w:tc>
          <w:tcPr>
            <w:tcW w:w="992" w:type="dxa"/>
          </w:tcPr>
          <w:p w:rsidR="00A96C1A" w:rsidRPr="0071184A" w:rsidRDefault="00A96C1A" w:rsidP="00A96C1A">
            <w:pPr>
              <w:shd w:val="clear" w:color="auto" w:fill="FFFFFF" w:themeFill="background1"/>
              <w:spacing w:line="480" w:lineRule="auto"/>
              <w:rPr>
                <w:rFonts w:ascii="Times New Roman" w:hAnsi="Times New Roman" w:cs="Times New Roman"/>
                <w:sz w:val="24"/>
              </w:rPr>
            </w:pPr>
          </w:p>
        </w:tc>
        <w:tc>
          <w:tcPr>
            <w:tcW w:w="1843" w:type="dxa"/>
          </w:tcPr>
          <w:p w:rsidR="00A96C1A" w:rsidRPr="0071184A" w:rsidRDefault="00A96C1A" w:rsidP="00A96C1A">
            <w:pPr>
              <w:shd w:val="clear" w:color="auto" w:fill="FFFFFF" w:themeFill="background1"/>
              <w:spacing w:line="480" w:lineRule="auto"/>
              <w:rPr>
                <w:rFonts w:ascii="Times New Roman" w:hAnsi="Times New Roman" w:cs="Times New Roman"/>
                <w:sz w:val="24"/>
              </w:rPr>
            </w:pPr>
            <w:r w:rsidRPr="0071184A">
              <w:rPr>
                <w:rFonts w:ascii="Times New Roman" w:hAnsi="Times New Roman" w:cs="Times New Roman"/>
                <w:sz w:val="24"/>
              </w:rPr>
              <w:t>Not found on any probability map</w:t>
            </w:r>
          </w:p>
        </w:tc>
        <w:tc>
          <w:tcPr>
            <w:tcW w:w="850" w:type="dxa"/>
          </w:tcPr>
          <w:p w:rsidR="00A96C1A" w:rsidRPr="0071184A" w:rsidRDefault="00A96C1A" w:rsidP="00A96C1A">
            <w:pPr>
              <w:shd w:val="clear" w:color="auto" w:fill="FFFFFF" w:themeFill="background1"/>
              <w:spacing w:line="480" w:lineRule="auto"/>
              <w:rPr>
                <w:rFonts w:ascii="Times New Roman" w:hAnsi="Times New Roman" w:cs="Times New Roman"/>
                <w:sz w:val="24"/>
              </w:rPr>
            </w:pPr>
            <w:r w:rsidRPr="0071184A">
              <w:rPr>
                <w:rFonts w:ascii="Times New Roman" w:hAnsi="Times New Roman" w:cs="Times New Roman"/>
                <w:sz w:val="24"/>
              </w:rPr>
              <w:t>5.25</w:t>
            </w:r>
          </w:p>
        </w:tc>
        <w:tc>
          <w:tcPr>
            <w:tcW w:w="992" w:type="dxa"/>
          </w:tcPr>
          <w:p w:rsidR="00A96C1A" w:rsidRPr="0071184A" w:rsidRDefault="00A96C1A" w:rsidP="00A96C1A">
            <w:pPr>
              <w:shd w:val="clear" w:color="auto" w:fill="FFFFFF" w:themeFill="background1"/>
              <w:spacing w:line="480" w:lineRule="auto"/>
              <w:rPr>
                <w:rFonts w:ascii="Times New Roman" w:hAnsi="Times New Roman" w:cs="Times New Roman"/>
                <w:sz w:val="24"/>
              </w:rPr>
            </w:pPr>
            <w:r w:rsidRPr="0071184A">
              <w:rPr>
                <w:rFonts w:ascii="Times New Roman" w:hAnsi="Times New Roman" w:cs="Times New Roman"/>
                <w:sz w:val="24"/>
              </w:rPr>
              <w:t>4.27</w:t>
            </w:r>
          </w:p>
        </w:tc>
        <w:tc>
          <w:tcPr>
            <w:tcW w:w="1560" w:type="dxa"/>
          </w:tcPr>
          <w:p w:rsidR="00A96C1A" w:rsidRPr="0071184A" w:rsidRDefault="00A96C1A" w:rsidP="00A96C1A">
            <w:pPr>
              <w:shd w:val="clear" w:color="auto" w:fill="FFFFFF" w:themeFill="background1"/>
              <w:spacing w:line="480" w:lineRule="auto"/>
              <w:rPr>
                <w:rFonts w:ascii="Times New Roman" w:hAnsi="Times New Roman" w:cs="Times New Roman"/>
                <w:sz w:val="24"/>
              </w:rPr>
            </w:pPr>
            <w:r w:rsidRPr="0071184A">
              <w:rPr>
                <w:rFonts w:ascii="Times New Roman" w:hAnsi="Times New Roman" w:cs="Times New Roman"/>
                <w:sz w:val="24"/>
              </w:rPr>
              <w:t>-62 -48 44</w:t>
            </w:r>
          </w:p>
        </w:tc>
      </w:tr>
      <w:tr w:rsidR="00A96C1A" w:rsidRPr="0071184A">
        <w:tc>
          <w:tcPr>
            <w:tcW w:w="1555" w:type="dxa"/>
          </w:tcPr>
          <w:p w:rsidR="00A96C1A" w:rsidRPr="0071184A" w:rsidRDefault="00A96C1A" w:rsidP="00A96C1A">
            <w:pPr>
              <w:shd w:val="clear" w:color="auto" w:fill="FFFFFF" w:themeFill="background1"/>
              <w:spacing w:line="480" w:lineRule="auto"/>
              <w:rPr>
                <w:rFonts w:ascii="Times New Roman" w:hAnsi="Times New Roman" w:cs="Times New Roman"/>
                <w:sz w:val="24"/>
              </w:rPr>
            </w:pPr>
            <w:r w:rsidRPr="0071184A">
              <w:rPr>
                <w:rFonts w:ascii="Times New Roman" w:hAnsi="Times New Roman" w:cs="Times New Roman"/>
                <w:sz w:val="24"/>
              </w:rPr>
              <w:t>Left anterior cingulate cortex</w:t>
            </w:r>
          </w:p>
        </w:tc>
        <w:tc>
          <w:tcPr>
            <w:tcW w:w="1134" w:type="dxa"/>
          </w:tcPr>
          <w:p w:rsidR="00A96C1A" w:rsidRPr="0071184A" w:rsidRDefault="00A96C1A" w:rsidP="00A96C1A">
            <w:pPr>
              <w:shd w:val="clear" w:color="auto" w:fill="FFFFFF" w:themeFill="background1"/>
              <w:spacing w:line="480" w:lineRule="auto"/>
              <w:rPr>
                <w:rFonts w:ascii="Times New Roman" w:hAnsi="Times New Roman" w:cs="Times New Roman"/>
                <w:sz w:val="24"/>
              </w:rPr>
            </w:pPr>
            <w:r w:rsidRPr="0071184A">
              <w:rPr>
                <w:rFonts w:ascii="Times New Roman" w:hAnsi="Times New Roman" w:cs="Times New Roman"/>
                <w:sz w:val="24"/>
              </w:rPr>
              <w:t>189</w:t>
            </w:r>
          </w:p>
        </w:tc>
        <w:tc>
          <w:tcPr>
            <w:tcW w:w="992" w:type="dxa"/>
          </w:tcPr>
          <w:p w:rsidR="00A96C1A" w:rsidRPr="0071184A" w:rsidRDefault="00A96C1A" w:rsidP="00A96C1A">
            <w:pPr>
              <w:shd w:val="clear" w:color="auto" w:fill="FFFFFF" w:themeFill="background1"/>
              <w:spacing w:line="480" w:lineRule="auto"/>
              <w:rPr>
                <w:rFonts w:ascii="Times New Roman" w:hAnsi="Times New Roman" w:cs="Times New Roman"/>
                <w:sz w:val="24"/>
              </w:rPr>
            </w:pPr>
            <w:r w:rsidRPr="0071184A">
              <w:rPr>
                <w:rFonts w:ascii="Times New Roman" w:hAnsi="Times New Roman" w:cs="Times New Roman"/>
                <w:sz w:val="24"/>
              </w:rPr>
              <w:t>0.024</w:t>
            </w:r>
          </w:p>
        </w:tc>
        <w:tc>
          <w:tcPr>
            <w:tcW w:w="1843" w:type="dxa"/>
          </w:tcPr>
          <w:p w:rsidR="00A96C1A" w:rsidRPr="0071184A" w:rsidRDefault="00A96C1A" w:rsidP="00A96C1A">
            <w:pPr>
              <w:shd w:val="clear" w:color="auto" w:fill="FFFFFF" w:themeFill="background1"/>
              <w:spacing w:line="480" w:lineRule="auto"/>
              <w:rPr>
                <w:rFonts w:ascii="Times New Roman" w:hAnsi="Times New Roman" w:cs="Times New Roman"/>
                <w:sz w:val="24"/>
              </w:rPr>
            </w:pPr>
            <w:r w:rsidRPr="0071184A">
              <w:rPr>
                <w:rFonts w:ascii="Times New Roman" w:hAnsi="Times New Roman" w:cs="Times New Roman"/>
                <w:sz w:val="24"/>
              </w:rPr>
              <w:t>Midcingulate cortex</w:t>
            </w:r>
          </w:p>
        </w:tc>
        <w:tc>
          <w:tcPr>
            <w:tcW w:w="850" w:type="dxa"/>
          </w:tcPr>
          <w:p w:rsidR="00A96C1A" w:rsidRPr="0071184A" w:rsidRDefault="00A96C1A" w:rsidP="00A96C1A">
            <w:pPr>
              <w:shd w:val="clear" w:color="auto" w:fill="FFFFFF" w:themeFill="background1"/>
              <w:spacing w:line="480" w:lineRule="auto"/>
              <w:rPr>
                <w:rFonts w:ascii="Times New Roman" w:hAnsi="Times New Roman" w:cs="Times New Roman"/>
                <w:sz w:val="24"/>
              </w:rPr>
            </w:pPr>
            <w:r w:rsidRPr="0071184A">
              <w:rPr>
                <w:rFonts w:ascii="Times New Roman" w:hAnsi="Times New Roman" w:cs="Times New Roman"/>
                <w:sz w:val="24"/>
              </w:rPr>
              <w:t>4.62</w:t>
            </w:r>
          </w:p>
        </w:tc>
        <w:tc>
          <w:tcPr>
            <w:tcW w:w="992" w:type="dxa"/>
          </w:tcPr>
          <w:p w:rsidR="00A96C1A" w:rsidRPr="0071184A" w:rsidRDefault="00A96C1A" w:rsidP="00A96C1A">
            <w:pPr>
              <w:shd w:val="clear" w:color="auto" w:fill="FFFFFF" w:themeFill="background1"/>
              <w:spacing w:line="480" w:lineRule="auto"/>
              <w:rPr>
                <w:rFonts w:ascii="Times New Roman" w:hAnsi="Times New Roman" w:cs="Times New Roman"/>
                <w:sz w:val="24"/>
              </w:rPr>
            </w:pPr>
            <w:r w:rsidRPr="0071184A">
              <w:rPr>
                <w:rFonts w:ascii="Times New Roman" w:hAnsi="Times New Roman" w:cs="Times New Roman"/>
                <w:sz w:val="24"/>
              </w:rPr>
              <w:t>3.89</w:t>
            </w:r>
          </w:p>
        </w:tc>
        <w:tc>
          <w:tcPr>
            <w:tcW w:w="1560" w:type="dxa"/>
          </w:tcPr>
          <w:p w:rsidR="00A96C1A" w:rsidRPr="0071184A" w:rsidRDefault="00A96C1A" w:rsidP="00A96C1A">
            <w:pPr>
              <w:shd w:val="clear" w:color="auto" w:fill="FFFFFF" w:themeFill="background1"/>
              <w:spacing w:line="480" w:lineRule="auto"/>
              <w:rPr>
                <w:rFonts w:ascii="Times New Roman" w:hAnsi="Times New Roman" w:cs="Times New Roman"/>
                <w:sz w:val="24"/>
              </w:rPr>
            </w:pPr>
            <w:r w:rsidRPr="0071184A">
              <w:rPr>
                <w:rFonts w:ascii="Times New Roman" w:hAnsi="Times New Roman" w:cs="Times New Roman"/>
                <w:sz w:val="24"/>
              </w:rPr>
              <w:t>12 -12 42</w:t>
            </w:r>
          </w:p>
        </w:tc>
      </w:tr>
      <w:tr w:rsidR="00A96C1A" w:rsidRPr="0071184A">
        <w:tc>
          <w:tcPr>
            <w:tcW w:w="1555" w:type="dxa"/>
          </w:tcPr>
          <w:p w:rsidR="00A96C1A" w:rsidRPr="0071184A" w:rsidRDefault="00A96C1A" w:rsidP="00A96C1A">
            <w:pPr>
              <w:shd w:val="clear" w:color="auto" w:fill="FFFFFF" w:themeFill="background1"/>
              <w:spacing w:line="480" w:lineRule="auto"/>
              <w:rPr>
                <w:rFonts w:ascii="Times New Roman" w:hAnsi="Times New Roman" w:cs="Times New Roman"/>
                <w:sz w:val="24"/>
              </w:rPr>
            </w:pPr>
          </w:p>
        </w:tc>
        <w:tc>
          <w:tcPr>
            <w:tcW w:w="1134" w:type="dxa"/>
          </w:tcPr>
          <w:p w:rsidR="00A96C1A" w:rsidRPr="0071184A" w:rsidRDefault="00A96C1A" w:rsidP="00A96C1A">
            <w:pPr>
              <w:shd w:val="clear" w:color="auto" w:fill="FFFFFF" w:themeFill="background1"/>
              <w:spacing w:line="480" w:lineRule="auto"/>
              <w:rPr>
                <w:rFonts w:ascii="Times New Roman" w:hAnsi="Times New Roman" w:cs="Times New Roman"/>
                <w:sz w:val="24"/>
              </w:rPr>
            </w:pPr>
          </w:p>
        </w:tc>
        <w:tc>
          <w:tcPr>
            <w:tcW w:w="992" w:type="dxa"/>
          </w:tcPr>
          <w:p w:rsidR="00A96C1A" w:rsidRPr="0071184A" w:rsidRDefault="00A96C1A" w:rsidP="00A96C1A">
            <w:pPr>
              <w:shd w:val="clear" w:color="auto" w:fill="FFFFFF" w:themeFill="background1"/>
              <w:spacing w:line="480" w:lineRule="auto"/>
              <w:rPr>
                <w:rFonts w:ascii="Times New Roman" w:hAnsi="Times New Roman" w:cs="Times New Roman"/>
                <w:sz w:val="24"/>
              </w:rPr>
            </w:pPr>
          </w:p>
        </w:tc>
        <w:tc>
          <w:tcPr>
            <w:tcW w:w="1843" w:type="dxa"/>
          </w:tcPr>
          <w:p w:rsidR="00A96C1A" w:rsidRPr="0071184A" w:rsidRDefault="00A96C1A" w:rsidP="00A96C1A">
            <w:pPr>
              <w:shd w:val="clear" w:color="auto" w:fill="FFFFFF" w:themeFill="background1"/>
              <w:spacing w:line="480" w:lineRule="auto"/>
              <w:rPr>
                <w:rFonts w:ascii="Times New Roman" w:hAnsi="Times New Roman" w:cs="Times New Roman"/>
                <w:sz w:val="24"/>
              </w:rPr>
            </w:pPr>
            <w:r w:rsidRPr="0071184A">
              <w:rPr>
                <w:rFonts w:ascii="Times New Roman" w:hAnsi="Times New Roman" w:cs="Times New Roman"/>
                <w:sz w:val="24"/>
              </w:rPr>
              <w:t>Not found on any probability map</w:t>
            </w:r>
          </w:p>
        </w:tc>
        <w:tc>
          <w:tcPr>
            <w:tcW w:w="850" w:type="dxa"/>
          </w:tcPr>
          <w:p w:rsidR="00A96C1A" w:rsidRPr="0071184A" w:rsidRDefault="00A96C1A" w:rsidP="00A96C1A">
            <w:pPr>
              <w:shd w:val="clear" w:color="auto" w:fill="FFFFFF" w:themeFill="background1"/>
              <w:spacing w:line="480" w:lineRule="auto"/>
              <w:rPr>
                <w:rFonts w:ascii="Times New Roman" w:hAnsi="Times New Roman" w:cs="Times New Roman"/>
                <w:sz w:val="24"/>
              </w:rPr>
            </w:pPr>
            <w:r w:rsidRPr="0071184A">
              <w:rPr>
                <w:rFonts w:ascii="Times New Roman" w:hAnsi="Times New Roman" w:cs="Times New Roman"/>
                <w:sz w:val="24"/>
              </w:rPr>
              <w:t>4.41</w:t>
            </w:r>
          </w:p>
        </w:tc>
        <w:tc>
          <w:tcPr>
            <w:tcW w:w="992" w:type="dxa"/>
          </w:tcPr>
          <w:p w:rsidR="00A96C1A" w:rsidRPr="0071184A" w:rsidRDefault="00A96C1A" w:rsidP="00A96C1A">
            <w:pPr>
              <w:shd w:val="clear" w:color="auto" w:fill="FFFFFF" w:themeFill="background1"/>
              <w:spacing w:line="480" w:lineRule="auto"/>
              <w:rPr>
                <w:rFonts w:ascii="Times New Roman" w:hAnsi="Times New Roman" w:cs="Times New Roman"/>
                <w:sz w:val="24"/>
              </w:rPr>
            </w:pPr>
            <w:r w:rsidRPr="0071184A">
              <w:rPr>
                <w:rFonts w:ascii="Times New Roman" w:hAnsi="Times New Roman" w:cs="Times New Roman"/>
                <w:sz w:val="24"/>
              </w:rPr>
              <w:t>3.76</w:t>
            </w:r>
          </w:p>
        </w:tc>
        <w:tc>
          <w:tcPr>
            <w:tcW w:w="1560" w:type="dxa"/>
          </w:tcPr>
          <w:p w:rsidR="00A96C1A" w:rsidRPr="0071184A" w:rsidRDefault="00A96C1A" w:rsidP="00A96C1A">
            <w:pPr>
              <w:shd w:val="clear" w:color="auto" w:fill="FFFFFF" w:themeFill="background1"/>
              <w:spacing w:line="480" w:lineRule="auto"/>
              <w:rPr>
                <w:rFonts w:ascii="Times New Roman" w:hAnsi="Times New Roman" w:cs="Times New Roman"/>
                <w:sz w:val="24"/>
              </w:rPr>
            </w:pPr>
            <w:r w:rsidRPr="0071184A">
              <w:rPr>
                <w:rFonts w:ascii="Times New Roman" w:hAnsi="Times New Roman" w:cs="Times New Roman"/>
                <w:sz w:val="24"/>
              </w:rPr>
              <w:t>18 -2 40</w:t>
            </w:r>
          </w:p>
        </w:tc>
      </w:tr>
      <w:tr w:rsidR="00A96C1A" w:rsidRPr="0071184A">
        <w:tc>
          <w:tcPr>
            <w:tcW w:w="1555" w:type="dxa"/>
          </w:tcPr>
          <w:p w:rsidR="00A96C1A" w:rsidRPr="0071184A" w:rsidRDefault="00A96C1A" w:rsidP="00A96C1A">
            <w:pPr>
              <w:shd w:val="clear" w:color="auto" w:fill="FFFFFF" w:themeFill="background1"/>
              <w:spacing w:line="480" w:lineRule="auto"/>
              <w:rPr>
                <w:rFonts w:ascii="Times New Roman" w:hAnsi="Times New Roman" w:cs="Times New Roman"/>
                <w:sz w:val="24"/>
              </w:rPr>
            </w:pPr>
          </w:p>
        </w:tc>
        <w:tc>
          <w:tcPr>
            <w:tcW w:w="1134" w:type="dxa"/>
          </w:tcPr>
          <w:p w:rsidR="00A96C1A" w:rsidRPr="0071184A" w:rsidRDefault="00A96C1A" w:rsidP="00A96C1A">
            <w:pPr>
              <w:shd w:val="clear" w:color="auto" w:fill="FFFFFF" w:themeFill="background1"/>
              <w:spacing w:line="480" w:lineRule="auto"/>
              <w:rPr>
                <w:rFonts w:ascii="Times New Roman" w:hAnsi="Times New Roman" w:cs="Times New Roman"/>
                <w:sz w:val="24"/>
              </w:rPr>
            </w:pPr>
          </w:p>
        </w:tc>
        <w:tc>
          <w:tcPr>
            <w:tcW w:w="992" w:type="dxa"/>
          </w:tcPr>
          <w:p w:rsidR="00A96C1A" w:rsidRPr="0071184A" w:rsidRDefault="00A96C1A" w:rsidP="00A96C1A">
            <w:pPr>
              <w:shd w:val="clear" w:color="auto" w:fill="FFFFFF" w:themeFill="background1"/>
              <w:spacing w:line="480" w:lineRule="auto"/>
              <w:rPr>
                <w:rFonts w:ascii="Times New Roman" w:hAnsi="Times New Roman" w:cs="Times New Roman"/>
                <w:sz w:val="24"/>
              </w:rPr>
            </w:pPr>
          </w:p>
        </w:tc>
        <w:tc>
          <w:tcPr>
            <w:tcW w:w="1843" w:type="dxa"/>
          </w:tcPr>
          <w:p w:rsidR="00A96C1A" w:rsidRPr="0071184A" w:rsidRDefault="00A96C1A" w:rsidP="00A96C1A">
            <w:pPr>
              <w:shd w:val="clear" w:color="auto" w:fill="FFFFFF" w:themeFill="background1"/>
              <w:spacing w:line="480" w:lineRule="auto"/>
              <w:rPr>
                <w:rFonts w:ascii="Times New Roman" w:hAnsi="Times New Roman" w:cs="Times New Roman"/>
                <w:sz w:val="24"/>
              </w:rPr>
            </w:pPr>
            <w:r w:rsidRPr="0071184A">
              <w:rPr>
                <w:rFonts w:ascii="Times New Roman" w:hAnsi="Times New Roman" w:cs="Times New Roman"/>
                <w:sz w:val="24"/>
              </w:rPr>
              <w:t>Midcingulate cortex</w:t>
            </w:r>
          </w:p>
        </w:tc>
        <w:tc>
          <w:tcPr>
            <w:tcW w:w="850" w:type="dxa"/>
          </w:tcPr>
          <w:p w:rsidR="00A96C1A" w:rsidRPr="0071184A" w:rsidRDefault="00A96C1A" w:rsidP="00A96C1A">
            <w:pPr>
              <w:shd w:val="clear" w:color="auto" w:fill="FFFFFF" w:themeFill="background1"/>
              <w:spacing w:line="480" w:lineRule="auto"/>
              <w:rPr>
                <w:rFonts w:ascii="Times New Roman" w:hAnsi="Times New Roman" w:cs="Times New Roman"/>
                <w:sz w:val="24"/>
              </w:rPr>
            </w:pPr>
            <w:r w:rsidRPr="0071184A">
              <w:rPr>
                <w:rFonts w:ascii="Times New Roman" w:hAnsi="Times New Roman" w:cs="Times New Roman"/>
                <w:sz w:val="24"/>
              </w:rPr>
              <w:t>4.10</w:t>
            </w:r>
          </w:p>
        </w:tc>
        <w:tc>
          <w:tcPr>
            <w:tcW w:w="992" w:type="dxa"/>
          </w:tcPr>
          <w:p w:rsidR="00A96C1A" w:rsidRPr="0071184A" w:rsidRDefault="00A96C1A" w:rsidP="00A96C1A">
            <w:pPr>
              <w:shd w:val="clear" w:color="auto" w:fill="FFFFFF" w:themeFill="background1"/>
              <w:spacing w:line="480" w:lineRule="auto"/>
              <w:rPr>
                <w:rFonts w:ascii="Times New Roman" w:hAnsi="Times New Roman" w:cs="Times New Roman"/>
                <w:sz w:val="24"/>
              </w:rPr>
            </w:pPr>
            <w:r w:rsidRPr="0071184A">
              <w:rPr>
                <w:rFonts w:ascii="Times New Roman" w:hAnsi="Times New Roman" w:cs="Times New Roman"/>
                <w:sz w:val="24"/>
              </w:rPr>
              <w:t>3.55</w:t>
            </w:r>
          </w:p>
        </w:tc>
        <w:tc>
          <w:tcPr>
            <w:tcW w:w="1560" w:type="dxa"/>
          </w:tcPr>
          <w:p w:rsidR="00A96C1A" w:rsidRPr="0071184A" w:rsidRDefault="00A96C1A" w:rsidP="00A96C1A">
            <w:pPr>
              <w:shd w:val="clear" w:color="auto" w:fill="FFFFFF" w:themeFill="background1"/>
              <w:spacing w:line="480" w:lineRule="auto"/>
              <w:rPr>
                <w:rFonts w:ascii="Times New Roman" w:hAnsi="Times New Roman" w:cs="Times New Roman"/>
                <w:sz w:val="24"/>
              </w:rPr>
            </w:pPr>
            <w:r w:rsidRPr="0071184A">
              <w:rPr>
                <w:rFonts w:ascii="Times New Roman" w:hAnsi="Times New Roman" w:cs="Times New Roman"/>
                <w:sz w:val="24"/>
              </w:rPr>
              <w:t>8 -4 40</w:t>
            </w:r>
          </w:p>
        </w:tc>
      </w:tr>
    </w:tbl>
    <w:p w:rsidR="00A96C1A" w:rsidRPr="0071184A" w:rsidRDefault="00A96C1A" w:rsidP="00A96C1A">
      <w:pPr>
        <w:shd w:val="clear" w:color="auto" w:fill="FFFFFF" w:themeFill="background1"/>
        <w:spacing w:line="360" w:lineRule="auto"/>
        <w:rPr>
          <w:rFonts w:ascii="Times New Roman" w:hAnsi="Times New Roman" w:cs="Times New Roman"/>
        </w:rPr>
      </w:pPr>
    </w:p>
    <w:p w:rsidR="00A96C1A" w:rsidRPr="0071184A" w:rsidRDefault="00A96C1A" w:rsidP="00A96C1A">
      <w:pPr>
        <w:shd w:val="clear" w:color="auto" w:fill="FFFFFF" w:themeFill="background1"/>
        <w:spacing w:after="0" w:line="360" w:lineRule="auto"/>
        <w:jc w:val="both"/>
        <w:rPr>
          <w:rFonts w:ascii="Times New Roman" w:hAnsi="Times New Roman" w:cs="Times New Roman"/>
        </w:rPr>
      </w:pPr>
    </w:p>
    <w:p w:rsidR="00A96C1A" w:rsidRPr="0071184A" w:rsidRDefault="00A96C1A" w:rsidP="00A96C1A">
      <w:pPr>
        <w:shd w:val="clear" w:color="auto" w:fill="FFFFFF" w:themeFill="background1"/>
        <w:spacing w:after="0" w:line="360" w:lineRule="auto"/>
        <w:jc w:val="both"/>
        <w:rPr>
          <w:rFonts w:ascii="Times New Roman" w:hAnsi="Times New Roman" w:cs="Times New Roman"/>
          <w:b/>
          <w:bCs/>
        </w:rPr>
      </w:pPr>
    </w:p>
    <w:p w:rsidR="00A96C1A" w:rsidRPr="0071184A" w:rsidRDefault="00A96C1A" w:rsidP="00A96C1A">
      <w:pPr>
        <w:shd w:val="clear" w:color="auto" w:fill="FFFFFF" w:themeFill="background1"/>
        <w:spacing w:after="0" w:line="360" w:lineRule="auto"/>
        <w:jc w:val="both"/>
        <w:rPr>
          <w:rFonts w:ascii="Times New Roman" w:hAnsi="Times New Roman" w:cs="Times New Roman"/>
          <w:b/>
          <w:bCs/>
        </w:rPr>
      </w:pPr>
    </w:p>
    <w:p w:rsidR="00A96C1A" w:rsidRPr="0071184A" w:rsidRDefault="00A96C1A" w:rsidP="00A96C1A">
      <w:pPr>
        <w:shd w:val="clear" w:color="auto" w:fill="FFFFFF" w:themeFill="background1"/>
        <w:spacing w:line="360" w:lineRule="auto"/>
        <w:rPr>
          <w:rFonts w:ascii="Times New Roman" w:hAnsi="Times New Roman" w:cs="Times New Roman"/>
        </w:rPr>
      </w:pPr>
    </w:p>
    <w:p w:rsidR="000B4F55" w:rsidRDefault="000B4F55" w:rsidP="00A96C1A">
      <w:pPr>
        <w:shd w:val="clear" w:color="auto" w:fill="FFFFFF" w:themeFill="background1"/>
      </w:pPr>
    </w:p>
    <w:sectPr w:rsidR="000B4F55" w:rsidSect="004D203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compat/>
  <w:rsids>
    <w:rsidRoot w:val="000B4F55"/>
    <w:rsid w:val="000B4F55"/>
    <w:rsid w:val="0036726A"/>
    <w:rsid w:val="00394AC5"/>
    <w:rsid w:val="004D2033"/>
    <w:rsid w:val="006821CC"/>
    <w:rsid w:val="007765A3"/>
    <w:rsid w:val="0084367A"/>
    <w:rsid w:val="008F267C"/>
    <w:rsid w:val="00974D59"/>
    <w:rsid w:val="00A96C1A"/>
    <w:rsid w:val="00BB5D0F"/>
    <w:rsid w:val="00C42AFC"/>
    <w:rsid w:val="00CB4EA2"/>
  </w:rsids>
  <m:mathPr>
    <m:mathFont m:val="MS Gothic"/>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3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A96C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next w:val="LightShading"/>
    <w:uiPriority w:val="60"/>
    <w:rsid w:val="00A96C1A"/>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A96C1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1521</Words>
  <Characters>8674</Characters>
  <Application>Microsoft Word 12.1.0</Application>
  <DocSecurity>0</DocSecurity>
  <Lines>72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10652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 Mothersill</dc:creator>
  <cp:lastModifiedBy>Gary Donohoe</cp:lastModifiedBy>
  <cp:revision>3</cp:revision>
  <dcterms:created xsi:type="dcterms:W3CDTF">2017-06-19T07:43:00Z</dcterms:created>
  <dcterms:modified xsi:type="dcterms:W3CDTF">2017-06-19T17:24:00Z</dcterms:modified>
</cp:coreProperties>
</file>