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D1802" w14:textId="32306AE5" w:rsidR="00D20B90" w:rsidRPr="00D20B90" w:rsidRDefault="00D20B90" w:rsidP="00065709">
      <w:pPr>
        <w:spacing w:line="360" w:lineRule="auto"/>
        <w:rPr>
          <w:b/>
          <w:sz w:val="36"/>
          <w:szCs w:val="36"/>
          <w:lang w:val="en-US"/>
        </w:rPr>
      </w:pPr>
      <w:r w:rsidRPr="00D20B90">
        <w:rPr>
          <w:b/>
          <w:sz w:val="36"/>
          <w:szCs w:val="36"/>
          <w:lang w:val="en-US"/>
        </w:rPr>
        <w:t>SUPPLEMENTARY MATERIAL</w:t>
      </w:r>
    </w:p>
    <w:p w14:paraId="1E3EC17D" w14:textId="77777777" w:rsidR="00D20B90" w:rsidRPr="00372EC1" w:rsidRDefault="00D20B90" w:rsidP="00065709">
      <w:pPr>
        <w:spacing w:line="360" w:lineRule="auto"/>
        <w:rPr>
          <w:lang w:val="en-US"/>
        </w:rPr>
      </w:pPr>
    </w:p>
    <w:p w14:paraId="55165DF2" w14:textId="77777777" w:rsidR="00065709" w:rsidRPr="002D227E" w:rsidRDefault="00065709" w:rsidP="00065709">
      <w:pPr>
        <w:spacing w:line="360" w:lineRule="auto"/>
        <w:rPr>
          <w:sz w:val="36"/>
          <w:szCs w:val="36"/>
          <w:lang w:val="en-US"/>
        </w:rPr>
      </w:pPr>
      <w:r w:rsidRPr="002D227E">
        <w:rPr>
          <w:sz w:val="36"/>
          <w:szCs w:val="36"/>
          <w:lang w:val="en-US"/>
        </w:rPr>
        <w:t xml:space="preserve">Simple </w:t>
      </w:r>
      <w:proofErr w:type="spellStart"/>
      <w:r w:rsidRPr="002D227E">
        <w:rPr>
          <w:sz w:val="36"/>
          <w:szCs w:val="36"/>
          <w:lang w:val="en-US"/>
        </w:rPr>
        <w:t>dialkyl</w:t>
      </w:r>
      <w:proofErr w:type="spellEnd"/>
      <w:r w:rsidRPr="002D227E">
        <w:rPr>
          <w:sz w:val="36"/>
          <w:szCs w:val="36"/>
          <w:lang w:val="en-US"/>
        </w:rPr>
        <w:t xml:space="preserve"> pyrazole-3</w:t>
      </w:r>
      <w:proofErr w:type="gramStart"/>
      <w:r w:rsidRPr="002D227E">
        <w:rPr>
          <w:sz w:val="36"/>
          <w:szCs w:val="36"/>
          <w:lang w:val="en-US"/>
        </w:rPr>
        <w:t>,5</w:t>
      </w:r>
      <w:proofErr w:type="gramEnd"/>
      <w:r w:rsidRPr="002D227E">
        <w:rPr>
          <w:sz w:val="36"/>
          <w:szCs w:val="36"/>
          <w:lang w:val="en-US"/>
        </w:rPr>
        <w:t xml:space="preserve">-dicarboxylates show </w:t>
      </w:r>
      <w:r w:rsidRPr="002D227E">
        <w:rPr>
          <w:i/>
          <w:sz w:val="36"/>
          <w:szCs w:val="36"/>
          <w:lang w:val="en-US"/>
        </w:rPr>
        <w:t>in vitro</w:t>
      </w:r>
      <w:r w:rsidRPr="002D227E">
        <w:rPr>
          <w:sz w:val="36"/>
          <w:szCs w:val="36"/>
          <w:lang w:val="en-US"/>
        </w:rPr>
        <w:t xml:space="preserve"> and </w:t>
      </w:r>
      <w:r w:rsidRPr="002D227E">
        <w:rPr>
          <w:i/>
          <w:sz w:val="36"/>
          <w:szCs w:val="36"/>
          <w:lang w:val="en-US"/>
        </w:rPr>
        <w:t>in vivo</w:t>
      </w:r>
      <w:r w:rsidRPr="002D227E">
        <w:rPr>
          <w:sz w:val="36"/>
          <w:szCs w:val="36"/>
          <w:lang w:val="en-US"/>
        </w:rPr>
        <w:t xml:space="preserve"> activity against disease-causing </w:t>
      </w:r>
      <w:proofErr w:type="spellStart"/>
      <w:r w:rsidRPr="002D227E">
        <w:rPr>
          <w:sz w:val="36"/>
          <w:szCs w:val="36"/>
          <w:lang w:val="en-US"/>
        </w:rPr>
        <w:t>trypanosomatids</w:t>
      </w:r>
      <w:proofErr w:type="spellEnd"/>
    </w:p>
    <w:p w14:paraId="561EF031" w14:textId="77777777" w:rsidR="00065709" w:rsidRPr="00F65825" w:rsidRDefault="00065709" w:rsidP="00065709">
      <w:pPr>
        <w:spacing w:line="480" w:lineRule="auto"/>
        <w:rPr>
          <w:lang w:val="en-US"/>
        </w:rPr>
      </w:pPr>
    </w:p>
    <w:p w14:paraId="7BF17B7D" w14:textId="46A6DE01" w:rsidR="00065709" w:rsidRPr="004538D0" w:rsidRDefault="00065709" w:rsidP="00022220">
      <w:pPr>
        <w:spacing w:line="360" w:lineRule="auto"/>
        <w:jc w:val="both"/>
        <w:rPr>
          <w:color w:val="000000"/>
        </w:rPr>
      </w:pPr>
      <w:r w:rsidRPr="004538D0">
        <w:rPr>
          <w:color w:val="000000"/>
        </w:rPr>
        <w:t>F</w:t>
      </w:r>
      <w:r>
        <w:rPr>
          <w:color w:val="000000"/>
        </w:rPr>
        <w:t>ELIPE</w:t>
      </w:r>
      <w:r w:rsidRPr="004538D0">
        <w:rPr>
          <w:color w:val="000000"/>
        </w:rPr>
        <w:t xml:space="preserve"> R</w:t>
      </w:r>
      <w:r>
        <w:rPr>
          <w:color w:val="000000"/>
        </w:rPr>
        <w:t>EVIRIEGO</w:t>
      </w:r>
      <w:r>
        <w:rPr>
          <w:color w:val="000000"/>
          <w:vertAlign w:val="superscript"/>
        </w:rPr>
        <w:t>1</w:t>
      </w:r>
      <w:r w:rsidRPr="00233622">
        <w:rPr>
          <w:color w:val="000000"/>
        </w:rPr>
        <w:t>†</w:t>
      </w:r>
      <w:r w:rsidRPr="004538D0">
        <w:rPr>
          <w:color w:val="000000"/>
        </w:rPr>
        <w:t>, F</w:t>
      </w:r>
      <w:r>
        <w:rPr>
          <w:color w:val="000000"/>
        </w:rPr>
        <w:t>RANCISCO</w:t>
      </w:r>
      <w:r w:rsidRPr="004538D0">
        <w:rPr>
          <w:color w:val="000000"/>
        </w:rPr>
        <w:t xml:space="preserve"> O</w:t>
      </w:r>
      <w:r>
        <w:rPr>
          <w:color w:val="000000"/>
        </w:rPr>
        <w:t>LMO</w:t>
      </w:r>
      <w:r>
        <w:rPr>
          <w:color w:val="000000"/>
          <w:vertAlign w:val="superscript"/>
        </w:rPr>
        <w:t>2</w:t>
      </w:r>
      <w:r w:rsidRPr="00233622">
        <w:rPr>
          <w:color w:val="000000"/>
        </w:rPr>
        <w:t>†</w:t>
      </w:r>
      <w:r w:rsidRPr="00051F48">
        <w:rPr>
          <w:color w:val="000000"/>
        </w:rPr>
        <w:t>‡</w:t>
      </w:r>
      <w:r w:rsidRPr="004538D0">
        <w:rPr>
          <w:color w:val="000000"/>
        </w:rPr>
        <w:t>,</w:t>
      </w:r>
      <w:r>
        <w:rPr>
          <w:color w:val="000000"/>
        </w:rPr>
        <w:t xml:space="preserve"> </w:t>
      </w:r>
      <w:r w:rsidRPr="004538D0">
        <w:rPr>
          <w:color w:val="000000"/>
        </w:rPr>
        <w:t>P</w:t>
      </w:r>
      <w:r>
        <w:rPr>
          <w:color w:val="000000"/>
        </w:rPr>
        <w:t>ILAR</w:t>
      </w:r>
      <w:r w:rsidRPr="004538D0">
        <w:rPr>
          <w:color w:val="000000"/>
        </w:rPr>
        <w:t xml:space="preserve"> N</w:t>
      </w:r>
      <w:r>
        <w:rPr>
          <w:color w:val="000000"/>
        </w:rPr>
        <w:t>AVARRO</w:t>
      </w:r>
      <w:r>
        <w:rPr>
          <w:color w:val="000000"/>
          <w:vertAlign w:val="superscript"/>
        </w:rPr>
        <w:t>1</w:t>
      </w:r>
      <w:r w:rsidRPr="004538D0">
        <w:rPr>
          <w:color w:val="000000"/>
        </w:rPr>
        <w:t>, C</w:t>
      </w:r>
      <w:r>
        <w:rPr>
          <w:color w:val="000000"/>
        </w:rPr>
        <w:t>LOTILDE</w:t>
      </w:r>
      <w:r w:rsidRPr="004538D0">
        <w:rPr>
          <w:color w:val="000000"/>
        </w:rPr>
        <w:t xml:space="preserve"> M</w:t>
      </w:r>
      <w:r>
        <w:rPr>
          <w:color w:val="000000"/>
        </w:rPr>
        <w:t>ARÍN</w:t>
      </w:r>
      <w:r>
        <w:rPr>
          <w:color w:val="000000"/>
          <w:vertAlign w:val="superscript"/>
        </w:rPr>
        <w:t>2</w:t>
      </w:r>
      <w:r w:rsidRPr="004538D0">
        <w:rPr>
          <w:color w:val="000000"/>
        </w:rPr>
        <w:t>, I</w:t>
      </w:r>
      <w:r>
        <w:rPr>
          <w:color w:val="000000"/>
        </w:rPr>
        <w:t>NMACULADA</w:t>
      </w:r>
      <w:r w:rsidRPr="004538D0">
        <w:rPr>
          <w:color w:val="000000"/>
        </w:rPr>
        <w:t xml:space="preserve"> R</w:t>
      </w:r>
      <w:r>
        <w:rPr>
          <w:color w:val="000000"/>
        </w:rPr>
        <w:t>AMÍREZ</w:t>
      </w:r>
      <w:r w:rsidRPr="004538D0">
        <w:rPr>
          <w:color w:val="000000"/>
        </w:rPr>
        <w:t>-M</w:t>
      </w:r>
      <w:r>
        <w:rPr>
          <w:color w:val="000000"/>
        </w:rPr>
        <w:t>ACÍAS</w:t>
      </w:r>
      <w:r>
        <w:rPr>
          <w:color w:val="000000"/>
          <w:vertAlign w:val="superscript"/>
        </w:rPr>
        <w:t>2</w:t>
      </w:r>
      <w:r w:rsidRPr="006E6F77">
        <w:rPr>
          <w:color w:val="000000"/>
          <w:lang w:val="pt-BR"/>
        </w:rPr>
        <w:t>#</w:t>
      </w:r>
      <w:r w:rsidRPr="004538D0">
        <w:rPr>
          <w:color w:val="000000"/>
        </w:rPr>
        <w:t>, E</w:t>
      </w:r>
      <w:r>
        <w:rPr>
          <w:color w:val="000000"/>
        </w:rPr>
        <w:t>NRIQUE</w:t>
      </w:r>
      <w:r w:rsidRPr="004538D0">
        <w:rPr>
          <w:color w:val="000000"/>
        </w:rPr>
        <w:t xml:space="preserve"> G</w:t>
      </w:r>
      <w:r>
        <w:rPr>
          <w:color w:val="000000"/>
        </w:rPr>
        <w:t>ARCÍA</w:t>
      </w:r>
      <w:r w:rsidRPr="004538D0">
        <w:rPr>
          <w:color w:val="000000"/>
        </w:rPr>
        <w:t>-E</w:t>
      </w:r>
      <w:r>
        <w:rPr>
          <w:color w:val="000000"/>
        </w:rPr>
        <w:t>SPAÑA</w:t>
      </w:r>
      <w:r>
        <w:rPr>
          <w:color w:val="000000"/>
          <w:vertAlign w:val="superscript"/>
        </w:rPr>
        <w:t>3</w:t>
      </w:r>
      <w:r w:rsidRPr="004538D0">
        <w:rPr>
          <w:color w:val="000000"/>
        </w:rPr>
        <w:t>, M</w:t>
      </w:r>
      <w:r>
        <w:rPr>
          <w:color w:val="000000"/>
        </w:rPr>
        <w:t>ARÍA</w:t>
      </w:r>
      <w:r w:rsidRPr="004538D0">
        <w:rPr>
          <w:color w:val="000000"/>
        </w:rPr>
        <w:t xml:space="preserve"> T</w:t>
      </w:r>
      <w:r>
        <w:rPr>
          <w:color w:val="000000"/>
        </w:rPr>
        <w:t>ERESA</w:t>
      </w:r>
      <w:r w:rsidRPr="004538D0">
        <w:rPr>
          <w:color w:val="000000"/>
        </w:rPr>
        <w:t xml:space="preserve"> A</w:t>
      </w:r>
      <w:r>
        <w:rPr>
          <w:color w:val="000000"/>
        </w:rPr>
        <w:t>LBELDA</w:t>
      </w:r>
      <w:r>
        <w:rPr>
          <w:color w:val="000000"/>
          <w:vertAlign w:val="superscript"/>
        </w:rPr>
        <w:t>3</w:t>
      </w:r>
      <w:r>
        <w:rPr>
          <w:color w:val="000000"/>
        </w:rPr>
        <w:t>§</w:t>
      </w:r>
      <w:r w:rsidRPr="004538D0">
        <w:rPr>
          <w:color w:val="000000"/>
        </w:rPr>
        <w:t xml:space="preserve">, </w:t>
      </w:r>
      <w:r w:rsidR="00372EC1">
        <w:rPr>
          <w:color w:val="000000"/>
        </w:rPr>
        <w:t>RAMÓN GUTIÉRREZ-SÁNCHEZ</w:t>
      </w:r>
      <w:r w:rsidR="00372EC1" w:rsidRPr="00372EC1">
        <w:rPr>
          <w:color w:val="000000"/>
          <w:vertAlign w:val="superscript"/>
        </w:rPr>
        <w:t>4</w:t>
      </w:r>
      <w:r w:rsidR="00372EC1">
        <w:rPr>
          <w:color w:val="000000"/>
        </w:rPr>
        <w:t xml:space="preserve">, </w:t>
      </w:r>
      <w:r w:rsidRPr="004538D0">
        <w:rPr>
          <w:color w:val="000000"/>
        </w:rPr>
        <w:t>M</w:t>
      </w:r>
      <w:r>
        <w:rPr>
          <w:color w:val="000000"/>
        </w:rPr>
        <w:t>ANUEL SÁNCHEZ-MORENO</w:t>
      </w:r>
      <w:r w:rsidR="0038601B">
        <w:rPr>
          <w:color w:val="000000"/>
          <w:vertAlign w:val="superscript"/>
        </w:rPr>
        <w:t>2</w:t>
      </w:r>
      <w:r>
        <w:rPr>
          <w:color w:val="000000"/>
        </w:rPr>
        <w:t>* and</w:t>
      </w:r>
      <w:r w:rsidRPr="004538D0">
        <w:rPr>
          <w:color w:val="000000"/>
        </w:rPr>
        <w:t xml:space="preserve"> V</w:t>
      </w:r>
      <w:r>
        <w:rPr>
          <w:color w:val="000000"/>
        </w:rPr>
        <w:t>ICENTE</w:t>
      </w:r>
      <w:r w:rsidRPr="004538D0">
        <w:rPr>
          <w:color w:val="000000"/>
        </w:rPr>
        <w:t xml:space="preserve"> J. A</w:t>
      </w:r>
      <w:r>
        <w:rPr>
          <w:color w:val="000000"/>
        </w:rPr>
        <w:t>RÁN</w:t>
      </w:r>
      <w:r>
        <w:rPr>
          <w:color w:val="000000"/>
          <w:vertAlign w:val="superscript"/>
        </w:rPr>
        <w:t>1</w:t>
      </w:r>
      <w:r w:rsidRPr="004538D0">
        <w:rPr>
          <w:color w:val="000000"/>
        </w:rPr>
        <w:t>*</w:t>
      </w:r>
    </w:p>
    <w:p w14:paraId="7A1B55A1" w14:textId="77777777" w:rsidR="00065709" w:rsidRPr="00F65825" w:rsidRDefault="00065709" w:rsidP="00065709">
      <w:pPr>
        <w:spacing w:line="360" w:lineRule="auto"/>
        <w:rPr>
          <w:color w:val="000000"/>
        </w:rPr>
      </w:pPr>
    </w:p>
    <w:p w14:paraId="05B0FEFF" w14:textId="77777777" w:rsidR="00065709" w:rsidRPr="00F65825" w:rsidRDefault="00065709" w:rsidP="00065709">
      <w:pPr>
        <w:spacing w:line="360" w:lineRule="auto"/>
      </w:pPr>
      <w:r>
        <w:rPr>
          <w:color w:val="000000"/>
          <w:vertAlign w:val="superscript"/>
        </w:rPr>
        <w:t>1</w:t>
      </w:r>
      <w:r w:rsidRPr="00F65825">
        <w:rPr>
          <w:color w:val="000000"/>
        </w:rPr>
        <w:t xml:space="preserve"> </w:t>
      </w:r>
      <w:r w:rsidRPr="004538D0">
        <w:rPr>
          <w:i/>
          <w:color w:val="000000"/>
        </w:rPr>
        <w:t xml:space="preserve">Instituto de Química Médica, CSIC, c/ Juan de la Cierva 3, 28006-Madrid, </w:t>
      </w:r>
      <w:proofErr w:type="spellStart"/>
      <w:r w:rsidRPr="004538D0">
        <w:rPr>
          <w:i/>
          <w:color w:val="000000"/>
        </w:rPr>
        <w:t>Spain</w:t>
      </w:r>
      <w:proofErr w:type="spellEnd"/>
    </w:p>
    <w:p w14:paraId="723339B3" w14:textId="77777777" w:rsidR="00065709" w:rsidRPr="00F65825" w:rsidRDefault="00065709" w:rsidP="00065709">
      <w:pPr>
        <w:spacing w:line="360" w:lineRule="auto"/>
        <w:rPr>
          <w:color w:val="000000"/>
        </w:rPr>
      </w:pPr>
      <w:r>
        <w:rPr>
          <w:color w:val="000000"/>
          <w:vertAlign w:val="superscript"/>
        </w:rPr>
        <w:t>2</w:t>
      </w:r>
      <w:r w:rsidRPr="00F65825">
        <w:rPr>
          <w:color w:val="000000"/>
        </w:rPr>
        <w:t xml:space="preserve"> </w:t>
      </w:r>
      <w:r w:rsidRPr="004538D0">
        <w:rPr>
          <w:i/>
          <w:color w:val="000000"/>
        </w:rPr>
        <w:t xml:space="preserve">Departamento de Parasitología, Instituto de Investigación </w:t>
      </w:r>
      <w:proofErr w:type="spellStart"/>
      <w:r w:rsidRPr="004538D0">
        <w:rPr>
          <w:i/>
          <w:color w:val="000000"/>
        </w:rPr>
        <w:t>Biosanitaria</w:t>
      </w:r>
      <w:proofErr w:type="spellEnd"/>
      <w:r w:rsidRPr="004538D0">
        <w:rPr>
          <w:i/>
          <w:color w:val="000000"/>
        </w:rPr>
        <w:t xml:space="preserve"> (</w:t>
      </w:r>
      <w:proofErr w:type="spellStart"/>
      <w:r w:rsidRPr="004538D0">
        <w:rPr>
          <w:i/>
          <w:color w:val="000000"/>
        </w:rPr>
        <w:t>ibs.GRANADA</w:t>
      </w:r>
      <w:proofErr w:type="spellEnd"/>
      <w:r w:rsidRPr="004538D0">
        <w:rPr>
          <w:i/>
          <w:color w:val="000000"/>
        </w:rPr>
        <w:t xml:space="preserve">), Hospitales Universitarios de Granada/Universidad de Granada, Granada, </w:t>
      </w:r>
      <w:proofErr w:type="spellStart"/>
      <w:r w:rsidRPr="004538D0">
        <w:rPr>
          <w:i/>
          <w:color w:val="000000"/>
        </w:rPr>
        <w:t>Spain</w:t>
      </w:r>
      <w:proofErr w:type="spellEnd"/>
    </w:p>
    <w:p w14:paraId="323989A8" w14:textId="77777777" w:rsidR="00065709" w:rsidRPr="00F65825" w:rsidRDefault="00065709" w:rsidP="00022220">
      <w:pPr>
        <w:spacing w:line="360" w:lineRule="auto"/>
        <w:rPr>
          <w:color w:val="000000"/>
        </w:rPr>
      </w:pPr>
      <w:r>
        <w:rPr>
          <w:color w:val="000000"/>
          <w:vertAlign w:val="superscript"/>
        </w:rPr>
        <w:t>3</w:t>
      </w:r>
      <w:r w:rsidRPr="00F65825">
        <w:rPr>
          <w:color w:val="000000"/>
        </w:rPr>
        <w:t xml:space="preserve"> </w:t>
      </w:r>
      <w:r w:rsidRPr="004538D0">
        <w:rPr>
          <w:i/>
          <w:color w:val="000000"/>
        </w:rPr>
        <w:t xml:space="preserve">Departamento de Química Inorgánica, Instituto de Ciencia Molecular, Universidad de Valencia, Edificio de Institutos de Paterna, c/ Profesor José Beltrán 22, 46980-Paterna </w:t>
      </w:r>
      <w:bookmarkStart w:id="0" w:name="_GoBack"/>
      <w:bookmarkEnd w:id="0"/>
      <w:r w:rsidRPr="004538D0">
        <w:rPr>
          <w:i/>
          <w:color w:val="000000"/>
        </w:rPr>
        <w:t xml:space="preserve">(Valencia), </w:t>
      </w:r>
      <w:proofErr w:type="spellStart"/>
      <w:r w:rsidRPr="004538D0">
        <w:rPr>
          <w:i/>
          <w:color w:val="000000"/>
        </w:rPr>
        <w:t>Spain</w:t>
      </w:r>
      <w:proofErr w:type="spellEnd"/>
    </w:p>
    <w:p w14:paraId="0F05F09C" w14:textId="7C4C2FBD" w:rsidR="00065709" w:rsidRDefault="00372EC1" w:rsidP="00065709">
      <w:pPr>
        <w:spacing w:line="360" w:lineRule="auto"/>
        <w:rPr>
          <w:color w:val="000000"/>
        </w:rPr>
      </w:pPr>
      <w:r w:rsidRPr="008762F3">
        <w:rPr>
          <w:color w:val="000000"/>
          <w:vertAlign w:val="superscript"/>
        </w:rPr>
        <w:t>4</w:t>
      </w:r>
      <w:r>
        <w:rPr>
          <w:color w:val="000000"/>
        </w:rPr>
        <w:t xml:space="preserve"> </w:t>
      </w:r>
      <w:r w:rsidRPr="008762F3">
        <w:rPr>
          <w:i/>
          <w:color w:val="000000"/>
        </w:rPr>
        <w:t xml:space="preserve">Departamento de Estadística, Facultad de Ciencias, Universidad de Granada, c/ Severo Ochoa s/n, 18071-Granada, </w:t>
      </w:r>
      <w:proofErr w:type="spellStart"/>
      <w:r w:rsidRPr="008762F3">
        <w:rPr>
          <w:i/>
          <w:color w:val="000000"/>
        </w:rPr>
        <w:t>Spain</w:t>
      </w:r>
      <w:proofErr w:type="spellEnd"/>
    </w:p>
    <w:p w14:paraId="11D0692A" w14:textId="77777777" w:rsidR="00372EC1" w:rsidRPr="00F65825" w:rsidRDefault="00372EC1" w:rsidP="00065709">
      <w:pPr>
        <w:spacing w:line="360" w:lineRule="auto"/>
        <w:rPr>
          <w:color w:val="000000"/>
        </w:rPr>
      </w:pPr>
    </w:p>
    <w:p w14:paraId="71EC3FE0" w14:textId="0BDB8679" w:rsidR="00065709" w:rsidRPr="00102F34" w:rsidRDefault="00065709" w:rsidP="00022220">
      <w:pPr>
        <w:spacing w:line="360" w:lineRule="auto"/>
        <w:jc w:val="both"/>
        <w:rPr>
          <w:color w:val="000000"/>
        </w:rPr>
      </w:pPr>
      <w:r w:rsidRPr="00295ACC">
        <w:rPr>
          <w:color w:val="000000"/>
        </w:rPr>
        <w:t xml:space="preserve">* </w:t>
      </w:r>
      <w:proofErr w:type="spellStart"/>
      <w:r w:rsidRPr="00295ACC">
        <w:rPr>
          <w:color w:val="000000"/>
        </w:rPr>
        <w:t>Corresponding</w:t>
      </w:r>
      <w:proofErr w:type="spellEnd"/>
      <w:r w:rsidRPr="00295ACC">
        <w:rPr>
          <w:color w:val="000000"/>
        </w:rPr>
        <w:t xml:space="preserve"> </w:t>
      </w:r>
      <w:proofErr w:type="spellStart"/>
      <w:r w:rsidRPr="00295ACC">
        <w:rPr>
          <w:color w:val="000000"/>
        </w:rPr>
        <w:t>author</w:t>
      </w:r>
      <w:r>
        <w:rPr>
          <w:color w:val="000000"/>
        </w:rPr>
        <w:t>s</w:t>
      </w:r>
      <w:proofErr w:type="spellEnd"/>
      <w:r>
        <w:rPr>
          <w:color w:val="000000"/>
        </w:rPr>
        <w:t>:</w:t>
      </w:r>
      <w:r w:rsidRPr="00295ACC">
        <w:rPr>
          <w:color w:val="000000"/>
        </w:rPr>
        <w:t xml:space="preserve"> </w:t>
      </w:r>
      <w:r w:rsidRPr="00102F34">
        <w:rPr>
          <w:color w:val="000000"/>
        </w:rPr>
        <w:t xml:space="preserve">Instituto de Química Médica, CSIC, c/ Juan de la Cierva 3, 28006-Madrid, </w:t>
      </w:r>
      <w:proofErr w:type="spellStart"/>
      <w:r w:rsidRPr="00102F34">
        <w:rPr>
          <w:color w:val="000000"/>
        </w:rPr>
        <w:t>Spain</w:t>
      </w:r>
      <w:proofErr w:type="spellEnd"/>
      <w:r>
        <w:rPr>
          <w:color w:val="000000"/>
        </w:rPr>
        <w:t xml:space="preserve">; E-mail: </w:t>
      </w:r>
      <w:hyperlink r:id="rId8" w:history="1">
        <w:r w:rsidRPr="00C564E9">
          <w:rPr>
            <w:rStyle w:val="Hipervnculo"/>
            <w:color w:val="auto"/>
            <w:u w:val="none"/>
            <w:lang w:val="pt-BR"/>
          </w:rPr>
          <w:t>vjaran@iqm.csic.es</w:t>
        </w:r>
      </w:hyperlink>
      <w:r>
        <w:rPr>
          <w:lang w:val="pt-BR"/>
        </w:rPr>
        <w:t xml:space="preserve"> </w:t>
      </w:r>
      <w:proofErr w:type="spellStart"/>
      <w:r>
        <w:rPr>
          <w:lang w:val="pt-BR"/>
        </w:rPr>
        <w:t>and</w:t>
      </w:r>
      <w:proofErr w:type="spellEnd"/>
      <w:r>
        <w:rPr>
          <w:lang w:val="pt-BR"/>
        </w:rPr>
        <w:t xml:space="preserve"> </w:t>
      </w:r>
      <w:r w:rsidRPr="00102F34">
        <w:rPr>
          <w:color w:val="000000"/>
        </w:rPr>
        <w:t xml:space="preserve">Departamento de Parasitología, Instituto de Investigación </w:t>
      </w:r>
      <w:proofErr w:type="spellStart"/>
      <w:r w:rsidRPr="00102F34">
        <w:rPr>
          <w:color w:val="000000"/>
        </w:rPr>
        <w:t>Biosanitaria</w:t>
      </w:r>
      <w:proofErr w:type="spellEnd"/>
      <w:r w:rsidRPr="00102F34">
        <w:rPr>
          <w:color w:val="000000"/>
        </w:rPr>
        <w:t xml:space="preserve"> (</w:t>
      </w:r>
      <w:proofErr w:type="spellStart"/>
      <w:r w:rsidRPr="00102F34">
        <w:rPr>
          <w:color w:val="000000"/>
        </w:rPr>
        <w:t>ibs.GRANADA</w:t>
      </w:r>
      <w:proofErr w:type="spellEnd"/>
      <w:r w:rsidRPr="00102F34">
        <w:rPr>
          <w:color w:val="000000"/>
        </w:rPr>
        <w:t xml:space="preserve">), Hospitales Universitarios de Granada/Universidad de Granada, Granada, </w:t>
      </w:r>
      <w:proofErr w:type="spellStart"/>
      <w:r w:rsidRPr="00102F34">
        <w:rPr>
          <w:color w:val="000000"/>
        </w:rPr>
        <w:t>Spain</w:t>
      </w:r>
      <w:proofErr w:type="spellEnd"/>
      <w:r>
        <w:rPr>
          <w:color w:val="000000"/>
        </w:rPr>
        <w:t>; E-mail:</w:t>
      </w:r>
      <w:r w:rsidRPr="0067344A">
        <w:rPr>
          <w:lang w:val="pt-BR"/>
        </w:rPr>
        <w:t xml:space="preserve"> </w:t>
      </w:r>
      <w:r w:rsidRPr="00134704">
        <w:rPr>
          <w:lang w:val="pt-BR"/>
        </w:rPr>
        <w:t>msanchem@ugr.es</w:t>
      </w:r>
      <w:r>
        <w:rPr>
          <w:lang w:val="pt-BR"/>
        </w:rPr>
        <w:t>.</w:t>
      </w:r>
    </w:p>
    <w:p w14:paraId="0F5B5EDA" w14:textId="77777777" w:rsidR="00065709" w:rsidRDefault="00065709" w:rsidP="00065709">
      <w:pPr>
        <w:spacing w:line="360" w:lineRule="auto"/>
        <w:rPr>
          <w:color w:val="000000"/>
          <w:lang w:val="pt-BR"/>
        </w:rPr>
      </w:pPr>
      <w:r w:rsidRPr="00051F48">
        <w:rPr>
          <w:color w:val="000000"/>
          <w:lang w:val="en-US"/>
        </w:rPr>
        <w:t>†</w:t>
      </w:r>
      <w:r>
        <w:rPr>
          <w:color w:val="000000"/>
          <w:lang w:val="pt-BR"/>
        </w:rPr>
        <w:t xml:space="preserve"> </w:t>
      </w:r>
      <w:proofErr w:type="spellStart"/>
      <w:r>
        <w:rPr>
          <w:color w:val="000000"/>
          <w:lang w:val="pt-BR"/>
        </w:rPr>
        <w:t>These</w:t>
      </w:r>
      <w:proofErr w:type="spellEnd"/>
      <w:r>
        <w:rPr>
          <w:color w:val="000000"/>
          <w:lang w:val="pt-BR"/>
        </w:rPr>
        <w:t xml:space="preserve"> </w:t>
      </w:r>
      <w:proofErr w:type="spellStart"/>
      <w:r>
        <w:rPr>
          <w:color w:val="000000"/>
          <w:lang w:val="pt-BR"/>
        </w:rPr>
        <w:t>authors</w:t>
      </w:r>
      <w:proofErr w:type="spellEnd"/>
      <w:r>
        <w:rPr>
          <w:color w:val="000000"/>
          <w:lang w:val="pt-BR"/>
        </w:rPr>
        <w:t xml:space="preserve"> </w:t>
      </w:r>
      <w:proofErr w:type="spellStart"/>
      <w:r>
        <w:rPr>
          <w:color w:val="000000"/>
          <w:lang w:val="pt-BR"/>
        </w:rPr>
        <w:t>contributed</w:t>
      </w:r>
      <w:proofErr w:type="spellEnd"/>
      <w:r>
        <w:rPr>
          <w:color w:val="000000"/>
          <w:lang w:val="pt-BR"/>
        </w:rPr>
        <w:t xml:space="preserve"> </w:t>
      </w:r>
      <w:proofErr w:type="spellStart"/>
      <w:r>
        <w:rPr>
          <w:color w:val="000000"/>
          <w:lang w:val="pt-BR"/>
        </w:rPr>
        <w:t>equally</w:t>
      </w:r>
      <w:proofErr w:type="spellEnd"/>
      <w:r>
        <w:rPr>
          <w:color w:val="000000"/>
          <w:lang w:val="pt-BR"/>
        </w:rPr>
        <w:t xml:space="preserve"> </w:t>
      </w:r>
      <w:proofErr w:type="spellStart"/>
      <w:r>
        <w:rPr>
          <w:color w:val="000000"/>
          <w:lang w:val="pt-BR"/>
        </w:rPr>
        <w:t>to</w:t>
      </w:r>
      <w:proofErr w:type="spellEnd"/>
      <w:r>
        <w:rPr>
          <w:color w:val="000000"/>
          <w:lang w:val="pt-BR"/>
        </w:rPr>
        <w:t xml:space="preserve"> </w:t>
      </w:r>
      <w:proofErr w:type="spellStart"/>
      <w:r>
        <w:rPr>
          <w:color w:val="000000"/>
          <w:lang w:val="pt-BR"/>
        </w:rPr>
        <w:t>this</w:t>
      </w:r>
      <w:proofErr w:type="spellEnd"/>
      <w:r>
        <w:rPr>
          <w:color w:val="000000"/>
          <w:lang w:val="pt-BR"/>
        </w:rPr>
        <w:t xml:space="preserve"> </w:t>
      </w:r>
      <w:proofErr w:type="spellStart"/>
      <w:r>
        <w:rPr>
          <w:color w:val="000000"/>
          <w:lang w:val="pt-BR"/>
        </w:rPr>
        <w:t>work</w:t>
      </w:r>
      <w:proofErr w:type="spellEnd"/>
      <w:r>
        <w:rPr>
          <w:color w:val="000000"/>
          <w:lang w:val="pt-BR"/>
        </w:rPr>
        <w:t>.</w:t>
      </w:r>
    </w:p>
    <w:p w14:paraId="3F528904" w14:textId="77777777" w:rsidR="00065709" w:rsidRPr="0020562B" w:rsidRDefault="00065709" w:rsidP="00065709">
      <w:pPr>
        <w:spacing w:line="360" w:lineRule="auto"/>
        <w:rPr>
          <w:color w:val="000000"/>
          <w:lang w:val="en-US"/>
        </w:rPr>
      </w:pPr>
      <w:r w:rsidRPr="00051F48">
        <w:rPr>
          <w:rFonts w:hint="eastAsia"/>
          <w:color w:val="000000"/>
          <w:lang w:val="en-US"/>
        </w:rPr>
        <w:t>‡</w:t>
      </w:r>
      <w:r>
        <w:rPr>
          <w:color w:val="000000"/>
          <w:lang w:val="pt-BR"/>
        </w:rPr>
        <w:t xml:space="preserve"> </w:t>
      </w:r>
      <w:proofErr w:type="spellStart"/>
      <w:r>
        <w:rPr>
          <w:color w:val="000000"/>
          <w:lang w:val="pt-BR"/>
        </w:rPr>
        <w:t>Present</w:t>
      </w:r>
      <w:proofErr w:type="spellEnd"/>
      <w:r>
        <w:rPr>
          <w:color w:val="000000"/>
          <w:lang w:val="pt-BR"/>
        </w:rPr>
        <w:t xml:space="preserve"> </w:t>
      </w:r>
      <w:proofErr w:type="spellStart"/>
      <w:r>
        <w:rPr>
          <w:color w:val="000000"/>
          <w:lang w:val="pt-BR"/>
        </w:rPr>
        <w:t>address</w:t>
      </w:r>
      <w:proofErr w:type="spellEnd"/>
      <w:r w:rsidRPr="0020562B">
        <w:rPr>
          <w:color w:val="000000"/>
          <w:lang w:val="pt-BR"/>
        </w:rPr>
        <w:t xml:space="preserve">: </w:t>
      </w:r>
      <w:r w:rsidRPr="0020562B">
        <w:rPr>
          <w:bCs/>
          <w:iCs/>
          <w:color w:val="000000"/>
          <w:lang w:val="en-US"/>
        </w:rPr>
        <w:t>Department of Pathogen Molecular Biology, London School of Hygiene and Tropical Medicine, London, United Kingdom</w:t>
      </w:r>
      <w:r>
        <w:rPr>
          <w:bCs/>
          <w:iCs/>
          <w:color w:val="000000"/>
          <w:lang w:val="en-US"/>
        </w:rPr>
        <w:t>.</w:t>
      </w:r>
    </w:p>
    <w:p w14:paraId="5C5F44A7" w14:textId="77777777" w:rsidR="00065709" w:rsidRDefault="00065709" w:rsidP="00065709">
      <w:pPr>
        <w:spacing w:line="360" w:lineRule="auto"/>
        <w:rPr>
          <w:color w:val="000000"/>
          <w:lang w:val="pt-BR"/>
        </w:rPr>
      </w:pPr>
      <w:r w:rsidRPr="006E6F77">
        <w:rPr>
          <w:color w:val="000000"/>
          <w:lang w:val="pt-BR"/>
        </w:rPr>
        <w:t>#</w:t>
      </w:r>
      <w:r>
        <w:rPr>
          <w:color w:val="000000"/>
          <w:lang w:val="pt-BR"/>
        </w:rPr>
        <w:t xml:space="preserve"> </w:t>
      </w:r>
      <w:proofErr w:type="spellStart"/>
      <w:r>
        <w:rPr>
          <w:color w:val="000000"/>
          <w:lang w:val="pt-BR"/>
        </w:rPr>
        <w:t>Present</w:t>
      </w:r>
      <w:proofErr w:type="spellEnd"/>
      <w:r>
        <w:rPr>
          <w:color w:val="000000"/>
          <w:lang w:val="pt-BR"/>
        </w:rPr>
        <w:t xml:space="preserve"> </w:t>
      </w:r>
      <w:proofErr w:type="spellStart"/>
      <w:r>
        <w:rPr>
          <w:color w:val="000000"/>
          <w:lang w:val="pt-BR"/>
        </w:rPr>
        <w:t>address</w:t>
      </w:r>
      <w:proofErr w:type="spellEnd"/>
      <w:r>
        <w:rPr>
          <w:color w:val="000000"/>
          <w:lang w:val="pt-BR"/>
        </w:rPr>
        <w:t xml:space="preserve">: </w:t>
      </w:r>
      <w:r w:rsidRPr="00D02028">
        <w:rPr>
          <w:color w:val="000000"/>
          <w:lang w:val="en-US"/>
        </w:rPr>
        <w:t>Department of Cell Biology</w:t>
      </w:r>
      <w:r>
        <w:rPr>
          <w:color w:val="000000"/>
          <w:lang w:val="en-US"/>
        </w:rPr>
        <w:t>,</w:t>
      </w:r>
      <w:r w:rsidRPr="00D02028">
        <w:rPr>
          <w:color w:val="000000"/>
          <w:lang w:val="en-US"/>
        </w:rPr>
        <w:t xml:space="preserve"> University of Alberta</w:t>
      </w:r>
      <w:r>
        <w:rPr>
          <w:color w:val="000000"/>
          <w:lang w:val="en-US"/>
        </w:rPr>
        <w:t>,</w:t>
      </w:r>
      <w:r w:rsidRPr="00D02028">
        <w:rPr>
          <w:color w:val="000000"/>
          <w:lang w:val="en-US"/>
        </w:rPr>
        <w:t xml:space="preserve"> Edmonton</w:t>
      </w:r>
      <w:r>
        <w:rPr>
          <w:color w:val="000000"/>
          <w:lang w:val="en-US"/>
        </w:rPr>
        <w:t>,</w:t>
      </w:r>
      <w:r w:rsidRPr="00D02028">
        <w:rPr>
          <w:color w:val="000000"/>
          <w:lang w:val="en-US"/>
        </w:rPr>
        <w:t xml:space="preserve"> Alberta</w:t>
      </w:r>
      <w:r>
        <w:rPr>
          <w:color w:val="000000"/>
          <w:lang w:val="en-US"/>
        </w:rPr>
        <w:t>,</w:t>
      </w:r>
      <w:r w:rsidRPr="00D02028">
        <w:rPr>
          <w:color w:val="000000"/>
          <w:lang w:val="en-US"/>
        </w:rPr>
        <w:t xml:space="preserve"> Canada</w:t>
      </w:r>
      <w:r>
        <w:rPr>
          <w:color w:val="000000"/>
          <w:lang w:val="en-US"/>
        </w:rPr>
        <w:t>.</w:t>
      </w:r>
    </w:p>
    <w:p w14:paraId="4DD9B194" w14:textId="77777777" w:rsidR="00065709" w:rsidRPr="0020562B" w:rsidRDefault="00065709" w:rsidP="00065709">
      <w:pPr>
        <w:spacing w:line="360" w:lineRule="auto"/>
        <w:rPr>
          <w:color w:val="000000"/>
        </w:rPr>
      </w:pPr>
      <w:r>
        <w:rPr>
          <w:color w:val="000000"/>
        </w:rPr>
        <w:lastRenderedPageBreak/>
        <w:t>§</w:t>
      </w:r>
      <w:r w:rsidRPr="006E6F77">
        <w:rPr>
          <w:color w:val="000000"/>
        </w:rPr>
        <w:t xml:space="preserve"> </w:t>
      </w:r>
      <w:proofErr w:type="spellStart"/>
      <w:r>
        <w:rPr>
          <w:color w:val="000000"/>
          <w:lang w:val="pt-BR"/>
        </w:rPr>
        <w:t>Present</w:t>
      </w:r>
      <w:proofErr w:type="spellEnd"/>
      <w:r>
        <w:rPr>
          <w:color w:val="000000"/>
          <w:lang w:val="pt-BR"/>
        </w:rPr>
        <w:t xml:space="preserve"> </w:t>
      </w:r>
      <w:proofErr w:type="spellStart"/>
      <w:r>
        <w:rPr>
          <w:color w:val="000000"/>
          <w:lang w:val="pt-BR"/>
        </w:rPr>
        <w:t>address</w:t>
      </w:r>
      <w:proofErr w:type="spellEnd"/>
      <w:r>
        <w:rPr>
          <w:color w:val="000000"/>
          <w:lang w:val="pt-BR"/>
        </w:rPr>
        <w:t xml:space="preserve">: </w:t>
      </w:r>
      <w:r w:rsidRPr="0020562B">
        <w:rPr>
          <w:color w:val="000000"/>
        </w:rPr>
        <w:t>GIBI 230, Instituto de Investigación Sanitaria y Hospital Universitario y Pol</w:t>
      </w:r>
      <w:r>
        <w:rPr>
          <w:color w:val="000000"/>
        </w:rPr>
        <w:t xml:space="preserve">itécnico La Fe, Valencia, </w:t>
      </w:r>
      <w:proofErr w:type="spellStart"/>
      <w:r>
        <w:rPr>
          <w:color w:val="000000"/>
        </w:rPr>
        <w:t>Spain</w:t>
      </w:r>
      <w:proofErr w:type="spellEnd"/>
      <w:r>
        <w:rPr>
          <w:color w:val="000000"/>
        </w:rPr>
        <w:t>.</w:t>
      </w:r>
    </w:p>
    <w:p w14:paraId="6E7BD06B" w14:textId="337E5EB9" w:rsidR="00065709" w:rsidRDefault="00065709">
      <w:pPr>
        <w:rPr>
          <w:color w:val="000000"/>
        </w:rPr>
      </w:pPr>
      <w:r>
        <w:rPr>
          <w:color w:val="000000"/>
        </w:rPr>
        <w:br w:type="page"/>
      </w:r>
    </w:p>
    <w:p w14:paraId="2B09D066" w14:textId="0296DC04" w:rsidR="00D16A05" w:rsidRPr="00A42CC2" w:rsidRDefault="008D66A0" w:rsidP="00BF15E3">
      <w:pPr>
        <w:spacing w:line="480" w:lineRule="auto"/>
        <w:jc w:val="both"/>
        <w:rPr>
          <w:lang w:val="en-US"/>
        </w:rPr>
      </w:pPr>
      <w:r w:rsidRPr="00A42CC2">
        <w:rPr>
          <w:lang w:val="en-US"/>
        </w:rPr>
        <w:lastRenderedPageBreak/>
        <w:t>C</w:t>
      </w:r>
      <w:r w:rsidR="00A42CC2" w:rsidRPr="00A42CC2">
        <w:rPr>
          <w:lang w:val="en-US"/>
        </w:rPr>
        <w:t>HEMISTRY</w:t>
      </w:r>
    </w:p>
    <w:p w14:paraId="75ACB37F" w14:textId="7D411F9F" w:rsidR="008D66A0" w:rsidRPr="00D16A05" w:rsidRDefault="008D66A0" w:rsidP="00BF15E3">
      <w:pPr>
        <w:spacing w:line="480" w:lineRule="auto"/>
        <w:jc w:val="both"/>
        <w:rPr>
          <w:highlight w:val="green"/>
          <w:lang w:val="en-GB"/>
        </w:rPr>
      </w:pPr>
      <w:r w:rsidRPr="00F65825">
        <w:rPr>
          <w:i/>
          <w:lang w:val="en-US"/>
        </w:rPr>
        <w:t>General methods</w:t>
      </w:r>
    </w:p>
    <w:p w14:paraId="228A16A5" w14:textId="707D4882" w:rsidR="00D16A05" w:rsidRDefault="00B85119" w:rsidP="00BF15E3">
      <w:pPr>
        <w:spacing w:line="480" w:lineRule="auto"/>
        <w:jc w:val="both"/>
        <w:rPr>
          <w:lang w:val="en-US"/>
        </w:rPr>
      </w:pPr>
      <w:r>
        <w:rPr>
          <w:lang w:val="en-US"/>
        </w:rPr>
        <w:t>Melting points (</w:t>
      </w:r>
      <w:proofErr w:type="spellStart"/>
      <w:r w:rsidR="006C3A4E">
        <w:rPr>
          <w:lang w:val="en-US"/>
        </w:rPr>
        <w:t>M</w:t>
      </w:r>
      <w:r w:rsidR="008D66A0" w:rsidRPr="008D66A0">
        <w:rPr>
          <w:lang w:val="en-US"/>
        </w:rPr>
        <w:t>ps</w:t>
      </w:r>
      <w:proofErr w:type="spellEnd"/>
      <w:r>
        <w:rPr>
          <w:lang w:val="en-US"/>
        </w:rPr>
        <w:t>)</w:t>
      </w:r>
      <w:r w:rsidR="008D66A0" w:rsidRPr="008D66A0">
        <w:rPr>
          <w:lang w:val="en-US"/>
        </w:rPr>
        <w:t xml:space="preserve"> were determined in a </w:t>
      </w:r>
      <w:proofErr w:type="spellStart"/>
      <w:r w:rsidR="008D66A0" w:rsidRPr="008D66A0">
        <w:rPr>
          <w:lang w:val="en-US"/>
        </w:rPr>
        <w:t>Mettler</w:t>
      </w:r>
      <w:proofErr w:type="spellEnd"/>
      <w:r w:rsidR="008D66A0" w:rsidRPr="008D66A0">
        <w:rPr>
          <w:lang w:val="en-US"/>
        </w:rPr>
        <w:t xml:space="preserve"> Toledo Scientific MP70</w:t>
      </w:r>
      <w:r w:rsidRPr="00B85119">
        <w:rPr>
          <w:lang w:val="en-US"/>
        </w:rPr>
        <w:t xml:space="preserve"> </w:t>
      </w:r>
      <w:r w:rsidRPr="008D66A0">
        <w:rPr>
          <w:lang w:val="en-US"/>
        </w:rPr>
        <w:t>apparatus</w:t>
      </w:r>
      <w:r w:rsidR="008D66A0" w:rsidRPr="008D66A0">
        <w:rPr>
          <w:lang w:val="en-US"/>
        </w:rPr>
        <w:t xml:space="preserve">. </w:t>
      </w:r>
      <w:r w:rsidR="008D66A0" w:rsidRPr="008D66A0">
        <w:rPr>
          <w:vertAlign w:val="superscript"/>
          <w:lang w:val="en-US"/>
        </w:rPr>
        <w:t>1</w:t>
      </w:r>
      <w:r w:rsidR="008D66A0" w:rsidRPr="008D66A0">
        <w:rPr>
          <w:lang w:val="en-US"/>
        </w:rPr>
        <w:t xml:space="preserve">H (300 MHz) and </w:t>
      </w:r>
      <w:r w:rsidR="008D66A0" w:rsidRPr="008D66A0">
        <w:rPr>
          <w:vertAlign w:val="superscript"/>
          <w:lang w:val="en-US"/>
        </w:rPr>
        <w:t>13</w:t>
      </w:r>
      <w:r w:rsidR="008D66A0" w:rsidRPr="008D66A0">
        <w:rPr>
          <w:lang w:val="en-US"/>
        </w:rPr>
        <w:t>C (75 MHz) NMR spectra were recorded at room temperature (~20 ºC) on a Varian Unity 300 spectrometer. Chemical shifts are reported in ppm from TMS (</w:t>
      </w:r>
      <w:r w:rsidR="008D66A0" w:rsidRPr="008D66A0">
        <w:t>δ</w:t>
      </w:r>
      <w:r w:rsidR="008D66A0" w:rsidRPr="008D66A0">
        <w:rPr>
          <w:lang w:val="en-US"/>
        </w:rPr>
        <w:t xml:space="preserve"> scale) but were measured against the solvent signal. </w:t>
      </w:r>
      <w:r w:rsidR="00C6103D">
        <w:rPr>
          <w:lang w:val="en-US"/>
        </w:rPr>
        <w:t xml:space="preserve">Owing to </w:t>
      </w:r>
      <w:r w:rsidR="003B09C6">
        <w:rPr>
          <w:lang w:val="en-US"/>
        </w:rPr>
        <w:t xml:space="preserve">the </w:t>
      </w:r>
      <w:proofErr w:type="spellStart"/>
      <w:r w:rsidR="00C6103D">
        <w:rPr>
          <w:lang w:val="en-US"/>
        </w:rPr>
        <w:t>pyrazole</w:t>
      </w:r>
      <w:proofErr w:type="spellEnd"/>
      <w:r w:rsidR="00C6103D">
        <w:rPr>
          <w:lang w:val="en-US"/>
        </w:rPr>
        <w:t xml:space="preserve"> </w:t>
      </w:r>
      <w:r w:rsidR="003B09C6">
        <w:rPr>
          <w:lang w:val="en-US"/>
        </w:rPr>
        <w:t xml:space="preserve">ring </w:t>
      </w:r>
      <w:proofErr w:type="spellStart"/>
      <w:r w:rsidR="00C6103D">
        <w:rPr>
          <w:lang w:val="en-US"/>
        </w:rPr>
        <w:t>tautomerism</w:t>
      </w:r>
      <w:proofErr w:type="spellEnd"/>
      <w:r w:rsidR="00C6103D">
        <w:rPr>
          <w:lang w:val="en-US"/>
        </w:rPr>
        <w:t>, very broad signals are observed for C-3 and -5, and for 3- and 5-CO</w:t>
      </w:r>
      <w:r w:rsidR="003B09C6">
        <w:rPr>
          <w:lang w:val="en-US"/>
        </w:rPr>
        <w:t xml:space="preserve"> of </w:t>
      </w:r>
      <w:proofErr w:type="spellStart"/>
      <w:r w:rsidR="003B09C6">
        <w:rPr>
          <w:lang w:val="en-US"/>
        </w:rPr>
        <w:t>diesters</w:t>
      </w:r>
      <w:proofErr w:type="spellEnd"/>
      <w:r w:rsidR="00C6103D">
        <w:rPr>
          <w:lang w:val="en-US"/>
        </w:rPr>
        <w:t xml:space="preserve">. </w:t>
      </w:r>
      <w:r w:rsidR="0017536C" w:rsidRPr="0017536C">
        <w:rPr>
          <w:lang w:val="en-US"/>
        </w:rPr>
        <w:t xml:space="preserve">FAB mass spectra were obtained on a VG </w:t>
      </w:r>
      <w:proofErr w:type="spellStart"/>
      <w:r w:rsidR="0017536C" w:rsidRPr="0017536C">
        <w:rPr>
          <w:lang w:val="en-US"/>
        </w:rPr>
        <w:t>AutoSpec</w:t>
      </w:r>
      <w:proofErr w:type="spellEnd"/>
      <w:r w:rsidR="0017536C" w:rsidRPr="0017536C">
        <w:rPr>
          <w:lang w:val="en-US"/>
        </w:rPr>
        <w:t xml:space="preserve"> spectrometer using </w:t>
      </w:r>
      <w:proofErr w:type="gramStart"/>
      <w:r w:rsidR="0017536C" w:rsidRPr="0017536C">
        <w:rPr>
          <w:lang w:val="en-US"/>
        </w:rPr>
        <w:t>a</w:t>
      </w:r>
      <w:proofErr w:type="gramEnd"/>
      <w:r w:rsidR="0017536C" w:rsidRPr="0017536C">
        <w:rPr>
          <w:lang w:val="en-US"/>
        </w:rPr>
        <w:t xml:space="preserve"> </w:t>
      </w:r>
      <w:r w:rsidR="0017536C" w:rsidRPr="0017536C">
        <w:rPr>
          <w:i/>
          <w:lang w:val="en-US"/>
        </w:rPr>
        <w:t>m</w:t>
      </w:r>
      <w:r w:rsidR="0017536C">
        <w:rPr>
          <w:lang w:val="en-US"/>
        </w:rPr>
        <w:t>-</w:t>
      </w:r>
      <w:proofErr w:type="spellStart"/>
      <w:r w:rsidR="0017536C" w:rsidRPr="0017536C">
        <w:rPr>
          <w:lang w:val="en-US"/>
        </w:rPr>
        <w:t>nitrobenzyl</w:t>
      </w:r>
      <w:proofErr w:type="spellEnd"/>
      <w:r w:rsidR="0017536C">
        <w:rPr>
          <w:lang w:val="en-US"/>
        </w:rPr>
        <w:t xml:space="preserve"> </w:t>
      </w:r>
      <w:r w:rsidR="0017536C" w:rsidRPr="0017536C">
        <w:rPr>
          <w:lang w:val="en-US"/>
        </w:rPr>
        <w:t>alcohol (NBA) matrix</w:t>
      </w:r>
      <w:r w:rsidR="0017536C">
        <w:rPr>
          <w:lang w:val="en-US"/>
        </w:rPr>
        <w:t xml:space="preserve">. </w:t>
      </w:r>
      <w:r w:rsidR="008D66A0" w:rsidRPr="008D66A0">
        <w:rPr>
          <w:lang w:val="en-US"/>
        </w:rPr>
        <w:t>DC-</w:t>
      </w:r>
      <w:proofErr w:type="spellStart"/>
      <w:r w:rsidR="008D66A0" w:rsidRPr="008D66A0">
        <w:rPr>
          <w:lang w:val="en-GB"/>
        </w:rPr>
        <w:t>Alufolien</w:t>
      </w:r>
      <w:proofErr w:type="spellEnd"/>
      <w:r w:rsidR="008D66A0" w:rsidRPr="008D66A0">
        <w:rPr>
          <w:lang w:val="en-GB"/>
        </w:rPr>
        <w:t xml:space="preserve"> silica gel 60 PF</w:t>
      </w:r>
      <w:r w:rsidR="008D66A0" w:rsidRPr="008D66A0">
        <w:rPr>
          <w:vertAlign w:val="subscript"/>
          <w:lang w:val="en-GB"/>
        </w:rPr>
        <w:t>254</w:t>
      </w:r>
      <w:r w:rsidR="008D66A0" w:rsidRPr="008D66A0">
        <w:rPr>
          <w:lang w:val="en-GB"/>
        </w:rPr>
        <w:t xml:space="preserve"> (Merck, layer thickness 0.2 mm) was used for </w:t>
      </w:r>
      <w:r w:rsidR="00917B06">
        <w:rPr>
          <w:lang w:val="en-GB"/>
        </w:rPr>
        <w:t>a</w:t>
      </w:r>
      <w:proofErr w:type="spellStart"/>
      <w:r w:rsidR="00917B06" w:rsidRPr="00917B06">
        <w:rPr>
          <w:lang w:val="en"/>
        </w:rPr>
        <w:t>nalytical</w:t>
      </w:r>
      <w:proofErr w:type="spellEnd"/>
      <w:r w:rsidR="00917B06" w:rsidRPr="00917B06">
        <w:rPr>
          <w:lang w:val="en"/>
        </w:rPr>
        <w:t xml:space="preserve"> thin layer chromatography</w:t>
      </w:r>
      <w:r w:rsidR="00917B06">
        <w:rPr>
          <w:lang w:val="en"/>
        </w:rPr>
        <w:t xml:space="preserve"> (</w:t>
      </w:r>
      <w:r w:rsidR="008D66A0" w:rsidRPr="008D66A0">
        <w:rPr>
          <w:lang w:val="en-GB"/>
        </w:rPr>
        <w:t>TLC</w:t>
      </w:r>
      <w:r w:rsidR="00917B06">
        <w:rPr>
          <w:lang w:val="en-GB"/>
        </w:rPr>
        <w:t>)</w:t>
      </w:r>
      <w:r w:rsidR="008D66A0" w:rsidRPr="008D66A0">
        <w:rPr>
          <w:lang w:val="en-GB"/>
        </w:rPr>
        <w:t xml:space="preserve">. </w:t>
      </w:r>
      <w:r w:rsidR="008D66A0" w:rsidRPr="008D66A0">
        <w:rPr>
          <w:lang w:val="en-US"/>
        </w:rPr>
        <w:t xml:space="preserve">Microanalyses were performed on a </w:t>
      </w:r>
      <w:proofErr w:type="spellStart"/>
      <w:r w:rsidR="008D66A0" w:rsidRPr="008D66A0">
        <w:rPr>
          <w:lang w:val="en-US"/>
        </w:rPr>
        <w:t>Heraeus</w:t>
      </w:r>
      <w:proofErr w:type="spellEnd"/>
      <w:r w:rsidR="008D66A0" w:rsidRPr="008D66A0">
        <w:rPr>
          <w:lang w:val="en-US"/>
        </w:rPr>
        <w:t xml:space="preserve"> CHN-O-RAPID analyzer and were within ± 0.</w:t>
      </w:r>
      <w:r w:rsidR="008A1980">
        <w:rPr>
          <w:lang w:val="en-US"/>
        </w:rPr>
        <w:t>3</w:t>
      </w:r>
      <w:r w:rsidR="008D66A0" w:rsidRPr="008D66A0">
        <w:rPr>
          <w:lang w:val="en-US"/>
        </w:rPr>
        <w:t>% of the theoretical values.</w:t>
      </w:r>
    </w:p>
    <w:p w14:paraId="7FBC5726" w14:textId="77777777" w:rsidR="00D16A05" w:rsidRDefault="00D16A05" w:rsidP="00BF15E3">
      <w:pPr>
        <w:spacing w:line="480" w:lineRule="auto"/>
        <w:jc w:val="both"/>
        <w:rPr>
          <w:lang w:val="en-US"/>
        </w:rPr>
      </w:pPr>
    </w:p>
    <w:p w14:paraId="7B399988" w14:textId="7083412B" w:rsidR="008D66A0" w:rsidRPr="00F65825" w:rsidRDefault="008D66A0" w:rsidP="00BF15E3">
      <w:pPr>
        <w:spacing w:line="480" w:lineRule="auto"/>
        <w:jc w:val="both"/>
        <w:rPr>
          <w:lang w:val="en-US"/>
        </w:rPr>
      </w:pPr>
      <w:r w:rsidRPr="00F65825">
        <w:rPr>
          <w:i/>
          <w:lang w:val="en-US"/>
        </w:rPr>
        <w:t xml:space="preserve">Preparation of </w:t>
      </w:r>
      <w:proofErr w:type="spellStart"/>
      <w:r w:rsidRPr="00F65825">
        <w:rPr>
          <w:i/>
          <w:lang w:val="en-US"/>
        </w:rPr>
        <w:t>dialkyl</w:t>
      </w:r>
      <w:proofErr w:type="spellEnd"/>
      <w:r w:rsidRPr="00F65825">
        <w:rPr>
          <w:i/>
          <w:lang w:val="en-US"/>
        </w:rPr>
        <w:t xml:space="preserve"> 1</w:t>
      </w:r>
      <w:r w:rsidRPr="00D16A05">
        <w:rPr>
          <w:lang w:val="en-US"/>
        </w:rPr>
        <w:t>H</w:t>
      </w:r>
      <w:r w:rsidRPr="00F65825">
        <w:rPr>
          <w:i/>
          <w:lang w:val="en-US"/>
        </w:rPr>
        <w:t>-pyrazole-3</w:t>
      </w:r>
      <w:proofErr w:type="gramStart"/>
      <w:r w:rsidRPr="00F65825">
        <w:rPr>
          <w:i/>
          <w:lang w:val="en-US"/>
        </w:rPr>
        <w:t>,5</w:t>
      </w:r>
      <w:proofErr w:type="gramEnd"/>
      <w:r w:rsidRPr="00F65825">
        <w:rPr>
          <w:i/>
          <w:lang w:val="en-US"/>
        </w:rPr>
        <w:t xml:space="preserve">-dicarboxylates </w:t>
      </w:r>
      <w:r w:rsidRPr="00A42CC2">
        <w:rPr>
          <w:lang w:val="en-US"/>
        </w:rPr>
        <w:t>2</w:t>
      </w:r>
      <w:r w:rsidR="00DA0575" w:rsidRPr="00A42CC2">
        <w:rPr>
          <w:lang w:val="en-US"/>
        </w:rPr>
        <w:t>–</w:t>
      </w:r>
      <w:r w:rsidRPr="00A42CC2">
        <w:rPr>
          <w:lang w:val="en-US"/>
        </w:rPr>
        <w:t>6</w:t>
      </w:r>
    </w:p>
    <w:p w14:paraId="751791A6" w14:textId="6C7D83AD" w:rsidR="00D16A05" w:rsidRDefault="008D66A0" w:rsidP="00BF15E3">
      <w:pPr>
        <w:spacing w:line="480" w:lineRule="auto"/>
        <w:jc w:val="both"/>
        <w:rPr>
          <w:lang w:val="en"/>
        </w:rPr>
      </w:pPr>
      <w:r w:rsidRPr="008D66A0">
        <w:rPr>
          <w:lang w:val="en-US"/>
        </w:rPr>
        <w:t xml:space="preserve">These </w:t>
      </w:r>
      <w:proofErr w:type="spellStart"/>
      <w:r w:rsidRPr="008D66A0">
        <w:rPr>
          <w:lang w:val="en-US"/>
        </w:rPr>
        <w:t>diesters</w:t>
      </w:r>
      <w:proofErr w:type="spellEnd"/>
      <w:r w:rsidRPr="008D66A0">
        <w:rPr>
          <w:i/>
          <w:lang w:val="en-US"/>
        </w:rPr>
        <w:t xml:space="preserve"> </w:t>
      </w:r>
      <w:r w:rsidRPr="008D66A0">
        <w:rPr>
          <w:lang w:val="en-US"/>
        </w:rPr>
        <w:t>were prepared following a procedure closely related to those previously reported for dimethyl (</w:t>
      </w:r>
      <w:r w:rsidRPr="00A42CC2">
        <w:rPr>
          <w:i/>
          <w:lang w:val="en-US"/>
        </w:rPr>
        <w:t>2</w:t>
      </w:r>
      <w:r w:rsidRPr="008D66A0">
        <w:rPr>
          <w:lang w:val="en-US"/>
        </w:rPr>
        <w:t xml:space="preserve">) </w:t>
      </w:r>
      <w:r w:rsidR="00AE6575">
        <w:rPr>
          <w:lang w:val="en-US"/>
        </w:rPr>
        <w:t>(</w:t>
      </w:r>
      <w:r w:rsidR="00AE6575" w:rsidRPr="00FA6BC7">
        <w:rPr>
          <w:lang w:val="en-US"/>
        </w:rPr>
        <w:t>Askew et al., 1997)</w:t>
      </w:r>
      <w:r w:rsidR="00AE6575" w:rsidRPr="00FA6BC7">
        <w:rPr>
          <w:bCs/>
          <w:lang w:val="en-US"/>
        </w:rPr>
        <w:t xml:space="preserve"> </w:t>
      </w:r>
      <w:r w:rsidRPr="00FA6BC7">
        <w:rPr>
          <w:lang w:val="en-US"/>
        </w:rPr>
        <w:t>and diethyl (</w:t>
      </w:r>
      <w:r w:rsidRPr="00A42CC2">
        <w:rPr>
          <w:i/>
          <w:lang w:val="en-US"/>
        </w:rPr>
        <w:t>3</w:t>
      </w:r>
      <w:r w:rsidRPr="00FA6BC7">
        <w:rPr>
          <w:lang w:val="en-US"/>
        </w:rPr>
        <w:t xml:space="preserve">) </w:t>
      </w:r>
      <w:r w:rsidR="00AE6575" w:rsidRPr="00FA6BC7">
        <w:rPr>
          <w:lang w:val="en-US"/>
        </w:rPr>
        <w:t>(</w:t>
      </w:r>
      <w:proofErr w:type="spellStart"/>
      <w:r w:rsidR="00AE6575" w:rsidRPr="00FA6BC7">
        <w:rPr>
          <w:bCs/>
          <w:lang w:val="en-US"/>
        </w:rPr>
        <w:t>Schenck</w:t>
      </w:r>
      <w:proofErr w:type="spellEnd"/>
      <w:r w:rsidR="00AE6575" w:rsidRPr="00FA6BC7">
        <w:rPr>
          <w:bCs/>
          <w:lang w:val="en-US"/>
        </w:rPr>
        <w:t xml:space="preserve"> et al., 1985)</w:t>
      </w:r>
      <w:r w:rsidR="00AE6575">
        <w:rPr>
          <w:lang w:val="en-US"/>
        </w:rPr>
        <w:t xml:space="preserve"> </w:t>
      </w:r>
      <w:r w:rsidRPr="008D66A0">
        <w:rPr>
          <w:lang w:val="en-US"/>
        </w:rPr>
        <w:t>pyrazole-3</w:t>
      </w:r>
      <w:proofErr w:type="gramStart"/>
      <w:r w:rsidRPr="008D66A0">
        <w:rPr>
          <w:lang w:val="en-US"/>
        </w:rPr>
        <w:t>,5</w:t>
      </w:r>
      <w:proofErr w:type="gramEnd"/>
      <w:r w:rsidRPr="008D66A0">
        <w:rPr>
          <w:lang w:val="en-US"/>
        </w:rPr>
        <w:t>-dicarboxylates</w:t>
      </w:r>
      <w:r w:rsidR="00746008">
        <w:rPr>
          <w:lang w:val="en-US"/>
        </w:rPr>
        <w:t xml:space="preserve"> (Fig</w:t>
      </w:r>
      <w:r w:rsidR="00672F12">
        <w:rPr>
          <w:lang w:val="en-US"/>
        </w:rPr>
        <w:t>.</w:t>
      </w:r>
      <w:r w:rsidR="00746008">
        <w:rPr>
          <w:lang w:val="en-US"/>
        </w:rPr>
        <w:t xml:space="preserve"> 1)</w:t>
      </w:r>
      <w:r w:rsidR="000F17B6">
        <w:rPr>
          <w:lang w:val="en-US"/>
        </w:rPr>
        <w:t xml:space="preserve">. </w:t>
      </w:r>
      <w:r w:rsidRPr="008D66A0">
        <w:rPr>
          <w:lang w:val="en"/>
        </w:rPr>
        <w:t xml:space="preserve">A solution of </w:t>
      </w:r>
      <w:r w:rsidRPr="008D66A0">
        <w:rPr>
          <w:lang w:val="en-US"/>
        </w:rPr>
        <w:t xml:space="preserve">the commercially available </w:t>
      </w:r>
      <w:r w:rsidRPr="008D66A0">
        <w:rPr>
          <w:lang w:val="en"/>
        </w:rPr>
        <w:t>1</w:t>
      </w:r>
      <w:r w:rsidRPr="008D66A0">
        <w:rPr>
          <w:i/>
          <w:lang w:val="en"/>
        </w:rPr>
        <w:t>H</w:t>
      </w:r>
      <w:r w:rsidRPr="008D66A0">
        <w:rPr>
          <w:lang w:val="en"/>
        </w:rPr>
        <w:t>-pyrazole-3</w:t>
      </w:r>
      <w:proofErr w:type="gramStart"/>
      <w:r w:rsidRPr="008D66A0">
        <w:rPr>
          <w:lang w:val="en"/>
        </w:rPr>
        <w:t>,5</w:t>
      </w:r>
      <w:proofErr w:type="gramEnd"/>
      <w:r w:rsidRPr="008D66A0">
        <w:rPr>
          <w:lang w:val="en"/>
        </w:rPr>
        <w:t>-</w:t>
      </w:r>
      <w:r w:rsidR="003B09C6">
        <w:rPr>
          <w:lang w:val="en"/>
        </w:rPr>
        <w:t>di</w:t>
      </w:r>
      <w:r w:rsidRPr="008D66A0">
        <w:rPr>
          <w:lang w:val="en"/>
        </w:rPr>
        <w:t>carboxylic acid monohydrate (</w:t>
      </w:r>
      <w:r w:rsidRPr="00A42CC2">
        <w:rPr>
          <w:i/>
          <w:lang w:val="en"/>
        </w:rPr>
        <w:t>1</w:t>
      </w:r>
      <w:r w:rsidRPr="008D66A0">
        <w:rPr>
          <w:lang w:val="en"/>
        </w:rPr>
        <w:t xml:space="preserve">) (5.00 g, 28.7 </w:t>
      </w:r>
      <w:proofErr w:type="spellStart"/>
      <w:r w:rsidRPr="008D66A0">
        <w:rPr>
          <w:lang w:val="en"/>
        </w:rPr>
        <w:t>mmol</w:t>
      </w:r>
      <w:proofErr w:type="spellEnd"/>
      <w:r w:rsidRPr="008D66A0">
        <w:rPr>
          <w:lang w:val="en"/>
        </w:rPr>
        <w:t xml:space="preserve">) in 100 mL of the appropriate alcohol was saturated at </w:t>
      </w:r>
      <w:proofErr w:type="spellStart"/>
      <w:r w:rsidRPr="008D66A0">
        <w:rPr>
          <w:lang w:val="en"/>
        </w:rPr>
        <w:t>rt</w:t>
      </w:r>
      <w:proofErr w:type="spellEnd"/>
      <w:r w:rsidRPr="008D66A0">
        <w:rPr>
          <w:lang w:val="en"/>
        </w:rPr>
        <w:t xml:space="preserve"> with gaseous hydrogen chloride. The reaction mixture was stirred at </w:t>
      </w:r>
      <w:proofErr w:type="spellStart"/>
      <w:proofErr w:type="gramStart"/>
      <w:r w:rsidRPr="008D66A0">
        <w:rPr>
          <w:lang w:val="en"/>
        </w:rPr>
        <w:t>rt</w:t>
      </w:r>
      <w:proofErr w:type="spellEnd"/>
      <w:proofErr w:type="gramEnd"/>
      <w:r w:rsidRPr="008D66A0">
        <w:rPr>
          <w:lang w:val="en"/>
        </w:rPr>
        <w:t xml:space="preserve"> for 24 h; then, the solvent was evaporated to dryness and a 10% aqueous solution of Na</w:t>
      </w:r>
      <w:r w:rsidR="00281496">
        <w:rPr>
          <w:lang w:val="en"/>
        </w:rPr>
        <w:t>H</w:t>
      </w:r>
      <w:r w:rsidRPr="008D66A0">
        <w:rPr>
          <w:lang w:val="en"/>
        </w:rPr>
        <w:t>CO</w:t>
      </w:r>
      <w:r w:rsidRPr="008D66A0">
        <w:rPr>
          <w:vertAlign w:val="subscript"/>
          <w:lang w:val="en"/>
        </w:rPr>
        <w:t>3</w:t>
      </w:r>
      <w:r w:rsidRPr="008D66A0">
        <w:rPr>
          <w:lang w:val="en"/>
        </w:rPr>
        <w:t xml:space="preserve"> was added until pH was basic. The mixture was extracted with chloroform and the organic phase was dried with MgSO</w:t>
      </w:r>
      <w:r w:rsidRPr="008D66A0">
        <w:rPr>
          <w:vertAlign w:val="subscript"/>
          <w:lang w:val="en"/>
        </w:rPr>
        <w:t>4</w:t>
      </w:r>
      <w:r w:rsidRPr="008D66A0">
        <w:rPr>
          <w:lang w:val="en"/>
        </w:rPr>
        <w:t>. Removal of the solvent led to the desired product</w:t>
      </w:r>
      <w:r w:rsidR="00BA2D5E">
        <w:rPr>
          <w:lang w:val="en"/>
        </w:rPr>
        <w:t>s</w:t>
      </w:r>
      <w:r w:rsidRPr="008D66A0">
        <w:rPr>
          <w:lang w:val="en"/>
        </w:rPr>
        <w:t xml:space="preserve"> as chromatographically pure oil</w:t>
      </w:r>
      <w:r w:rsidR="00BA2D5E">
        <w:rPr>
          <w:lang w:val="en"/>
        </w:rPr>
        <w:t>s</w:t>
      </w:r>
      <w:r w:rsidRPr="008D66A0">
        <w:rPr>
          <w:lang w:val="en"/>
        </w:rPr>
        <w:t xml:space="preserve"> </w:t>
      </w:r>
      <w:r w:rsidR="00917B06">
        <w:rPr>
          <w:lang w:val="en"/>
        </w:rPr>
        <w:t xml:space="preserve">(TLC) </w:t>
      </w:r>
      <w:r w:rsidRPr="008D66A0">
        <w:rPr>
          <w:lang w:val="en"/>
        </w:rPr>
        <w:t>which solidifie</w:t>
      </w:r>
      <w:r w:rsidR="00DA0575">
        <w:rPr>
          <w:lang w:val="en"/>
        </w:rPr>
        <w:t>d</w:t>
      </w:r>
      <w:r w:rsidRPr="008D66A0">
        <w:rPr>
          <w:lang w:val="en"/>
        </w:rPr>
        <w:t xml:space="preserve"> on standing.</w:t>
      </w:r>
    </w:p>
    <w:p w14:paraId="7180AA85" w14:textId="77777777" w:rsidR="005F0E9E" w:rsidRDefault="005F0E9E" w:rsidP="00BF15E3">
      <w:pPr>
        <w:spacing w:line="480" w:lineRule="auto"/>
        <w:jc w:val="both"/>
        <w:rPr>
          <w:lang w:val="en"/>
        </w:rPr>
      </w:pPr>
    </w:p>
    <w:p w14:paraId="64AB8B5E" w14:textId="766805E8" w:rsidR="00D16A05" w:rsidRDefault="008D66A0" w:rsidP="00BF15E3">
      <w:pPr>
        <w:spacing w:line="480" w:lineRule="auto"/>
        <w:jc w:val="both"/>
        <w:rPr>
          <w:lang w:val="pt-BR"/>
        </w:rPr>
      </w:pPr>
      <w:proofErr w:type="spellStart"/>
      <w:r w:rsidRPr="00F65825">
        <w:rPr>
          <w:i/>
          <w:lang w:val="en-US"/>
        </w:rPr>
        <w:lastRenderedPageBreak/>
        <w:t>Dipropyl</w:t>
      </w:r>
      <w:proofErr w:type="spellEnd"/>
      <w:r w:rsidRPr="00F65825">
        <w:rPr>
          <w:i/>
          <w:lang w:val="en-US"/>
        </w:rPr>
        <w:t xml:space="preserve"> 1</w:t>
      </w:r>
      <w:r w:rsidRPr="00D16A05">
        <w:rPr>
          <w:lang w:val="en-US"/>
        </w:rPr>
        <w:t>H</w:t>
      </w:r>
      <w:r w:rsidRPr="00F65825">
        <w:rPr>
          <w:i/>
          <w:lang w:val="en-US"/>
        </w:rPr>
        <w:t>-pyrazol</w:t>
      </w:r>
      <w:r w:rsidR="003B09C6">
        <w:rPr>
          <w:i/>
          <w:lang w:val="en-US"/>
        </w:rPr>
        <w:t>e</w:t>
      </w:r>
      <w:r w:rsidRPr="00F65825">
        <w:rPr>
          <w:i/>
          <w:lang w:val="en-US"/>
        </w:rPr>
        <w:t>-3</w:t>
      </w:r>
      <w:proofErr w:type="gramStart"/>
      <w:r w:rsidRPr="00F65825">
        <w:rPr>
          <w:i/>
          <w:lang w:val="en-US"/>
        </w:rPr>
        <w:t>,5</w:t>
      </w:r>
      <w:proofErr w:type="gramEnd"/>
      <w:r w:rsidRPr="00F65825">
        <w:rPr>
          <w:i/>
          <w:lang w:val="en-US"/>
        </w:rPr>
        <w:t xml:space="preserve">-dicarboxylate </w:t>
      </w:r>
      <w:r w:rsidRPr="00F65825">
        <w:rPr>
          <w:lang w:val="en-US"/>
        </w:rPr>
        <w:t>(</w:t>
      </w:r>
      <w:r w:rsidRPr="00A42CC2">
        <w:rPr>
          <w:lang w:val="en-US"/>
        </w:rPr>
        <w:t>5</w:t>
      </w:r>
      <w:r w:rsidRPr="00F65825">
        <w:rPr>
          <w:lang w:val="en-US"/>
        </w:rPr>
        <w:t xml:space="preserve">). Yield: 6.35 g (92%). </w:t>
      </w:r>
      <w:proofErr w:type="spellStart"/>
      <w:proofErr w:type="gramStart"/>
      <w:r w:rsidRPr="00F65825">
        <w:rPr>
          <w:lang w:val="en-US"/>
        </w:rPr>
        <w:t>Mp</w:t>
      </w:r>
      <w:proofErr w:type="spellEnd"/>
      <w:r w:rsidRPr="00F65825">
        <w:rPr>
          <w:lang w:val="en-US"/>
        </w:rPr>
        <w:t xml:space="preserve"> 53</w:t>
      </w:r>
      <w:r w:rsidR="00E93512" w:rsidRPr="00E93512">
        <w:rPr>
          <w:lang w:val="en-US"/>
        </w:rPr>
        <w:t>−</w:t>
      </w:r>
      <w:r w:rsidRPr="00F65825">
        <w:rPr>
          <w:lang w:val="en-US"/>
        </w:rPr>
        <w:t xml:space="preserve">55 </w:t>
      </w:r>
      <w:proofErr w:type="spellStart"/>
      <w:r w:rsidRPr="00F65825">
        <w:rPr>
          <w:vertAlign w:val="superscript"/>
          <w:lang w:val="en-US"/>
        </w:rPr>
        <w:t>o</w:t>
      </w:r>
      <w:r w:rsidRPr="00F65825">
        <w:rPr>
          <w:lang w:val="en-US"/>
        </w:rPr>
        <w:t>C.</w:t>
      </w:r>
      <w:proofErr w:type="spellEnd"/>
      <w:proofErr w:type="gramEnd"/>
      <w:r w:rsidRPr="00F65825">
        <w:rPr>
          <w:lang w:val="en-US"/>
        </w:rPr>
        <w:t xml:space="preserve"> </w:t>
      </w:r>
      <w:r w:rsidRPr="00F65825">
        <w:rPr>
          <w:vertAlign w:val="superscript"/>
          <w:lang w:val="en-US"/>
        </w:rPr>
        <w:t>1</w:t>
      </w:r>
      <w:r w:rsidRPr="00F65825">
        <w:rPr>
          <w:lang w:val="en-US"/>
        </w:rPr>
        <w:t xml:space="preserve">H </w:t>
      </w:r>
      <w:r w:rsidR="00E16B74">
        <w:rPr>
          <w:lang w:val="en-US"/>
        </w:rPr>
        <w:t>NMR</w:t>
      </w:r>
      <w:r w:rsidR="008A2D10">
        <w:rPr>
          <w:lang w:val="en-US"/>
        </w:rPr>
        <w:t xml:space="preserve"> [</w:t>
      </w:r>
      <w:r w:rsidRPr="00F65825">
        <w:rPr>
          <w:lang w:val="en-US"/>
        </w:rPr>
        <w:t>(CD</w:t>
      </w:r>
      <w:r w:rsidRPr="00F65825">
        <w:rPr>
          <w:vertAlign w:val="subscript"/>
          <w:lang w:val="en-US"/>
        </w:rPr>
        <w:t>3</w:t>
      </w:r>
      <w:r w:rsidRPr="00F65825">
        <w:rPr>
          <w:lang w:val="en-US"/>
        </w:rPr>
        <w:t>)</w:t>
      </w:r>
      <w:r w:rsidRPr="00F65825">
        <w:rPr>
          <w:vertAlign w:val="subscript"/>
          <w:lang w:val="en-US"/>
        </w:rPr>
        <w:t>2</w:t>
      </w:r>
      <w:r w:rsidRPr="00F65825">
        <w:rPr>
          <w:lang w:val="en-US"/>
        </w:rPr>
        <w:t xml:space="preserve">SO]: </w:t>
      </w:r>
      <w:r w:rsidRPr="008D66A0">
        <w:t>δ</w:t>
      </w:r>
      <w:r w:rsidRPr="00F65825">
        <w:rPr>
          <w:lang w:val="en-US"/>
        </w:rPr>
        <w:t xml:space="preserve"> </w:t>
      </w:r>
      <w:r w:rsidRPr="00C34BDB">
        <w:rPr>
          <w:lang w:val="en-US"/>
        </w:rPr>
        <w:t>14.64 (s, 1H, NH), 7.1</w:t>
      </w:r>
      <w:r w:rsidR="00C34BDB" w:rsidRPr="00C34BDB">
        <w:rPr>
          <w:lang w:val="en-US"/>
        </w:rPr>
        <w:t>8</w:t>
      </w:r>
      <w:r w:rsidRPr="00C34BDB">
        <w:rPr>
          <w:lang w:val="en-US"/>
        </w:rPr>
        <w:t xml:space="preserve"> (s, 1H, 4-H), 4.</w:t>
      </w:r>
      <w:r w:rsidR="00C34BDB" w:rsidRPr="00C34BDB">
        <w:rPr>
          <w:lang w:val="en-US"/>
        </w:rPr>
        <w:t>21</w:t>
      </w:r>
      <w:r w:rsidRPr="00C34BDB">
        <w:rPr>
          <w:lang w:val="en-US"/>
        </w:rPr>
        <w:t xml:space="preserve"> (t, </w:t>
      </w:r>
      <w:r w:rsidR="00CF3A79" w:rsidRPr="00C34BDB">
        <w:rPr>
          <w:i/>
          <w:lang w:val="en-US"/>
        </w:rPr>
        <w:t>J</w:t>
      </w:r>
      <w:r w:rsidR="00CF3A79" w:rsidRPr="00C34BDB">
        <w:rPr>
          <w:lang w:val="en-US"/>
        </w:rPr>
        <w:t xml:space="preserve"> = </w:t>
      </w:r>
      <w:r w:rsidR="00C34BDB" w:rsidRPr="00C34BDB">
        <w:rPr>
          <w:lang w:val="en-US"/>
        </w:rPr>
        <w:t>6</w:t>
      </w:r>
      <w:r w:rsidR="00CF3A79" w:rsidRPr="00C34BDB">
        <w:rPr>
          <w:lang w:val="en-US"/>
        </w:rPr>
        <w:t>.</w:t>
      </w:r>
      <w:r w:rsidR="00C34BDB" w:rsidRPr="00C34BDB">
        <w:rPr>
          <w:lang w:val="en-US"/>
        </w:rPr>
        <w:t>6</w:t>
      </w:r>
      <w:r w:rsidR="00CF3A79" w:rsidRPr="00C34BDB">
        <w:rPr>
          <w:lang w:val="en-US"/>
        </w:rPr>
        <w:t xml:space="preserve"> Hz, </w:t>
      </w:r>
      <w:r w:rsidRPr="00C34BDB">
        <w:rPr>
          <w:lang w:val="en-US"/>
        </w:rPr>
        <w:t xml:space="preserve">4H, </w:t>
      </w:r>
      <w:proofErr w:type="spellStart"/>
      <w:r w:rsidRPr="00C34BDB">
        <w:rPr>
          <w:lang w:val="en-US"/>
        </w:rPr>
        <w:t>Pr</w:t>
      </w:r>
      <w:proofErr w:type="spellEnd"/>
      <w:r w:rsidRPr="00C34BDB">
        <w:rPr>
          <w:lang w:val="en-US"/>
        </w:rPr>
        <w:t xml:space="preserve"> 1-CH</w:t>
      </w:r>
      <w:r w:rsidRPr="00C34BDB">
        <w:rPr>
          <w:vertAlign w:val="subscript"/>
          <w:lang w:val="en-US"/>
        </w:rPr>
        <w:t>2</w:t>
      </w:r>
      <w:r w:rsidRPr="004673E2">
        <w:rPr>
          <w:lang w:val="en-US"/>
        </w:rPr>
        <w:t>), 1.6</w:t>
      </w:r>
      <w:r w:rsidR="00C34BDB" w:rsidRPr="004673E2">
        <w:rPr>
          <w:lang w:val="en-US"/>
        </w:rPr>
        <w:t>9</w:t>
      </w:r>
      <w:r w:rsidRPr="004673E2">
        <w:rPr>
          <w:lang w:val="en-US"/>
        </w:rPr>
        <w:t xml:space="preserve"> (m, 4H, </w:t>
      </w:r>
      <w:proofErr w:type="spellStart"/>
      <w:r w:rsidRPr="004673E2">
        <w:rPr>
          <w:lang w:val="en-US"/>
        </w:rPr>
        <w:t>Pr</w:t>
      </w:r>
      <w:proofErr w:type="spellEnd"/>
      <w:r w:rsidRPr="004673E2">
        <w:rPr>
          <w:lang w:val="en-US"/>
        </w:rPr>
        <w:t xml:space="preserve"> 2-CH</w:t>
      </w:r>
      <w:r w:rsidRPr="004673E2">
        <w:rPr>
          <w:vertAlign w:val="subscript"/>
          <w:lang w:val="en-US"/>
        </w:rPr>
        <w:t>2</w:t>
      </w:r>
      <w:r w:rsidRPr="004673E2">
        <w:rPr>
          <w:lang w:val="en-US"/>
        </w:rPr>
        <w:t>), 0.9</w:t>
      </w:r>
      <w:r w:rsidR="00C34BDB" w:rsidRPr="004673E2">
        <w:rPr>
          <w:lang w:val="en-US"/>
        </w:rPr>
        <w:t>4</w:t>
      </w:r>
      <w:r w:rsidRPr="004673E2">
        <w:rPr>
          <w:lang w:val="en-US"/>
        </w:rPr>
        <w:t xml:space="preserve"> (t, </w:t>
      </w:r>
      <w:r w:rsidR="0041577A" w:rsidRPr="004673E2">
        <w:rPr>
          <w:i/>
          <w:lang w:val="en-US"/>
        </w:rPr>
        <w:t>J</w:t>
      </w:r>
      <w:r w:rsidR="0041577A" w:rsidRPr="004673E2">
        <w:rPr>
          <w:lang w:val="en-US"/>
        </w:rPr>
        <w:t xml:space="preserve"> = 7.3 Hz, </w:t>
      </w:r>
      <w:r w:rsidRPr="004673E2">
        <w:rPr>
          <w:lang w:val="en-US"/>
        </w:rPr>
        <w:t xml:space="preserve">6H, </w:t>
      </w:r>
      <w:proofErr w:type="spellStart"/>
      <w:r w:rsidR="007B31BF" w:rsidRPr="004673E2">
        <w:rPr>
          <w:lang w:val="en-US"/>
        </w:rPr>
        <w:t>Pr</w:t>
      </w:r>
      <w:proofErr w:type="spellEnd"/>
      <w:r w:rsidR="007B31BF" w:rsidRPr="004673E2">
        <w:rPr>
          <w:lang w:val="en-US"/>
        </w:rPr>
        <w:t xml:space="preserve"> </w:t>
      </w:r>
      <w:r w:rsidRPr="004673E2">
        <w:rPr>
          <w:lang w:val="en-US"/>
        </w:rPr>
        <w:t>CH</w:t>
      </w:r>
      <w:r w:rsidRPr="004673E2">
        <w:rPr>
          <w:vertAlign w:val="subscript"/>
          <w:lang w:val="en-US"/>
        </w:rPr>
        <w:t>3</w:t>
      </w:r>
      <w:r w:rsidRPr="004673E2">
        <w:rPr>
          <w:lang w:val="en-US"/>
        </w:rPr>
        <w:t xml:space="preserve">); </w:t>
      </w:r>
      <w:r w:rsidRPr="004673E2">
        <w:rPr>
          <w:vertAlign w:val="superscript"/>
          <w:lang w:val="en-US"/>
        </w:rPr>
        <w:t>13</w:t>
      </w:r>
      <w:r w:rsidRPr="004673E2">
        <w:rPr>
          <w:lang w:val="en-US"/>
        </w:rPr>
        <w:t xml:space="preserve">C </w:t>
      </w:r>
      <w:r w:rsidR="00E16B74" w:rsidRPr="004673E2">
        <w:rPr>
          <w:lang w:val="en-US"/>
        </w:rPr>
        <w:t>NMR</w:t>
      </w:r>
      <w:r w:rsidR="008A2D10">
        <w:rPr>
          <w:lang w:val="en-US"/>
        </w:rPr>
        <w:t xml:space="preserve"> [</w:t>
      </w:r>
      <w:r w:rsidRPr="004673E2">
        <w:rPr>
          <w:lang w:val="en-US"/>
        </w:rPr>
        <w:t>(CD</w:t>
      </w:r>
      <w:r w:rsidRPr="004673E2">
        <w:rPr>
          <w:vertAlign w:val="subscript"/>
          <w:lang w:val="en-US"/>
        </w:rPr>
        <w:t>3</w:t>
      </w:r>
      <w:r w:rsidRPr="004673E2">
        <w:rPr>
          <w:lang w:val="en-US"/>
        </w:rPr>
        <w:t>)</w:t>
      </w:r>
      <w:r w:rsidRPr="004673E2">
        <w:rPr>
          <w:vertAlign w:val="subscript"/>
          <w:lang w:val="en-US"/>
        </w:rPr>
        <w:t>2</w:t>
      </w:r>
      <w:r w:rsidRPr="004673E2">
        <w:rPr>
          <w:lang w:val="en-US"/>
        </w:rPr>
        <w:t xml:space="preserve">SO]: </w:t>
      </w:r>
      <w:r w:rsidRPr="004673E2">
        <w:t>δ</w:t>
      </w:r>
      <w:r w:rsidRPr="004673E2">
        <w:rPr>
          <w:lang w:val="en-US"/>
        </w:rPr>
        <w:t xml:space="preserve"> 161.2, 158.6 (3-, 5-CO), 143.8, 134.7 (C-3, -5), 110.8 (C-4), 66.</w:t>
      </w:r>
      <w:r w:rsidR="00C34BDB" w:rsidRPr="004673E2">
        <w:rPr>
          <w:lang w:val="en-US"/>
        </w:rPr>
        <w:t>2</w:t>
      </w:r>
      <w:r w:rsidRPr="004673E2">
        <w:rPr>
          <w:lang w:val="en-US"/>
        </w:rPr>
        <w:t xml:space="preserve"> (</w:t>
      </w:r>
      <w:proofErr w:type="spellStart"/>
      <w:r w:rsidRPr="004673E2">
        <w:rPr>
          <w:lang w:val="en-US"/>
        </w:rPr>
        <w:t>Pr</w:t>
      </w:r>
      <w:proofErr w:type="spellEnd"/>
      <w:r w:rsidRPr="004673E2">
        <w:rPr>
          <w:lang w:val="en-US"/>
        </w:rPr>
        <w:t xml:space="preserve"> 1-CH</w:t>
      </w:r>
      <w:r w:rsidRPr="004673E2">
        <w:rPr>
          <w:vertAlign w:val="subscript"/>
          <w:lang w:val="en-US"/>
        </w:rPr>
        <w:t>2</w:t>
      </w:r>
      <w:r w:rsidRPr="004673E2">
        <w:rPr>
          <w:lang w:val="en-US"/>
        </w:rPr>
        <w:t>), 21.5 (</w:t>
      </w:r>
      <w:proofErr w:type="spellStart"/>
      <w:r w:rsidRPr="004673E2">
        <w:rPr>
          <w:lang w:val="en-US"/>
        </w:rPr>
        <w:t>Pr</w:t>
      </w:r>
      <w:proofErr w:type="spellEnd"/>
      <w:r w:rsidRPr="004673E2">
        <w:rPr>
          <w:lang w:val="en-US"/>
        </w:rPr>
        <w:t xml:space="preserve"> 2-CH</w:t>
      </w:r>
      <w:r w:rsidRPr="004673E2">
        <w:rPr>
          <w:vertAlign w:val="subscript"/>
          <w:lang w:val="en-US"/>
        </w:rPr>
        <w:t>2</w:t>
      </w:r>
      <w:r w:rsidRPr="004673E2">
        <w:rPr>
          <w:lang w:val="en-US"/>
        </w:rPr>
        <w:t>), 10.2 (</w:t>
      </w:r>
      <w:proofErr w:type="spellStart"/>
      <w:r w:rsidR="00962A26" w:rsidRPr="004673E2">
        <w:rPr>
          <w:lang w:val="en-US"/>
        </w:rPr>
        <w:t>Pr</w:t>
      </w:r>
      <w:proofErr w:type="spellEnd"/>
      <w:r w:rsidR="00962A26" w:rsidRPr="004673E2">
        <w:rPr>
          <w:lang w:val="en-US"/>
        </w:rPr>
        <w:t xml:space="preserve"> </w:t>
      </w:r>
      <w:r w:rsidRPr="004673E2">
        <w:rPr>
          <w:lang w:val="en-US"/>
        </w:rPr>
        <w:t>CH</w:t>
      </w:r>
      <w:r w:rsidRPr="004673E2">
        <w:rPr>
          <w:vertAlign w:val="subscript"/>
          <w:lang w:val="en-US"/>
        </w:rPr>
        <w:t>3</w:t>
      </w:r>
      <w:r w:rsidRPr="004673E2">
        <w:rPr>
          <w:lang w:val="en-US"/>
        </w:rPr>
        <w:t>); FAB</w:t>
      </w:r>
      <w:r w:rsidRPr="00F65825">
        <w:rPr>
          <w:lang w:val="en-US"/>
        </w:rPr>
        <w:t xml:space="preserve">-MS: </w:t>
      </w:r>
      <w:r w:rsidRPr="000E4D49">
        <w:rPr>
          <w:i/>
          <w:lang w:val="en-US"/>
        </w:rPr>
        <w:t>m/z</w:t>
      </w:r>
      <w:r w:rsidRPr="00F65825">
        <w:rPr>
          <w:lang w:val="en-US"/>
        </w:rPr>
        <w:t xml:space="preserve"> 241 (MH</w:t>
      </w:r>
      <w:r w:rsidRPr="00F65825">
        <w:rPr>
          <w:vertAlign w:val="superscript"/>
          <w:lang w:val="en-US"/>
        </w:rPr>
        <w:t>+</w:t>
      </w:r>
      <w:r w:rsidRPr="00F65825">
        <w:rPr>
          <w:lang w:val="en-US"/>
        </w:rPr>
        <w:t xml:space="preserve">). </w:t>
      </w:r>
      <w:r w:rsidRPr="00F65825">
        <w:rPr>
          <w:lang w:val="pt-BR"/>
        </w:rPr>
        <w:t xml:space="preserve">Anal. </w:t>
      </w:r>
      <w:proofErr w:type="spellStart"/>
      <w:r w:rsidRPr="00F65825">
        <w:rPr>
          <w:lang w:val="pt-BR"/>
        </w:rPr>
        <w:t>calcd</w:t>
      </w:r>
      <w:proofErr w:type="spellEnd"/>
      <w:r w:rsidRPr="00F65825">
        <w:rPr>
          <w:lang w:val="pt-BR"/>
        </w:rPr>
        <w:t xml:space="preserve">. </w:t>
      </w:r>
      <w:proofErr w:type="gramStart"/>
      <w:r w:rsidRPr="00F65825">
        <w:rPr>
          <w:lang w:val="pt-BR"/>
        </w:rPr>
        <w:t>for</w:t>
      </w:r>
      <w:proofErr w:type="gramEnd"/>
      <w:r w:rsidRPr="00F65825">
        <w:rPr>
          <w:lang w:val="pt-BR"/>
        </w:rPr>
        <w:t xml:space="preserve"> C</w:t>
      </w:r>
      <w:r w:rsidRPr="00F65825">
        <w:rPr>
          <w:vertAlign w:val="subscript"/>
          <w:lang w:val="pt-BR"/>
        </w:rPr>
        <w:t>11</w:t>
      </w:r>
      <w:r w:rsidRPr="00F65825">
        <w:rPr>
          <w:lang w:val="pt-BR"/>
        </w:rPr>
        <w:t>H</w:t>
      </w:r>
      <w:r w:rsidRPr="00F65825">
        <w:rPr>
          <w:vertAlign w:val="subscript"/>
          <w:lang w:val="pt-BR"/>
        </w:rPr>
        <w:t>16</w:t>
      </w:r>
      <w:r w:rsidRPr="00F65825">
        <w:rPr>
          <w:lang w:val="pt-BR"/>
        </w:rPr>
        <w:t>N</w:t>
      </w:r>
      <w:r w:rsidRPr="00F65825">
        <w:rPr>
          <w:vertAlign w:val="subscript"/>
          <w:lang w:val="pt-BR"/>
        </w:rPr>
        <w:t>2</w:t>
      </w:r>
      <w:r w:rsidRPr="00F65825">
        <w:rPr>
          <w:lang w:val="pt-BR"/>
        </w:rPr>
        <w:t>O</w:t>
      </w:r>
      <w:r w:rsidRPr="00F65825">
        <w:rPr>
          <w:vertAlign w:val="subscript"/>
          <w:lang w:val="pt-BR"/>
        </w:rPr>
        <w:t>4</w:t>
      </w:r>
      <w:r w:rsidRPr="00F65825">
        <w:rPr>
          <w:lang w:val="pt-BR"/>
        </w:rPr>
        <w:t xml:space="preserve">: C 54.99; H 6.71; N 11.66. </w:t>
      </w:r>
      <w:proofErr w:type="spellStart"/>
      <w:r w:rsidRPr="00F65825">
        <w:rPr>
          <w:lang w:val="pt-BR"/>
        </w:rPr>
        <w:t>Found</w:t>
      </w:r>
      <w:proofErr w:type="spellEnd"/>
      <w:r w:rsidRPr="00F65825">
        <w:rPr>
          <w:lang w:val="pt-BR"/>
        </w:rPr>
        <w:t>: C 54.91; H 6.65; N 11.71.</w:t>
      </w:r>
    </w:p>
    <w:p w14:paraId="701AA8B9" w14:textId="77777777" w:rsidR="005F0E9E" w:rsidRDefault="005F0E9E" w:rsidP="00BF15E3">
      <w:pPr>
        <w:spacing w:line="480" w:lineRule="auto"/>
        <w:jc w:val="both"/>
        <w:rPr>
          <w:lang w:val="pt-BR"/>
        </w:rPr>
      </w:pPr>
    </w:p>
    <w:p w14:paraId="702953FB" w14:textId="6BF2FF08" w:rsidR="00D16A05" w:rsidRDefault="008D66A0" w:rsidP="00BF15E3">
      <w:pPr>
        <w:spacing w:line="480" w:lineRule="auto"/>
        <w:jc w:val="both"/>
        <w:rPr>
          <w:lang w:val="pt-BR"/>
        </w:rPr>
      </w:pPr>
      <w:proofErr w:type="spellStart"/>
      <w:r w:rsidRPr="00F65825">
        <w:rPr>
          <w:i/>
          <w:lang w:val="pt-BR"/>
        </w:rPr>
        <w:t>Diisopropyl</w:t>
      </w:r>
      <w:proofErr w:type="spellEnd"/>
      <w:r w:rsidRPr="00F65825">
        <w:rPr>
          <w:i/>
          <w:lang w:val="pt-BR"/>
        </w:rPr>
        <w:t xml:space="preserve"> 1</w:t>
      </w:r>
      <w:r w:rsidRPr="00D16A05">
        <w:rPr>
          <w:lang w:val="pt-BR"/>
        </w:rPr>
        <w:t>H</w:t>
      </w:r>
      <w:r w:rsidRPr="00F65825">
        <w:rPr>
          <w:i/>
          <w:lang w:val="pt-BR"/>
        </w:rPr>
        <w:t>-pyrazol</w:t>
      </w:r>
      <w:r w:rsidR="003B09C6">
        <w:rPr>
          <w:i/>
          <w:lang w:val="pt-BR"/>
        </w:rPr>
        <w:t>e</w:t>
      </w:r>
      <w:r w:rsidRPr="00F65825">
        <w:rPr>
          <w:i/>
          <w:lang w:val="pt-BR"/>
        </w:rPr>
        <w:t xml:space="preserve">-3,5-dicarboxylate </w:t>
      </w:r>
      <w:r w:rsidRPr="00F65825">
        <w:rPr>
          <w:lang w:val="pt-BR"/>
        </w:rPr>
        <w:t>(</w:t>
      </w:r>
      <w:r w:rsidRPr="00A42CC2">
        <w:rPr>
          <w:lang w:val="pt-BR"/>
        </w:rPr>
        <w:t>7</w:t>
      </w:r>
      <w:r w:rsidRPr="00F65825">
        <w:rPr>
          <w:lang w:val="pt-BR"/>
        </w:rPr>
        <w:t xml:space="preserve">). </w:t>
      </w:r>
      <w:proofErr w:type="spellStart"/>
      <w:r w:rsidRPr="00F65825">
        <w:rPr>
          <w:lang w:val="pt-BR"/>
        </w:rPr>
        <w:t>Yield</w:t>
      </w:r>
      <w:proofErr w:type="spellEnd"/>
      <w:r w:rsidRPr="00F65825">
        <w:rPr>
          <w:lang w:val="pt-BR"/>
        </w:rPr>
        <w:t xml:space="preserve">: 6.21 g (90%). </w:t>
      </w:r>
      <w:proofErr w:type="spellStart"/>
      <w:proofErr w:type="gramStart"/>
      <w:r w:rsidRPr="00F65825">
        <w:rPr>
          <w:lang w:val="pt-BR"/>
        </w:rPr>
        <w:t>Mp</w:t>
      </w:r>
      <w:proofErr w:type="spellEnd"/>
      <w:proofErr w:type="gramEnd"/>
      <w:r w:rsidRPr="00F65825">
        <w:rPr>
          <w:lang w:val="pt-BR"/>
        </w:rPr>
        <w:t xml:space="preserve"> 50</w:t>
      </w:r>
      <w:r w:rsidR="00E93512" w:rsidRPr="00E93512">
        <w:rPr>
          <w:lang w:val="pt-BR"/>
        </w:rPr>
        <w:t>−</w:t>
      </w:r>
      <w:r w:rsidRPr="00F65825">
        <w:rPr>
          <w:lang w:val="pt-BR"/>
        </w:rPr>
        <w:t xml:space="preserve">52 </w:t>
      </w:r>
      <w:proofErr w:type="spellStart"/>
      <w:r w:rsidRPr="00F65825">
        <w:rPr>
          <w:vertAlign w:val="superscript"/>
          <w:lang w:val="pt-BR"/>
        </w:rPr>
        <w:t>o</w:t>
      </w:r>
      <w:r w:rsidRPr="00F65825">
        <w:rPr>
          <w:lang w:val="pt-BR"/>
        </w:rPr>
        <w:t>C.</w:t>
      </w:r>
      <w:proofErr w:type="spellEnd"/>
      <w:r w:rsidRPr="00F65825">
        <w:rPr>
          <w:lang w:val="pt-BR"/>
        </w:rPr>
        <w:t xml:space="preserve"> </w:t>
      </w:r>
      <w:r w:rsidRPr="00F65825">
        <w:rPr>
          <w:vertAlign w:val="superscript"/>
          <w:lang w:val="pt-BR"/>
        </w:rPr>
        <w:t>1</w:t>
      </w:r>
      <w:r w:rsidRPr="00F65825">
        <w:rPr>
          <w:lang w:val="pt-BR"/>
        </w:rPr>
        <w:t xml:space="preserve">H </w:t>
      </w:r>
      <w:r w:rsidR="00E16B74">
        <w:rPr>
          <w:lang w:val="pt-BR"/>
        </w:rPr>
        <w:t>NMR</w:t>
      </w:r>
      <w:r w:rsidR="008A2D10">
        <w:rPr>
          <w:lang w:val="pt-BR"/>
        </w:rPr>
        <w:t xml:space="preserve"> [</w:t>
      </w:r>
      <w:r w:rsidRPr="00F65825">
        <w:rPr>
          <w:lang w:val="pt-BR"/>
        </w:rPr>
        <w:t>(CD</w:t>
      </w:r>
      <w:r w:rsidRPr="00F65825">
        <w:rPr>
          <w:vertAlign w:val="subscript"/>
          <w:lang w:val="pt-BR"/>
        </w:rPr>
        <w:t>3</w:t>
      </w:r>
      <w:r w:rsidRPr="00F65825">
        <w:rPr>
          <w:lang w:val="pt-BR"/>
        </w:rPr>
        <w:t>)</w:t>
      </w:r>
      <w:r w:rsidRPr="00F65825">
        <w:rPr>
          <w:vertAlign w:val="subscript"/>
          <w:lang w:val="pt-BR"/>
        </w:rPr>
        <w:t>2</w:t>
      </w:r>
      <w:r w:rsidRPr="00F65825">
        <w:rPr>
          <w:lang w:val="pt-BR"/>
        </w:rPr>
        <w:t xml:space="preserve">SO]: </w:t>
      </w:r>
      <w:r w:rsidRPr="008D66A0">
        <w:t>δ</w:t>
      </w:r>
      <w:r w:rsidRPr="00F65825">
        <w:rPr>
          <w:lang w:val="pt-BR"/>
        </w:rPr>
        <w:t xml:space="preserve"> </w:t>
      </w:r>
      <w:r w:rsidRPr="004673E2">
        <w:rPr>
          <w:lang w:val="pt-BR"/>
        </w:rPr>
        <w:t>14.58 (s, 1H, NH), 7.1</w:t>
      </w:r>
      <w:r w:rsidR="004673E2" w:rsidRPr="004673E2">
        <w:rPr>
          <w:lang w:val="pt-BR"/>
        </w:rPr>
        <w:t>3</w:t>
      </w:r>
      <w:r w:rsidRPr="004673E2">
        <w:rPr>
          <w:lang w:val="pt-BR"/>
        </w:rPr>
        <w:t xml:space="preserve"> (s, 1H, 4-H), 5.</w:t>
      </w:r>
      <w:r w:rsidR="004673E2" w:rsidRPr="004673E2">
        <w:rPr>
          <w:lang w:val="pt-BR"/>
        </w:rPr>
        <w:t>11</w:t>
      </w:r>
      <w:r w:rsidRPr="004673E2">
        <w:rPr>
          <w:lang w:val="pt-BR"/>
        </w:rPr>
        <w:t xml:space="preserve"> (</w:t>
      </w:r>
      <w:proofErr w:type="spellStart"/>
      <w:r w:rsidR="00281DE8" w:rsidRPr="004673E2">
        <w:rPr>
          <w:lang w:val="pt-BR"/>
        </w:rPr>
        <w:t>hept</w:t>
      </w:r>
      <w:proofErr w:type="spellEnd"/>
      <w:r w:rsidR="00281DE8" w:rsidRPr="004673E2">
        <w:rPr>
          <w:lang w:val="pt-BR"/>
        </w:rPr>
        <w:t xml:space="preserve">, </w:t>
      </w:r>
      <w:r w:rsidR="00281DE8" w:rsidRPr="004673E2">
        <w:rPr>
          <w:i/>
          <w:lang w:val="pt-BR"/>
        </w:rPr>
        <w:t>J</w:t>
      </w:r>
      <w:r w:rsidR="00281DE8" w:rsidRPr="004673E2">
        <w:rPr>
          <w:lang w:val="pt-BR"/>
        </w:rPr>
        <w:t xml:space="preserve"> = 7.0 Hz</w:t>
      </w:r>
      <w:r w:rsidRPr="004673E2">
        <w:rPr>
          <w:lang w:val="pt-BR"/>
        </w:rPr>
        <w:t xml:space="preserve">, </w:t>
      </w:r>
      <w:r w:rsidR="007B31BF" w:rsidRPr="004673E2">
        <w:rPr>
          <w:lang w:val="pt-BR"/>
        </w:rPr>
        <w:t>2</w:t>
      </w:r>
      <w:r w:rsidRPr="004673E2">
        <w:rPr>
          <w:lang w:val="pt-BR"/>
        </w:rPr>
        <w:t xml:space="preserve">H, </w:t>
      </w:r>
      <w:proofErr w:type="spellStart"/>
      <w:r w:rsidR="007B31BF" w:rsidRPr="004673E2">
        <w:rPr>
          <w:lang w:val="pt-BR"/>
        </w:rPr>
        <w:t>iPr</w:t>
      </w:r>
      <w:proofErr w:type="spellEnd"/>
      <w:r w:rsidR="007B31BF" w:rsidRPr="004673E2">
        <w:rPr>
          <w:lang w:val="pt-BR"/>
        </w:rPr>
        <w:t xml:space="preserve"> CH</w:t>
      </w:r>
      <w:r w:rsidRPr="004673E2">
        <w:rPr>
          <w:lang w:val="pt-BR"/>
        </w:rPr>
        <w:t>), 1.2</w:t>
      </w:r>
      <w:r w:rsidR="004673E2" w:rsidRPr="004673E2">
        <w:rPr>
          <w:lang w:val="pt-BR"/>
        </w:rPr>
        <w:t>8</w:t>
      </w:r>
      <w:r w:rsidRPr="004673E2">
        <w:rPr>
          <w:lang w:val="pt-BR"/>
        </w:rPr>
        <w:t xml:space="preserve"> (</w:t>
      </w:r>
      <w:r w:rsidR="00396E0B" w:rsidRPr="004673E2">
        <w:rPr>
          <w:lang w:val="pt-BR"/>
        </w:rPr>
        <w:t>d</w:t>
      </w:r>
      <w:r w:rsidRPr="004673E2">
        <w:rPr>
          <w:lang w:val="pt-BR"/>
        </w:rPr>
        <w:t xml:space="preserve">, </w:t>
      </w:r>
      <w:r w:rsidR="00BC7AA9" w:rsidRPr="004673E2">
        <w:rPr>
          <w:i/>
          <w:lang w:val="pt-BR"/>
        </w:rPr>
        <w:t>J</w:t>
      </w:r>
      <w:r w:rsidR="00BC7AA9" w:rsidRPr="004673E2">
        <w:rPr>
          <w:lang w:val="pt-BR"/>
        </w:rPr>
        <w:t xml:space="preserve"> = 7.0 Hz, </w:t>
      </w:r>
      <w:r w:rsidR="00670584" w:rsidRPr="004673E2">
        <w:rPr>
          <w:lang w:val="pt-BR"/>
        </w:rPr>
        <w:t>12</w:t>
      </w:r>
      <w:r w:rsidRPr="004673E2">
        <w:rPr>
          <w:lang w:val="pt-BR"/>
        </w:rPr>
        <w:t xml:space="preserve">H, </w:t>
      </w:r>
      <w:proofErr w:type="spellStart"/>
      <w:r w:rsidR="007B31BF" w:rsidRPr="004673E2">
        <w:rPr>
          <w:lang w:val="pt-BR"/>
        </w:rPr>
        <w:t>iPr</w:t>
      </w:r>
      <w:proofErr w:type="spellEnd"/>
      <w:r w:rsidR="007B31BF" w:rsidRPr="004673E2">
        <w:rPr>
          <w:lang w:val="pt-BR"/>
        </w:rPr>
        <w:t xml:space="preserve"> CH</w:t>
      </w:r>
      <w:r w:rsidR="007B31BF" w:rsidRPr="004673E2">
        <w:rPr>
          <w:vertAlign w:val="subscript"/>
          <w:lang w:val="pt-BR"/>
        </w:rPr>
        <w:t>3</w:t>
      </w:r>
      <w:r w:rsidR="00670584" w:rsidRPr="004673E2">
        <w:rPr>
          <w:lang w:val="pt-BR"/>
        </w:rPr>
        <w:t>)</w:t>
      </w:r>
      <w:r w:rsidRPr="004673E2">
        <w:rPr>
          <w:lang w:val="pt-BR"/>
        </w:rPr>
        <w:t xml:space="preserve">; </w:t>
      </w:r>
      <w:r w:rsidRPr="004673E2">
        <w:rPr>
          <w:vertAlign w:val="superscript"/>
          <w:lang w:val="pt-BR"/>
        </w:rPr>
        <w:t>13</w:t>
      </w:r>
      <w:r w:rsidRPr="004673E2">
        <w:rPr>
          <w:lang w:val="pt-BR"/>
        </w:rPr>
        <w:t xml:space="preserve">C </w:t>
      </w:r>
      <w:r w:rsidR="00E16B74" w:rsidRPr="004673E2">
        <w:rPr>
          <w:lang w:val="pt-BR"/>
        </w:rPr>
        <w:t>NMR</w:t>
      </w:r>
      <w:r w:rsidR="008A2D10">
        <w:rPr>
          <w:lang w:val="pt-BR"/>
        </w:rPr>
        <w:t xml:space="preserve"> [</w:t>
      </w:r>
      <w:r w:rsidRPr="004673E2">
        <w:rPr>
          <w:lang w:val="pt-BR"/>
        </w:rPr>
        <w:t>(CD</w:t>
      </w:r>
      <w:r w:rsidRPr="004673E2">
        <w:rPr>
          <w:vertAlign w:val="subscript"/>
          <w:lang w:val="pt-BR"/>
        </w:rPr>
        <w:t>3</w:t>
      </w:r>
      <w:r w:rsidRPr="004673E2">
        <w:rPr>
          <w:lang w:val="pt-BR"/>
        </w:rPr>
        <w:t>)</w:t>
      </w:r>
      <w:r w:rsidRPr="004673E2">
        <w:rPr>
          <w:vertAlign w:val="subscript"/>
          <w:lang w:val="pt-BR"/>
        </w:rPr>
        <w:t>2</w:t>
      </w:r>
      <w:r w:rsidRPr="004673E2">
        <w:rPr>
          <w:lang w:val="pt-BR"/>
        </w:rPr>
        <w:t xml:space="preserve">SO] </w:t>
      </w:r>
      <w:r w:rsidRPr="004673E2">
        <w:t>δ</w:t>
      </w:r>
      <w:r w:rsidRPr="004673E2">
        <w:rPr>
          <w:lang w:val="pt-BR"/>
        </w:rPr>
        <w:t xml:space="preserve"> 16</w:t>
      </w:r>
      <w:r w:rsidR="004673E2" w:rsidRPr="004673E2">
        <w:rPr>
          <w:lang w:val="pt-BR"/>
        </w:rPr>
        <w:t>0</w:t>
      </w:r>
      <w:r w:rsidRPr="004673E2">
        <w:rPr>
          <w:lang w:val="pt-BR"/>
        </w:rPr>
        <w:t>.</w:t>
      </w:r>
      <w:r w:rsidR="004673E2" w:rsidRPr="004673E2">
        <w:rPr>
          <w:lang w:val="pt-BR"/>
        </w:rPr>
        <w:t>8</w:t>
      </w:r>
      <w:r w:rsidRPr="004673E2">
        <w:rPr>
          <w:lang w:val="pt-BR"/>
        </w:rPr>
        <w:t>, 158.</w:t>
      </w:r>
      <w:r w:rsidR="004673E2" w:rsidRPr="004673E2">
        <w:rPr>
          <w:lang w:val="pt-BR"/>
        </w:rPr>
        <w:t>3</w:t>
      </w:r>
      <w:r w:rsidRPr="004673E2">
        <w:rPr>
          <w:lang w:val="pt-BR"/>
        </w:rPr>
        <w:t xml:space="preserve"> (3-, 5-CO), 144.</w:t>
      </w:r>
      <w:r w:rsidR="004673E2" w:rsidRPr="004673E2">
        <w:rPr>
          <w:lang w:val="pt-BR"/>
        </w:rPr>
        <w:t>2</w:t>
      </w:r>
      <w:r w:rsidRPr="004673E2">
        <w:rPr>
          <w:lang w:val="pt-BR"/>
        </w:rPr>
        <w:t>, 135.</w:t>
      </w:r>
      <w:r w:rsidR="004673E2" w:rsidRPr="004673E2">
        <w:rPr>
          <w:lang w:val="pt-BR"/>
        </w:rPr>
        <w:t>2</w:t>
      </w:r>
      <w:r w:rsidRPr="004673E2">
        <w:rPr>
          <w:lang w:val="pt-BR"/>
        </w:rPr>
        <w:t xml:space="preserve"> (C-3, -5), 11</w:t>
      </w:r>
      <w:r w:rsidR="004673E2" w:rsidRPr="004673E2">
        <w:rPr>
          <w:lang w:val="pt-BR"/>
        </w:rPr>
        <w:t>0</w:t>
      </w:r>
      <w:r w:rsidRPr="004673E2">
        <w:rPr>
          <w:lang w:val="pt-BR"/>
        </w:rPr>
        <w:t>.</w:t>
      </w:r>
      <w:r w:rsidR="004673E2" w:rsidRPr="004673E2">
        <w:rPr>
          <w:lang w:val="pt-BR"/>
        </w:rPr>
        <w:t>7</w:t>
      </w:r>
      <w:r w:rsidRPr="004673E2">
        <w:rPr>
          <w:lang w:val="pt-BR"/>
        </w:rPr>
        <w:t xml:space="preserve"> (C-4), 6</w:t>
      </w:r>
      <w:r w:rsidR="004673E2" w:rsidRPr="004673E2">
        <w:rPr>
          <w:lang w:val="pt-BR"/>
        </w:rPr>
        <w:t>8</w:t>
      </w:r>
      <w:r w:rsidRPr="004673E2">
        <w:rPr>
          <w:lang w:val="pt-BR"/>
        </w:rPr>
        <w:t>.</w:t>
      </w:r>
      <w:r w:rsidR="004673E2" w:rsidRPr="004673E2">
        <w:rPr>
          <w:lang w:val="pt-BR"/>
        </w:rPr>
        <w:t>7</w:t>
      </w:r>
      <w:r w:rsidRPr="004673E2">
        <w:rPr>
          <w:lang w:val="pt-BR"/>
        </w:rPr>
        <w:t xml:space="preserve"> (</w:t>
      </w:r>
      <w:proofErr w:type="spellStart"/>
      <w:r w:rsidR="00DC5DF3" w:rsidRPr="004673E2">
        <w:rPr>
          <w:lang w:val="pt-BR"/>
        </w:rPr>
        <w:t>iPr</w:t>
      </w:r>
      <w:proofErr w:type="spellEnd"/>
      <w:r w:rsidR="00DC5DF3" w:rsidRPr="004673E2">
        <w:rPr>
          <w:lang w:val="pt-BR"/>
        </w:rPr>
        <w:t xml:space="preserve"> </w:t>
      </w:r>
      <w:r w:rsidRPr="004673E2">
        <w:rPr>
          <w:lang w:val="pt-BR"/>
        </w:rPr>
        <w:t>CH), 2</w:t>
      </w:r>
      <w:r w:rsidR="004673E2" w:rsidRPr="004673E2">
        <w:rPr>
          <w:lang w:val="pt-BR"/>
        </w:rPr>
        <w:t>1</w:t>
      </w:r>
      <w:r w:rsidRPr="004673E2">
        <w:rPr>
          <w:lang w:val="pt-BR"/>
        </w:rPr>
        <w:t>.</w:t>
      </w:r>
      <w:r w:rsidR="004673E2" w:rsidRPr="004673E2">
        <w:rPr>
          <w:lang w:val="pt-BR"/>
        </w:rPr>
        <w:t>6</w:t>
      </w:r>
      <w:r w:rsidRPr="004673E2">
        <w:rPr>
          <w:lang w:val="pt-BR"/>
        </w:rPr>
        <w:t xml:space="preserve"> (</w:t>
      </w:r>
      <w:proofErr w:type="spellStart"/>
      <w:r w:rsidR="00DC5DF3" w:rsidRPr="004673E2">
        <w:rPr>
          <w:lang w:val="pt-BR"/>
        </w:rPr>
        <w:t>iPr</w:t>
      </w:r>
      <w:proofErr w:type="spellEnd"/>
      <w:r w:rsidR="00DC5DF3" w:rsidRPr="004673E2">
        <w:rPr>
          <w:lang w:val="pt-BR"/>
        </w:rPr>
        <w:t xml:space="preserve"> </w:t>
      </w:r>
      <w:r w:rsidRPr="004673E2">
        <w:rPr>
          <w:lang w:val="pt-BR"/>
        </w:rPr>
        <w:t>CH</w:t>
      </w:r>
      <w:r w:rsidRPr="004673E2">
        <w:rPr>
          <w:vertAlign w:val="subscript"/>
          <w:lang w:val="pt-BR"/>
        </w:rPr>
        <w:t>3</w:t>
      </w:r>
      <w:r w:rsidRPr="004673E2">
        <w:rPr>
          <w:lang w:val="pt-BR"/>
        </w:rPr>
        <w:t>); FAB-</w:t>
      </w:r>
      <w:r w:rsidRPr="00F65825">
        <w:rPr>
          <w:lang w:val="pt-BR"/>
        </w:rPr>
        <w:t xml:space="preserve">MS: </w:t>
      </w:r>
      <w:r w:rsidRPr="000E4D49">
        <w:rPr>
          <w:i/>
          <w:lang w:val="pt-BR"/>
        </w:rPr>
        <w:t>m/z</w:t>
      </w:r>
      <w:r w:rsidRPr="00F65825">
        <w:rPr>
          <w:lang w:val="pt-BR"/>
        </w:rPr>
        <w:t xml:space="preserve"> 241 (MH</w:t>
      </w:r>
      <w:r w:rsidRPr="00F65825">
        <w:rPr>
          <w:vertAlign w:val="superscript"/>
          <w:lang w:val="pt-BR"/>
        </w:rPr>
        <w:t>+</w:t>
      </w:r>
      <w:r w:rsidRPr="00F65825">
        <w:rPr>
          <w:lang w:val="pt-BR"/>
        </w:rPr>
        <w:t xml:space="preserve">). Anal. </w:t>
      </w:r>
      <w:proofErr w:type="spellStart"/>
      <w:r w:rsidRPr="00F65825">
        <w:rPr>
          <w:lang w:val="pt-BR"/>
        </w:rPr>
        <w:t>calcd</w:t>
      </w:r>
      <w:proofErr w:type="spellEnd"/>
      <w:r w:rsidRPr="00F65825">
        <w:rPr>
          <w:lang w:val="pt-BR"/>
        </w:rPr>
        <w:t xml:space="preserve">. </w:t>
      </w:r>
      <w:proofErr w:type="gramStart"/>
      <w:r w:rsidRPr="00F65825">
        <w:rPr>
          <w:lang w:val="pt-BR"/>
        </w:rPr>
        <w:t>for</w:t>
      </w:r>
      <w:proofErr w:type="gramEnd"/>
      <w:r w:rsidRPr="00F65825">
        <w:rPr>
          <w:lang w:val="pt-BR"/>
        </w:rPr>
        <w:t xml:space="preserve"> C</w:t>
      </w:r>
      <w:r w:rsidRPr="00F65825">
        <w:rPr>
          <w:vertAlign w:val="subscript"/>
          <w:lang w:val="pt-BR"/>
        </w:rPr>
        <w:t>11</w:t>
      </w:r>
      <w:r w:rsidRPr="00F65825">
        <w:rPr>
          <w:lang w:val="pt-BR"/>
        </w:rPr>
        <w:t>H</w:t>
      </w:r>
      <w:r w:rsidRPr="00F65825">
        <w:rPr>
          <w:vertAlign w:val="subscript"/>
          <w:lang w:val="pt-BR"/>
        </w:rPr>
        <w:t>16</w:t>
      </w:r>
      <w:r w:rsidRPr="00F65825">
        <w:rPr>
          <w:lang w:val="pt-BR"/>
        </w:rPr>
        <w:t>N</w:t>
      </w:r>
      <w:r w:rsidRPr="00F65825">
        <w:rPr>
          <w:vertAlign w:val="subscript"/>
          <w:lang w:val="pt-BR"/>
        </w:rPr>
        <w:t>2</w:t>
      </w:r>
      <w:r w:rsidRPr="00F65825">
        <w:rPr>
          <w:lang w:val="pt-BR"/>
        </w:rPr>
        <w:t>O</w:t>
      </w:r>
      <w:r w:rsidRPr="00F65825">
        <w:rPr>
          <w:vertAlign w:val="subscript"/>
          <w:lang w:val="pt-BR"/>
        </w:rPr>
        <w:t>4</w:t>
      </w:r>
      <w:r w:rsidRPr="00F65825">
        <w:rPr>
          <w:lang w:val="pt-BR"/>
        </w:rPr>
        <w:t xml:space="preserve">: C 54.99; H 6.71; N 11.66. </w:t>
      </w:r>
      <w:proofErr w:type="spellStart"/>
      <w:r w:rsidRPr="00F65825">
        <w:rPr>
          <w:lang w:val="pt-BR"/>
        </w:rPr>
        <w:t>Found</w:t>
      </w:r>
      <w:proofErr w:type="spellEnd"/>
      <w:r w:rsidRPr="00F65825">
        <w:rPr>
          <w:lang w:val="pt-BR"/>
        </w:rPr>
        <w:t>: C 55.07; H 7.0</w:t>
      </w:r>
      <w:r w:rsidR="008A1980">
        <w:rPr>
          <w:lang w:val="pt-BR"/>
        </w:rPr>
        <w:t>0</w:t>
      </w:r>
      <w:r w:rsidRPr="00F65825">
        <w:rPr>
          <w:lang w:val="pt-BR"/>
        </w:rPr>
        <w:t>; N 11.62.</w:t>
      </w:r>
    </w:p>
    <w:p w14:paraId="49C7BD83" w14:textId="77777777" w:rsidR="005F0E9E" w:rsidRDefault="005F0E9E" w:rsidP="00BF15E3">
      <w:pPr>
        <w:spacing w:line="480" w:lineRule="auto"/>
        <w:jc w:val="both"/>
        <w:rPr>
          <w:lang w:val="pt-BR"/>
        </w:rPr>
      </w:pPr>
    </w:p>
    <w:p w14:paraId="1899931D" w14:textId="0F9B570F" w:rsidR="00D16A05" w:rsidRDefault="008D66A0" w:rsidP="00BF15E3">
      <w:pPr>
        <w:spacing w:line="480" w:lineRule="auto"/>
        <w:jc w:val="both"/>
        <w:rPr>
          <w:lang w:val="pt-BR"/>
        </w:rPr>
      </w:pPr>
      <w:proofErr w:type="spellStart"/>
      <w:r w:rsidRPr="00F65825">
        <w:rPr>
          <w:i/>
          <w:lang w:val="pt-BR"/>
        </w:rPr>
        <w:t>Dibutyl</w:t>
      </w:r>
      <w:proofErr w:type="spellEnd"/>
      <w:r w:rsidRPr="00F65825">
        <w:rPr>
          <w:i/>
          <w:lang w:val="pt-BR"/>
        </w:rPr>
        <w:t xml:space="preserve"> 1</w:t>
      </w:r>
      <w:r w:rsidRPr="005F0E9E">
        <w:rPr>
          <w:lang w:val="pt-BR"/>
        </w:rPr>
        <w:t>H</w:t>
      </w:r>
      <w:r w:rsidRPr="00F65825">
        <w:rPr>
          <w:i/>
          <w:lang w:val="pt-BR"/>
        </w:rPr>
        <w:t>-pyrazol</w:t>
      </w:r>
      <w:r w:rsidR="003B09C6">
        <w:rPr>
          <w:i/>
          <w:lang w:val="pt-BR"/>
        </w:rPr>
        <w:t>e</w:t>
      </w:r>
      <w:r w:rsidRPr="00F65825">
        <w:rPr>
          <w:i/>
          <w:lang w:val="pt-BR"/>
        </w:rPr>
        <w:t xml:space="preserve">-3,5-dicarboxylate </w:t>
      </w:r>
      <w:r w:rsidRPr="00F65825">
        <w:rPr>
          <w:lang w:val="pt-BR"/>
        </w:rPr>
        <w:t>(</w:t>
      </w:r>
      <w:r w:rsidRPr="00A42CC2">
        <w:rPr>
          <w:lang w:val="pt-BR"/>
        </w:rPr>
        <w:t>8</w:t>
      </w:r>
      <w:r w:rsidRPr="00F65825">
        <w:rPr>
          <w:lang w:val="pt-BR"/>
        </w:rPr>
        <w:t xml:space="preserve">). </w:t>
      </w:r>
      <w:proofErr w:type="spellStart"/>
      <w:r w:rsidRPr="00F65825">
        <w:rPr>
          <w:lang w:val="pt-BR"/>
        </w:rPr>
        <w:t>Yield</w:t>
      </w:r>
      <w:proofErr w:type="spellEnd"/>
      <w:r w:rsidRPr="00F65825">
        <w:rPr>
          <w:lang w:val="pt-BR"/>
        </w:rPr>
        <w:t xml:space="preserve">: 6.78 g (88%). </w:t>
      </w:r>
      <w:proofErr w:type="spellStart"/>
      <w:proofErr w:type="gramStart"/>
      <w:r w:rsidRPr="00F65825">
        <w:rPr>
          <w:lang w:val="pt-BR"/>
        </w:rPr>
        <w:t>Mp</w:t>
      </w:r>
      <w:proofErr w:type="spellEnd"/>
      <w:proofErr w:type="gramEnd"/>
      <w:r w:rsidRPr="00F65825">
        <w:rPr>
          <w:lang w:val="pt-BR"/>
        </w:rPr>
        <w:t xml:space="preserve"> 46</w:t>
      </w:r>
      <w:r w:rsidR="00E93512" w:rsidRPr="00E93512">
        <w:rPr>
          <w:lang w:val="pt-BR"/>
        </w:rPr>
        <w:t>−</w:t>
      </w:r>
      <w:r w:rsidRPr="00F65825">
        <w:rPr>
          <w:lang w:val="pt-BR"/>
        </w:rPr>
        <w:t xml:space="preserve">47 </w:t>
      </w:r>
      <w:proofErr w:type="spellStart"/>
      <w:r w:rsidRPr="00F65825">
        <w:rPr>
          <w:vertAlign w:val="superscript"/>
          <w:lang w:val="pt-BR"/>
        </w:rPr>
        <w:t>o</w:t>
      </w:r>
      <w:r w:rsidRPr="00F65825">
        <w:rPr>
          <w:lang w:val="pt-BR"/>
        </w:rPr>
        <w:t>C.</w:t>
      </w:r>
      <w:proofErr w:type="spellEnd"/>
      <w:r w:rsidRPr="00F65825">
        <w:rPr>
          <w:lang w:val="pt-BR"/>
        </w:rPr>
        <w:t xml:space="preserve"> </w:t>
      </w:r>
      <w:r w:rsidRPr="00F65825">
        <w:rPr>
          <w:vertAlign w:val="superscript"/>
          <w:lang w:val="pt-BR"/>
        </w:rPr>
        <w:t>1</w:t>
      </w:r>
      <w:r w:rsidRPr="00F65825">
        <w:rPr>
          <w:lang w:val="pt-BR"/>
        </w:rPr>
        <w:t xml:space="preserve">H </w:t>
      </w:r>
      <w:r w:rsidR="00E16B74">
        <w:rPr>
          <w:lang w:val="pt-BR"/>
        </w:rPr>
        <w:t>NMR</w:t>
      </w:r>
      <w:r w:rsidR="008A2D10">
        <w:rPr>
          <w:lang w:val="pt-BR"/>
        </w:rPr>
        <w:t xml:space="preserve"> [</w:t>
      </w:r>
      <w:r w:rsidRPr="00F65825">
        <w:rPr>
          <w:lang w:val="pt-BR"/>
        </w:rPr>
        <w:t>(CD</w:t>
      </w:r>
      <w:r w:rsidRPr="00F65825">
        <w:rPr>
          <w:vertAlign w:val="subscript"/>
          <w:lang w:val="pt-BR"/>
        </w:rPr>
        <w:t>3</w:t>
      </w:r>
      <w:r w:rsidRPr="00F65825">
        <w:rPr>
          <w:lang w:val="pt-BR"/>
        </w:rPr>
        <w:t>)</w:t>
      </w:r>
      <w:r w:rsidRPr="00F65825">
        <w:rPr>
          <w:vertAlign w:val="subscript"/>
          <w:lang w:val="pt-BR"/>
        </w:rPr>
        <w:t>2</w:t>
      </w:r>
      <w:r w:rsidRPr="00F65825">
        <w:rPr>
          <w:lang w:val="pt-BR"/>
        </w:rPr>
        <w:t xml:space="preserve">SO]: </w:t>
      </w:r>
      <w:r w:rsidRPr="00701977">
        <w:t>δ</w:t>
      </w:r>
      <w:r w:rsidRPr="00701977">
        <w:rPr>
          <w:lang w:val="pt-BR"/>
        </w:rPr>
        <w:t xml:space="preserve"> 14.66 (s, 1H, NH), 7.1</w:t>
      </w:r>
      <w:r w:rsidR="00701977" w:rsidRPr="00701977">
        <w:rPr>
          <w:lang w:val="pt-BR"/>
        </w:rPr>
        <w:t>7</w:t>
      </w:r>
      <w:r w:rsidRPr="00701977">
        <w:rPr>
          <w:lang w:val="pt-BR"/>
        </w:rPr>
        <w:t xml:space="preserve"> (s, 1H, 4-H), 4.25 (t, </w:t>
      </w:r>
      <w:r w:rsidR="002A0561" w:rsidRPr="00701977">
        <w:rPr>
          <w:i/>
          <w:lang w:val="pt-BR"/>
        </w:rPr>
        <w:t>J</w:t>
      </w:r>
      <w:r w:rsidR="002A0561" w:rsidRPr="00701977">
        <w:rPr>
          <w:lang w:val="pt-BR"/>
        </w:rPr>
        <w:t xml:space="preserve"> = </w:t>
      </w:r>
      <w:r w:rsidR="00701977" w:rsidRPr="00701977">
        <w:rPr>
          <w:lang w:val="pt-BR"/>
        </w:rPr>
        <w:t>6</w:t>
      </w:r>
      <w:r w:rsidR="002A0561" w:rsidRPr="00701977">
        <w:rPr>
          <w:lang w:val="pt-BR"/>
        </w:rPr>
        <w:t>.</w:t>
      </w:r>
      <w:r w:rsidR="00701977" w:rsidRPr="00701977">
        <w:rPr>
          <w:lang w:val="pt-BR"/>
        </w:rPr>
        <w:t>5</w:t>
      </w:r>
      <w:r w:rsidR="002A0561" w:rsidRPr="00701977">
        <w:rPr>
          <w:lang w:val="pt-BR"/>
        </w:rPr>
        <w:t xml:space="preserve"> Hz, </w:t>
      </w:r>
      <w:r w:rsidRPr="00701977">
        <w:rPr>
          <w:lang w:val="pt-BR"/>
        </w:rPr>
        <w:t xml:space="preserve">4H, </w:t>
      </w:r>
      <w:proofErr w:type="spellStart"/>
      <w:r w:rsidRPr="00701977">
        <w:rPr>
          <w:lang w:val="pt-BR"/>
        </w:rPr>
        <w:t>Bu</w:t>
      </w:r>
      <w:proofErr w:type="spellEnd"/>
      <w:r w:rsidRPr="00701977">
        <w:rPr>
          <w:lang w:val="pt-BR"/>
        </w:rPr>
        <w:t xml:space="preserve"> 1-CH</w:t>
      </w:r>
      <w:r w:rsidRPr="00701977">
        <w:rPr>
          <w:vertAlign w:val="subscript"/>
          <w:lang w:val="pt-BR"/>
        </w:rPr>
        <w:t>2</w:t>
      </w:r>
      <w:r w:rsidRPr="00701977">
        <w:rPr>
          <w:lang w:val="pt-BR"/>
        </w:rPr>
        <w:t>), 1.6</w:t>
      </w:r>
      <w:r w:rsidR="00701977" w:rsidRPr="00701977">
        <w:rPr>
          <w:lang w:val="pt-BR"/>
        </w:rPr>
        <w:t>6</w:t>
      </w:r>
      <w:r w:rsidRPr="00701977">
        <w:rPr>
          <w:lang w:val="pt-BR"/>
        </w:rPr>
        <w:t xml:space="preserve"> (m, 4H, </w:t>
      </w:r>
      <w:proofErr w:type="spellStart"/>
      <w:r w:rsidRPr="00701977">
        <w:rPr>
          <w:lang w:val="pt-BR"/>
        </w:rPr>
        <w:t>Bu</w:t>
      </w:r>
      <w:proofErr w:type="spellEnd"/>
      <w:r w:rsidRPr="00701977">
        <w:rPr>
          <w:lang w:val="pt-BR"/>
        </w:rPr>
        <w:t xml:space="preserve"> 2-CH</w:t>
      </w:r>
      <w:r w:rsidRPr="00701977">
        <w:rPr>
          <w:vertAlign w:val="subscript"/>
          <w:lang w:val="pt-BR"/>
        </w:rPr>
        <w:t>2</w:t>
      </w:r>
      <w:r w:rsidRPr="00701977">
        <w:rPr>
          <w:lang w:val="pt-BR"/>
        </w:rPr>
        <w:t>), 1.3</w:t>
      </w:r>
      <w:r w:rsidR="00701977" w:rsidRPr="00701977">
        <w:rPr>
          <w:lang w:val="pt-BR"/>
        </w:rPr>
        <w:t>9</w:t>
      </w:r>
      <w:r w:rsidRPr="00701977">
        <w:rPr>
          <w:lang w:val="pt-BR"/>
        </w:rPr>
        <w:t xml:space="preserve"> (m, 4H, </w:t>
      </w:r>
      <w:proofErr w:type="spellStart"/>
      <w:r w:rsidRPr="00701977">
        <w:rPr>
          <w:lang w:val="pt-BR"/>
        </w:rPr>
        <w:t>Bu</w:t>
      </w:r>
      <w:proofErr w:type="spellEnd"/>
      <w:r w:rsidRPr="00701977">
        <w:rPr>
          <w:lang w:val="pt-BR"/>
        </w:rPr>
        <w:t xml:space="preserve"> 3-CH</w:t>
      </w:r>
      <w:r w:rsidRPr="00701977">
        <w:rPr>
          <w:vertAlign w:val="subscript"/>
          <w:lang w:val="pt-BR"/>
        </w:rPr>
        <w:t>2</w:t>
      </w:r>
      <w:r w:rsidRPr="00701977">
        <w:rPr>
          <w:lang w:val="pt-BR"/>
        </w:rPr>
        <w:t>), 0.</w:t>
      </w:r>
      <w:r w:rsidR="00701977" w:rsidRPr="00701977">
        <w:rPr>
          <w:lang w:val="pt-BR"/>
        </w:rPr>
        <w:t>91</w:t>
      </w:r>
      <w:r w:rsidRPr="00701977">
        <w:rPr>
          <w:lang w:val="pt-BR"/>
        </w:rPr>
        <w:t xml:space="preserve"> (t, </w:t>
      </w:r>
      <w:r w:rsidR="002A0561" w:rsidRPr="00701977">
        <w:rPr>
          <w:i/>
          <w:lang w:val="pt-BR"/>
        </w:rPr>
        <w:t>J</w:t>
      </w:r>
      <w:r w:rsidR="002A0561" w:rsidRPr="00701977">
        <w:rPr>
          <w:lang w:val="pt-BR"/>
        </w:rPr>
        <w:t xml:space="preserve"> = 7.</w:t>
      </w:r>
      <w:r w:rsidR="00701977" w:rsidRPr="00701977">
        <w:rPr>
          <w:lang w:val="pt-BR"/>
        </w:rPr>
        <w:t>4</w:t>
      </w:r>
      <w:r w:rsidR="002A0561" w:rsidRPr="00701977">
        <w:rPr>
          <w:lang w:val="pt-BR"/>
        </w:rPr>
        <w:t xml:space="preserve"> Hz, </w:t>
      </w:r>
      <w:r w:rsidRPr="00701977">
        <w:rPr>
          <w:lang w:val="pt-BR"/>
        </w:rPr>
        <w:t xml:space="preserve">6H, </w:t>
      </w:r>
      <w:proofErr w:type="spellStart"/>
      <w:r w:rsidR="00BD01F7" w:rsidRPr="00701977">
        <w:rPr>
          <w:lang w:val="pt-BR"/>
        </w:rPr>
        <w:t>Bu</w:t>
      </w:r>
      <w:proofErr w:type="spellEnd"/>
      <w:r w:rsidR="00BD01F7" w:rsidRPr="00701977">
        <w:rPr>
          <w:lang w:val="pt-BR"/>
        </w:rPr>
        <w:t xml:space="preserve"> </w:t>
      </w:r>
      <w:r w:rsidRPr="00701977">
        <w:rPr>
          <w:lang w:val="pt-BR"/>
        </w:rPr>
        <w:t>CH</w:t>
      </w:r>
      <w:r w:rsidRPr="00701977">
        <w:rPr>
          <w:vertAlign w:val="subscript"/>
          <w:lang w:val="pt-BR"/>
        </w:rPr>
        <w:t>3</w:t>
      </w:r>
      <w:r w:rsidRPr="00701977">
        <w:rPr>
          <w:lang w:val="pt-BR"/>
        </w:rPr>
        <w:t xml:space="preserve">); </w:t>
      </w:r>
      <w:r w:rsidRPr="00701977">
        <w:rPr>
          <w:vertAlign w:val="superscript"/>
          <w:lang w:val="pt-BR"/>
        </w:rPr>
        <w:t>13</w:t>
      </w:r>
      <w:r w:rsidRPr="00701977">
        <w:rPr>
          <w:lang w:val="pt-BR"/>
        </w:rPr>
        <w:t xml:space="preserve">C </w:t>
      </w:r>
      <w:r w:rsidR="00E16B74" w:rsidRPr="00701977">
        <w:rPr>
          <w:lang w:val="pt-BR"/>
        </w:rPr>
        <w:t>NMR</w:t>
      </w:r>
      <w:r w:rsidR="008A2D10">
        <w:rPr>
          <w:lang w:val="pt-BR"/>
        </w:rPr>
        <w:t xml:space="preserve"> [</w:t>
      </w:r>
      <w:r w:rsidRPr="00701977">
        <w:rPr>
          <w:lang w:val="pt-BR"/>
        </w:rPr>
        <w:t>(CD</w:t>
      </w:r>
      <w:r w:rsidRPr="00701977">
        <w:rPr>
          <w:vertAlign w:val="subscript"/>
          <w:lang w:val="pt-BR"/>
        </w:rPr>
        <w:t>3</w:t>
      </w:r>
      <w:r w:rsidRPr="00701977">
        <w:rPr>
          <w:lang w:val="pt-BR"/>
        </w:rPr>
        <w:t>)</w:t>
      </w:r>
      <w:r w:rsidRPr="00701977">
        <w:rPr>
          <w:vertAlign w:val="subscript"/>
          <w:lang w:val="pt-BR"/>
        </w:rPr>
        <w:t>2</w:t>
      </w:r>
      <w:r w:rsidRPr="00701977">
        <w:rPr>
          <w:lang w:val="pt-BR"/>
        </w:rPr>
        <w:t xml:space="preserve">SO]: </w:t>
      </w:r>
      <w:r w:rsidRPr="00701977">
        <w:t>δ</w:t>
      </w:r>
      <w:r w:rsidRPr="00701977">
        <w:rPr>
          <w:lang w:val="pt-BR"/>
        </w:rPr>
        <w:t xml:space="preserve"> 1</w:t>
      </w:r>
      <w:r w:rsidR="00701977" w:rsidRPr="00701977">
        <w:rPr>
          <w:lang w:val="pt-BR"/>
        </w:rPr>
        <w:t>59</w:t>
      </w:r>
      <w:r w:rsidRPr="00701977">
        <w:rPr>
          <w:lang w:val="pt-BR"/>
        </w:rPr>
        <w:t>.</w:t>
      </w:r>
      <w:r w:rsidR="00701977" w:rsidRPr="00701977">
        <w:rPr>
          <w:lang w:val="pt-BR"/>
        </w:rPr>
        <w:t>7</w:t>
      </w:r>
      <w:r w:rsidRPr="00701977">
        <w:rPr>
          <w:lang w:val="pt-BR"/>
        </w:rPr>
        <w:t xml:space="preserve"> (3-, 5-CO), 143.</w:t>
      </w:r>
      <w:r w:rsidR="00701977" w:rsidRPr="00701977">
        <w:rPr>
          <w:lang w:val="pt-BR"/>
        </w:rPr>
        <w:t>4</w:t>
      </w:r>
      <w:r w:rsidRPr="00701977">
        <w:rPr>
          <w:lang w:val="pt-BR"/>
        </w:rPr>
        <w:t>, 13</w:t>
      </w:r>
      <w:r w:rsidR="00701977" w:rsidRPr="00701977">
        <w:rPr>
          <w:lang w:val="pt-BR"/>
        </w:rPr>
        <w:t>4</w:t>
      </w:r>
      <w:r w:rsidRPr="00701977">
        <w:rPr>
          <w:lang w:val="pt-BR"/>
        </w:rPr>
        <w:t>.</w:t>
      </w:r>
      <w:r w:rsidR="00701977" w:rsidRPr="00701977">
        <w:rPr>
          <w:lang w:val="pt-BR"/>
        </w:rPr>
        <w:t>9</w:t>
      </w:r>
      <w:r w:rsidRPr="00701977">
        <w:rPr>
          <w:lang w:val="pt-BR"/>
        </w:rPr>
        <w:t xml:space="preserve"> (C-3, -5), 11</w:t>
      </w:r>
      <w:r w:rsidR="00701977" w:rsidRPr="00701977">
        <w:rPr>
          <w:lang w:val="pt-BR"/>
        </w:rPr>
        <w:t>0</w:t>
      </w:r>
      <w:r w:rsidRPr="00701977">
        <w:rPr>
          <w:lang w:val="pt-BR"/>
        </w:rPr>
        <w:t>.</w:t>
      </w:r>
      <w:r w:rsidR="00701977" w:rsidRPr="00701977">
        <w:rPr>
          <w:lang w:val="pt-BR"/>
        </w:rPr>
        <w:t>7</w:t>
      </w:r>
      <w:r w:rsidRPr="00701977">
        <w:rPr>
          <w:lang w:val="pt-BR"/>
        </w:rPr>
        <w:t xml:space="preserve"> (C-4), 64.</w:t>
      </w:r>
      <w:r w:rsidR="00701977" w:rsidRPr="00701977">
        <w:rPr>
          <w:lang w:val="pt-BR"/>
        </w:rPr>
        <w:t>5</w:t>
      </w:r>
      <w:r w:rsidRPr="00701977">
        <w:rPr>
          <w:lang w:val="pt-BR"/>
        </w:rPr>
        <w:t xml:space="preserve"> (</w:t>
      </w:r>
      <w:proofErr w:type="spellStart"/>
      <w:r w:rsidRPr="00701977">
        <w:rPr>
          <w:lang w:val="pt-BR"/>
        </w:rPr>
        <w:t>Bu</w:t>
      </w:r>
      <w:proofErr w:type="spellEnd"/>
      <w:r w:rsidRPr="00701977">
        <w:rPr>
          <w:lang w:val="pt-BR"/>
        </w:rPr>
        <w:t xml:space="preserve"> 1-CH</w:t>
      </w:r>
      <w:r w:rsidRPr="00701977">
        <w:rPr>
          <w:vertAlign w:val="subscript"/>
          <w:lang w:val="pt-BR"/>
        </w:rPr>
        <w:t>2</w:t>
      </w:r>
      <w:r w:rsidRPr="00701977">
        <w:rPr>
          <w:lang w:val="pt-BR"/>
        </w:rPr>
        <w:t>), 30.</w:t>
      </w:r>
      <w:r w:rsidR="00701977" w:rsidRPr="00701977">
        <w:rPr>
          <w:lang w:val="pt-BR"/>
        </w:rPr>
        <w:t>1</w:t>
      </w:r>
      <w:r w:rsidRPr="00701977">
        <w:rPr>
          <w:lang w:val="pt-BR"/>
        </w:rPr>
        <w:t xml:space="preserve"> (</w:t>
      </w:r>
      <w:proofErr w:type="spellStart"/>
      <w:r w:rsidRPr="00701977">
        <w:rPr>
          <w:lang w:val="pt-BR"/>
        </w:rPr>
        <w:t>Bu</w:t>
      </w:r>
      <w:proofErr w:type="spellEnd"/>
      <w:r w:rsidRPr="00701977">
        <w:rPr>
          <w:lang w:val="pt-BR"/>
        </w:rPr>
        <w:t xml:space="preserve"> 2-CH</w:t>
      </w:r>
      <w:r w:rsidRPr="00701977">
        <w:rPr>
          <w:vertAlign w:val="subscript"/>
          <w:lang w:val="pt-BR"/>
        </w:rPr>
        <w:t>2</w:t>
      </w:r>
      <w:r w:rsidRPr="00701977">
        <w:rPr>
          <w:lang w:val="pt-BR"/>
        </w:rPr>
        <w:t>), 1</w:t>
      </w:r>
      <w:r w:rsidR="00701977" w:rsidRPr="00701977">
        <w:rPr>
          <w:lang w:val="pt-BR"/>
        </w:rPr>
        <w:t>8</w:t>
      </w:r>
      <w:r w:rsidRPr="00701977">
        <w:rPr>
          <w:lang w:val="pt-BR"/>
        </w:rPr>
        <w:t>.</w:t>
      </w:r>
      <w:r w:rsidR="00701977" w:rsidRPr="00701977">
        <w:rPr>
          <w:lang w:val="pt-BR"/>
        </w:rPr>
        <w:t>6</w:t>
      </w:r>
      <w:r w:rsidRPr="00701977">
        <w:rPr>
          <w:lang w:val="pt-BR"/>
        </w:rPr>
        <w:t xml:space="preserve"> (</w:t>
      </w:r>
      <w:proofErr w:type="spellStart"/>
      <w:r w:rsidRPr="00701977">
        <w:rPr>
          <w:lang w:val="pt-BR"/>
        </w:rPr>
        <w:t>Bu</w:t>
      </w:r>
      <w:proofErr w:type="spellEnd"/>
      <w:r w:rsidRPr="00701977">
        <w:rPr>
          <w:lang w:val="pt-BR"/>
        </w:rPr>
        <w:t xml:space="preserve"> 3-CH</w:t>
      </w:r>
      <w:r w:rsidRPr="00701977">
        <w:rPr>
          <w:vertAlign w:val="subscript"/>
          <w:lang w:val="pt-BR"/>
        </w:rPr>
        <w:t>2</w:t>
      </w:r>
      <w:r w:rsidRPr="00701977">
        <w:rPr>
          <w:lang w:val="pt-BR"/>
        </w:rPr>
        <w:t>), 1</w:t>
      </w:r>
      <w:r w:rsidR="00701977" w:rsidRPr="00701977">
        <w:rPr>
          <w:lang w:val="pt-BR"/>
        </w:rPr>
        <w:t>3</w:t>
      </w:r>
      <w:r w:rsidRPr="00701977">
        <w:rPr>
          <w:lang w:val="pt-BR"/>
        </w:rPr>
        <w:t>.</w:t>
      </w:r>
      <w:r w:rsidR="00701977" w:rsidRPr="00701977">
        <w:rPr>
          <w:lang w:val="pt-BR"/>
        </w:rPr>
        <w:t>6</w:t>
      </w:r>
      <w:r w:rsidRPr="00701977">
        <w:rPr>
          <w:lang w:val="pt-BR"/>
        </w:rPr>
        <w:t xml:space="preserve"> (</w:t>
      </w:r>
      <w:proofErr w:type="spellStart"/>
      <w:r w:rsidR="008F62EE" w:rsidRPr="00701977">
        <w:rPr>
          <w:lang w:val="pt-BR"/>
        </w:rPr>
        <w:t>Bu</w:t>
      </w:r>
      <w:proofErr w:type="spellEnd"/>
      <w:r w:rsidR="008F62EE" w:rsidRPr="00701977">
        <w:rPr>
          <w:lang w:val="pt-BR"/>
        </w:rPr>
        <w:t xml:space="preserve"> </w:t>
      </w:r>
      <w:r w:rsidRPr="00701977">
        <w:rPr>
          <w:lang w:val="pt-BR"/>
        </w:rPr>
        <w:t>CH</w:t>
      </w:r>
      <w:r w:rsidRPr="00701977">
        <w:rPr>
          <w:vertAlign w:val="subscript"/>
          <w:lang w:val="pt-BR"/>
        </w:rPr>
        <w:t>3</w:t>
      </w:r>
      <w:r w:rsidRPr="00701977">
        <w:rPr>
          <w:lang w:val="pt-BR"/>
        </w:rPr>
        <w:t>);</w:t>
      </w:r>
      <w:r w:rsidRPr="00F65825">
        <w:rPr>
          <w:lang w:val="pt-BR"/>
        </w:rPr>
        <w:t xml:space="preserve"> FAB-MS: </w:t>
      </w:r>
      <w:r w:rsidRPr="000E4D49">
        <w:rPr>
          <w:i/>
          <w:lang w:val="pt-BR"/>
        </w:rPr>
        <w:t>m/z</w:t>
      </w:r>
      <w:r w:rsidRPr="00F65825">
        <w:rPr>
          <w:lang w:val="pt-BR"/>
        </w:rPr>
        <w:t>: 269 (MH</w:t>
      </w:r>
      <w:r w:rsidRPr="00F65825">
        <w:rPr>
          <w:vertAlign w:val="superscript"/>
          <w:lang w:val="pt-BR"/>
        </w:rPr>
        <w:t>+</w:t>
      </w:r>
      <w:r w:rsidRPr="00F65825">
        <w:rPr>
          <w:lang w:val="pt-BR"/>
        </w:rPr>
        <w:t xml:space="preserve">). Anal. </w:t>
      </w:r>
      <w:proofErr w:type="spellStart"/>
      <w:r w:rsidRPr="00F65825">
        <w:rPr>
          <w:lang w:val="pt-BR"/>
        </w:rPr>
        <w:t>calcd</w:t>
      </w:r>
      <w:proofErr w:type="spellEnd"/>
      <w:r w:rsidRPr="00F65825">
        <w:rPr>
          <w:lang w:val="pt-BR"/>
        </w:rPr>
        <w:t xml:space="preserve">. </w:t>
      </w:r>
      <w:proofErr w:type="gramStart"/>
      <w:r w:rsidRPr="00F65825">
        <w:rPr>
          <w:lang w:val="pt-BR"/>
        </w:rPr>
        <w:t>for</w:t>
      </w:r>
      <w:proofErr w:type="gramEnd"/>
      <w:r w:rsidRPr="00F65825">
        <w:rPr>
          <w:lang w:val="pt-BR"/>
        </w:rPr>
        <w:t xml:space="preserve"> C</w:t>
      </w:r>
      <w:r w:rsidRPr="00F65825">
        <w:rPr>
          <w:vertAlign w:val="subscript"/>
          <w:lang w:val="pt-BR"/>
        </w:rPr>
        <w:t>13</w:t>
      </w:r>
      <w:r w:rsidRPr="00F65825">
        <w:rPr>
          <w:lang w:val="pt-BR"/>
        </w:rPr>
        <w:t>H</w:t>
      </w:r>
      <w:r w:rsidRPr="00F65825">
        <w:rPr>
          <w:vertAlign w:val="subscript"/>
          <w:lang w:val="pt-BR"/>
        </w:rPr>
        <w:t>20</w:t>
      </w:r>
      <w:r w:rsidRPr="00F65825">
        <w:rPr>
          <w:lang w:val="pt-BR"/>
        </w:rPr>
        <w:t>N</w:t>
      </w:r>
      <w:r w:rsidRPr="00F65825">
        <w:rPr>
          <w:vertAlign w:val="subscript"/>
          <w:lang w:val="pt-BR"/>
        </w:rPr>
        <w:t>2</w:t>
      </w:r>
      <w:r w:rsidRPr="00F65825">
        <w:rPr>
          <w:lang w:val="pt-BR"/>
        </w:rPr>
        <w:t>O</w:t>
      </w:r>
      <w:r w:rsidRPr="00F65825">
        <w:rPr>
          <w:vertAlign w:val="subscript"/>
          <w:lang w:val="pt-BR"/>
        </w:rPr>
        <w:t>4</w:t>
      </w:r>
      <w:r w:rsidRPr="00F65825">
        <w:rPr>
          <w:lang w:val="pt-BR"/>
        </w:rPr>
        <w:t xml:space="preserve">: C 58.19; H 7.51; N 10.44. </w:t>
      </w:r>
      <w:proofErr w:type="spellStart"/>
      <w:r w:rsidRPr="00F65825">
        <w:rPr>
          <w:lang w:val="pt-BR"/>
        </w:rPr>
        <w:t>Found</w:t>
      </w:r>
      <w:proofErr w:type="spellEnd"/>
      <w:r w:rsidRPr="00F65825">
        <w:rPr>
          <w:lang w:val="pt-BR"/>
        </w:rPr>
        <w:t>: C 58.17; H 7.42; N 10.40.</w:t>
      </w:r>
    </w:p>
    <w:p w14:paraId="64ADC871" w14:textId="77777777" w:rsidR="00D16A05" w:rsidRDefault="00D16A05" w:rsidP="00BF15E3">
      <w:pPr>
        <w:spacing w:line="480" w:lineRule="auto"/>
        <w:jc w:val="both"/>
        <w:rPr>
          <w:lang w:val="pt-BR"/>
        </w:rPr>
      </w:pPr>
    </w:p>
    <w:p w14:paraId="0D4D7896" w14:textId="55678801" w:rsidR="008D66A0" w:rsidRPr="00D16A05" w:rsidRDefault="008D66A0" w:rsidP="00BF15E3">
      <w:pPr>
        <w:spacing w:line="480" w:lineRule="auto"/>
        <w:jc w:val="both"/>
        <w:rPr>
          <w:bCs/>
          <w:highlight w:val="green"/>
          <w:lang w:val="en-US"/>
        </w:rPr>
      </w:pPr>
      <w:r w:rsidRPr="00F65825">
        <w:rPr>
          <w:i/>
          <w:lang w:val="en-US"/>
        </w:rPr>
        <w:t>Preparation of sodium 3</w:t>
      </w:r>
      <w:proofErr w:type="gramStart"/>
      <w:r w:rsidRPr="00F65825">
        <w:rPr>
          <w:i/>
          <w:lang w:val="en-US"/>
        </w:rPr>
        <w:t>,5</w:t>
      </w:r>
      <w:proofErr w:type="gramEnd"/>
      <w:r w:rsidRPr="00F65825">
        <w:rPr>
          <w:i/>
          <w:lang w:val="en-US"/>
        </w:rPr>
        <w:t>-bis(</w:t>
      </w:r>
      <w:proofErr w:type="spellStart"/>
      <w:r w:rsidRPr="00F65825">
        <w:rPr>
          <w:i/>
          <w:lang w:val="en-US"/>
        </w:rPr>
        <w:t>alkoxycarbonyl</w:t>
      </w:r>
      <w:proofErr w:type="spellEnd"/>
      <w:r w:rsidRPr="00F65825">
        <w:rPr>
          <w:i/>
          <w:lang w:val="en-US"/>
        </w:rPr>
        <w:t>)</w:t>
      </w:r>
      <w:proofErr w:type="spellStart"/>
      <w:r w:rsidRPr="00F65825">
        <w:rPr>
          <w:i/>
          <w:lang w:val="en-US"/>
        </w:rPr>
        <w:t>pyrazolates</w:t>
      </w:r>
      <w:proofErr w:type="spellEnd"/>
      <w:r w:rsidRPr="00F65825">
        <w:rPr>
          <w:i/>
          <w:lang w:val="en-US"/>
        </w:rPr>
        <w:t xml:space="preserve"> </w:t>
      </w:r>
      <w:r w:rsidRPr="00A42CC2">
        <w:rPr>
          <w:lang w:val="en-US"/>
        </w:rPr>
        <w:t>7</w:t>
      </w:r>
      <w:r w:rsidR="0060038D" w:rsidRPr="00A42CC2">
        <w:rPr>
          <w:lang w:val="en-US"/>
        </w:rPr>
        <w:t>–</w:t>
      </w:r>
      <w:r w:rsidRPr="00A42CC2">
        <w:rPr>
          <w:lang w:val="en-US"/>
        </w:rPr>
        <w:t>9</w:t>
      </w:r>
    </w:p>
    <w:p w14:paraId="1A4350FB" w14:textId="7FD978FC" w:rsidR="00D16A05" w:rsidRDefault="008D66A0" w:rsidP="00BF15E3">
      <w:pPr>
        <w:spacing w:line="480" w:lineRule="auto"/>
        <w:jc w:val="both"/>
        <w:rPr>
          <w:iCs/>
          <w:lang w:val="en-US"/>
        </w:rPr>
      </w:pPr>
      <w:r w:rsidRPr="008D66A0">
        <w:rPr>
          <w:lang w:val="en-US"/>
        </w:rPr>
        <w:t>These salt</w:t>
      </w:r>
      <w:r w:rsidR="00A42CC2">
        <w:rPr>
          <w:lang w:val="en-US"/>
        </w:rPr>
        <w:t>s</w:t>
      </w:r>
      <w:r w:rsidRPr="008D66A0">
        <w:rPr>
          <w:lang w:val="en-US"/>
        </w:rPr>
        <w:t xml:space="preserve"> were prepared following the procedure reported for the corresponding </w:t>
      </w:r>
      <w:proofErr w:type="spellStart"/>
      <w:proofErr w:type="gramStart"/>
      <w:r w:rsidRPr="008D66A0">
        <w:rPr>
          <w:lang w:val="en-US"/>
        </w:rPr>
        <w:t>bis</w:t>
      </w:r>
      <w:proofErr w:type="spellEnd"/>
      <w:r w:rsidRPr="008D66A0">
        <w:rPr>
          <w:lang w:val="en-US"/>
        </w:rPr>
        <w:t>(</w:t>
      </w:r>
      <w:proofErr w:type="spellStart"/>
      <w:proofErr w:type="gramEnd"/>
      <w:r w:rsidRPr="008D66A0">
        <w:rPr>
          <w:lang w:val="en-US"/>
        </w:rPr>
        <w:t>ethoxycarbonyl</w:t>
      </w:r>
      <w:proofErr w:type="spellEnd"/>
      <w:r w:rsidRPr="008D66A0">
        <w:rPr>
          <w:lang w:val="en-US"/>
        </w:rPr>
        <w:t xml:space="preserve">) derivative </w:t>
      </w:r>
      <w:r w:rsidRPr="00A42CC2">
        <w:rPr>
          <w:i/>
          <w:lang w:val="en-US"/>
        </w:rPr>
        <w:t>8</w:t>
      </w:r>
      <w:r w:rsidRPr="008D66A0">
        <w:rPr>
          <w:lang w:val="en-US"/>
        </w:rPr>
        <w:t xml:space="preserve"> </w:t>
      </w:r>
      <w:r w:rsidR="00AE6575" w:rsidRPr="00FA6BC7">
        <w:rPr>
          <w:lang w:val="en-US"/>
        </w:rPr>
        <w:t>(</w:t>
      </w:r>
      <w:proofErr w:type="spellStart"/>
      <w:r w:rsidR="00AE6575" w:rsidRPr="00FA6BC7">
        <w:rPr>
          <w:lang w:val="en-US"/>
        </w:rPr>
        <w:t>Reviriego</w:t>
      </w:r>
      <w:proofErr w:type="spellEnd"/>
      <w:r w:rsidR="00AE6575" w:rsidRPr="00FA6BC7">
        <w:rPr>
          <w:lang w:val="en-US"/>
        </w:rPr>
        <w:t xml:space="preserve"> et al., 2006)</w:t>
      </w:r>
      <w:r w:rsidR="00746008">
        <w:rPr>
          <w:lang w:val="en-US"/>
        </w:rPr>
        <w:t xml:space="preserve"> (Fig</w:t>
      </w:r>
      <w:r w:rsidR="00672F12">
        <w:rPr>
          <w:lang w:val="en-US"/>
        </w:rPr>
        <w:t>.</w:t>
      </w:r>
      <w:r w:rsidR="00746008">
        <w:rPr>
          <w:lang w:val="en-US"/>
        </w:rPr>
        <w:t xml:space="preserve"> 1)</w:t>
      </w:r>
      <w:r w:rsidR="00AE6575" w:rsidRPr="00FA6BC7">
        <w:rPr>
          <w:lang w:val="en-US"/>
        </w:rPr>
        <w:t xml:space="preserve">. </w:t>
      </w:r>
      <w:r w:rsidRPr="00FA6BC7">
        <w:rPr>
          <w:lang w:val="en"/>
        </w:rPr>
        <w:t>To</w:t>
      </w:r>
      <w:r w:rsidRPr="008D66A0">
        <w:rPr>
          <w:lang w:val="en"/>
        </w:rPr>
        <w:t xml:space="preserve"> a solution of the </w:t>
      </w:r>
      <w:r w:rsidRPr="008D66A0">
        <w:rPr>
          <w:lang w:val="en"/>
        </w:rPr>
        <w:lastRenderedPageBreak/>
        <w:t xml:space="preserve">corresponding </w:t>
      </w:r>
      <w:proofErr w:type="spellStart"/>
      <w:r w:rsidRPr="008D66A0">
        <w:rPr>
          <w:lang w:val="en"/>
        </w:rPr>
        <w:t>dialkyl</w:t>
      </w:r>
      <w:proofErr w:type="spellEnd"/>
      <w:r w:rsidRPr="008D66A0">
        <w:rPr>
          <w:lang w:val="en"/>
        </w:rPr>
        <w:t xml:space="preserve"> 1</w:t>
      </w:r>
      <w:r w:rsidRPr="008D66A0">
        <w:rPr>
          <w:i/>
          <w:lang w:val="en"/>
        </w:rPr>
        <w:t>H</w:t>
      </w:r>
      <w:r w:rsidRPr="008D66A0">
        <w:rPr>
          <w:lang w:val="en"/>
        </w:rPr>
        <w:t xml:space="preserve">-pyrazole-3,5-dicarboxylate (5.0 </w:t>
      </w:r>
      <w:proofErr w:type="spellStart"/>
      <w:r w:rsidRPr="008D66A0">
        <w:rPr>
          <w:lang w:val="en"/>
        </w:rPr>
        <w:t>mmol</w:t>
      </w:r>
      <w:proofErr w:type="spellEnd"/>
      <w:r w:rsidRPr="008D66A0">
        <w:rPr>
          <w:lang w:val="en"/>
        </w:rPr>
        <w:t xml:space="preserve">) in 30 mL of the corresponding alcohol, an equimolar amount of sodium hydroxide (0.20 g, 5.0 </w:t>
      </w:r>
      <w:proofErr w:type="spellStart"/>
      <w:r w:rsidRPr="008D66A0">
        <w:rPr>
          <w:lang w:val="en"/>
        </w:rPr>
        <w:t>mmol</w:t>
      </w:r>
      <w:proofErr w:type="spellEnd"/>
      <w:r w:rsidRPr="008D66A0">
        <w:rPr>
          <w:lang w:val="en"/>
        </w:rPr>
        <w:t xml:space="preserve">) dissolved in 30 mL of the same alcohol was slowly added. The reaction mixture was stirred at </w:t>
      </w:r>
      <w:proofErr w:type="spellStart"/>
      <w:proofErr w:type="gramStart"/>
      <w:r w:rsidRPr="008D66A0">
        <w:rPr>
          <w:lang w:val="en"/>
        </w:rPr>
        <w:t>rt</w:t>
      </w:r>
      <w:proofErr w:type="spellEnd"/>
      <w:proofErr w:type="gramEnd"/>
      <w:r w:rsidRPr="008D66A0">
        <w:rPr>
          <w:lang w:val="en"/>
        </w:rPr>
        <w:t xml:space="preserve"> overnight</w:t>
      </w:r>
      <w:r w:rsidR="00734D16">
        <w:rPr>
          <w:lang w:val="en"/>
        </w:rPr>
        <w:t>,</w:t>
      </w:r>
      <w:r w:rsidRPr="008D66A0">
        <w:rPr>
          <w:lang w:val="en"/>
        </w:rPr>
        <w:t xml:space="preserve"> then the solution was concentrated and the obtained solid collected by filtration and </w:t>
      </w:r>
      <w:r w:rsidRPr="008D66A0">
        <w:rPr>
          <w:lang w:val="en-US"/>
        </w:rPr>
        <w:t xml:space="preserve">dried </w:t>
      </w:r>
      <w:r w:rsidRPr="008D66A0">
        <w:rPr>
          <w:i/>
          <w:iCs/>
          <w:lang w:val="en-US"/>
        </w:rPr>
        <w:t xml:space="preserve">in </w:t>
      </w:r>
      <w:proofErr w:type="spellStart"/>
      <w:r w:rsidRPr="008D66A0">
        <w:rPr>
          <w:i/>
          <w:iCs/>
          <w:lang w:val="en-US"/>
        </w:rPr>
        <w:t>vacuo</w:t>
      </w:r>
      <w:proofErr w:type="spellEnd"/>
      <w:r w:rsidRPr="008D66A0">
        <w:rPr>
          <w:iCs/>
          <w:lang w:val="en-US"/>
        </w:rPr>
        <w:t>.</w:t>
      </w:r>
    </w:p>
    <w:p w14:paraId="0EBE319F" w14:textId="77777777" w:rsidR="005F0E9E" w:rsidRDefault="005F0E9E" w:rsidP="00BF15E3">
      <w:pPr>
        <w:spacing w:line="480" w:lineRule="auto"/>
        <w:jc w:val="both"/>
        <w:rPr>
          <w:iCs/>
          <w:lang w:val="en-US"/>
        </w:rPr>
      </w:pPr>
    </w:p>
    <w:p w14:paraId="073CB56A" w14:textId="55034798" w:rsidR="00D16A05" w:rsidRDefault="008D66A0" w:rsidP="00BF15E3">
      <w:pPr>
        <w:spacing w:line="480" w:lineRule="auto"/>
        <w:jc w:val="both"/>
        <w:rPr>
          <w:lang w:val="pt-BR"/>
        </w:rPr>
      </w:pPr>
      <w:r w:rsidRPr="00F65825">
        <w:rPr>
          <w:i/>
          <w:lang w:val="en-US"/>
        </w:rPr>
        <w:t>Sodium 3</w:t>
      </w:r>
      <w:proofErr w:type="gramStart"/>
      <w:r w:rsidRPr="00F65825">
        <w:rPr>
          <w:i/>
          <w:lang w:val="en-US"/>
        </w:rPr>
        <w:t>,5</w:t>
      </w:r>
      <w:proofErr w:type="gramEnd"/>
      <w:r w:rsidRPr="00F65825">
        <w:rPr>
          <w:i/>
          <w:lang w:val="en-US"/>
        </w:rPr>
        <w:t>-bis(</w:t>
      </w:r>
      <w:proofErr w:type="spellStart"/>
      <w:r w:rsidRPr="00F65825">
        <w:rPr>
          <w:i/>
          <w:lang w:val="en-US"/>
        </w:rPr>
        <w:t>methoxycarbonyl</w:t>
      </w:r>
      <w:proofErr w:type="spellEnd"/>
      <w:r w:rsidRPr="00F65825">
        <w:rPr>
          <w:i/>
          <w:lang w:val="en-US"/>
        </w:rPr>
        <w:t>)</w:t>
      </w:r>
      <w:proofErr w:type="spellStart"/>
      <w:r w:rsidRPr="00F65825">
        <w:rPr>
          <w:i/>
          <w:lang w:val="en-US"/>
        </w:rPr>
        <w:t>pyrazolate</w:t>
      </w:r>
      <w:proofErr w:type="spellEnd"/>
      <w:r w:rsidRPr="00F65825">
        <w:rPr>
          <w:i/>
          <w:lang w:val="en-US"/>
        </w:rPr>
        <w:t xml:space="preserve"> </w:t>
      </w:r>
      <w:r w:rsidRPr="00F65825">
        <w:rPr>
          <w:lang w:val="en-US"/>
        </w:rPr>
        <w:t>(</w:t>
      </w:r>
      <w:r w:rsidRPr="00A42CC2">
        <w:rPr>
          <w:lang w:val="en-US"/>
        </w:rPr>
        <w:t>7</w:t>
      </w:r>
      <w:r w:rsidRPr="00F65825">
        <w:rPr>
          <w:lang w:val="en-US"/>
        </w:rPr>
        <w:t xml:space="preserve">). Yield: 0.98 g (95%). </w:t>
      </w:r>
      <w:proofErr w:type="spellStart"/>
      <w:proofErr w:type="gramStart"/>
      <w:r w:rsidRPr="00F65825">
        <w:rPr>
          <w:lang w:val="en-US"/>
        </w:rPr>
        <w:t>Mp</w:t>
      </w:r>
      <w:proofErr w:type="spellEnd"/>
      <w:r w:rsidRPr="00F65825">
        <w:rPr>
          <w:lang w:val="en-US"/>
        </w:rPr>
        <w:t xml:space="preserve"> &gt; 215 </w:t>
      </w:r>
      <w:proofErr w:type="spellStart"/>
      <w:r w:rsidRPr="00F65825">
        <w:rPr>
          <w:vertAlign w:val="superscript"/>
          <w:lang w:val="en-US"/>
        </w:rPr>
        <w:t>o</w:t>
      </w:r>
      <w:r w:rsidRPr="00F65825">
        <w:rPr>
          <w:lang w:val="en-US"/>
        </w:rPr>
        <w:t>C.</w:t>
      </w:r>
      <w:proofErr w:type="spellEnd"/>
      <w:proofErr w:type="gramEnd"/>
      <w:r w:rsidRPr="00F65825">
        <w:rPr>
          <w:lang w:val="en-US"/>
        </w:rPr>
        <w:t xml:space="preserve"> </w:t>
      </w:r>
      <w:r w:rsidRPr="00F65825">
        <w:rPr>
          <w:vertAlign w:val="superscript"/>
          <w:lang w:val="en-US"/>
        </w:rPr>
        <w:t>1</w:t>
      </w:r>
      <w:r w:rsidRPr="00F65825">
        <w:rPr>
          <w:lang w:val="en-US"/>
        </w:rPr>
        <w:t xml:space="preserve">H </w:t>
      </w:r>
      <w:r w:rsidR="00E16B74">
        <w:rPr>
          <w:lang w:val="en-US"/>
        </w:rPr>
        <w:t>NMR</w:t>
      </w:r>
      <w:r w:rsidR="008A2D10">
        <w:rPr>
          <w:lang w:val="en-US"/>
        </w:rPr>
        <w:t xml:space="preserve"> [</w:t>
      </w:r>
      <w:r w:rsidRPr="00F65825">
        <w:rPr>
          <w:lang w:val="en-US"/>
        </w:rPr>
        <w:t>(CD</w:t>
      </w:r>
      <w:r w:rsidRPr="00F65825">
        <w:rPr>
          <w:vertAlign w:val="subscript"/>
          <w:lang w:val="en-US"/>
        </w:rPr>
        <w:t>3</w:t>
      </w:r>
      <w:r w:rsidRPr="00F65825">
        <w:rPr>
          <w:lang w:val="en-US"/>
        </w:rPr>
        <w:t>)</w:t>
      </w:r>
      <w:r w:rsidRPr="00F65825">
        <w:rPr>
          <w:vertAlign w:val="subscript"/>
          <w:lang w:val="en-US"/>
        </w:rPr>
        <w:t>2</w:t>
      </w:r>
      <w:r w:rsidRPr="00F65825">
        <w:rPr>
          <w:lang w:val="en-US"/>
        </w:rPr>
        <w:t xml:space="preserve">SO]: </w:t>
      </w:r>
      <w:r w:rsidRPr="008D66A0">
        <w:t>δ</w:t>
      </w:r>
      <w:r w:rsidRPr="00F65825">
        <w:rPr>
          <w:lang w:val="en-US"/>
        </w:rPr>
        <w:t xml:space="preserve"> </w:t>
      </w:r>
      <w:r w:rsidRPr="000E4D49">
        <w:rPr>
          <w:lang w:val="en-US"/>
        </w:rPr>
        <w:t>6.97 (s,</w:t>
      </w:r>
      <w:r w:rsidR="000E4D49" w:rsidRPr="000E4D49">
        <w:rPr>
          <w:lang w:val="en-US"/>
        </w:rPr>
        <w:t xml:space="preserve"> </w:t>
      </w:r>
      <w:r w:rsidRPr="000E4D49">
        <w:rPr>
          <w:lang w:val="en-US"/>
        </w:rPr>
        <w:t>1H, 4-H), 3.68 (s, 6H, CH</w:t>
      </w:r>
      <w:r w:rsidRPr="000E4D49">
        <w:rPr>
          <w:vertAlign w:val="subscript"/>
          <w:lang w:val="en-US"/>
        </w:rPr>
        <w:t>3</w:t>
      </w:r>
      <w:r w:rsidRPr="000E4D49">
        <w:rPr>
          <w:lang w:val="en-US"/>
        </w:rPr>
        <w:t xml:space="preserve">); </w:t>
      </w:r>
      <w:r w:rsidRPr="000E4D49">
        <w:rPr>
          <w:vertAlign w:val="superscript"/>
          <w:lang w:val="en-US"/>
        </w:rPr>
        <w:t>13</w:t>
      </w:r>
      <w:r w:rsidRPr="000E4D49">
        <w:rPr>
          <w:lang w:val="en-US"/>
        </w:rPr>
        <w:t xml:space="preserve">C </w:t>
      </w:r>
      <w:r w:rsidR="00E16B74" w:rsidRPr="000E4D49">
        <w:rPr>
          <w:lang w:val="en-US"/>
        </w:rPr>
        <w:t>NMR</w:t>
      </w:r>
      <w:r w:rsidR="008A2D10">
        <w:rPr>
          <w:lang w:val="en-US"/>
        </w:rPr>
        <w:t xml:space="preserve"> [</w:t>
      </w:r>
      <w:r w:rsidRPr="000E4D49">
        <w:rPr>
          <w:lang w:val="en-US"/>
        </w:rPr>
        <w:t>(CD</w:t>
      </w:r>
      <w:r w:rsidRPr="000E4D49">
        <w:rPr>
          <w:vertAlign w:val="subscript"/>
          <w:lang w:val="en-US"/>
        </w:rPr>
        <w:t>3</w:t>
      </w:r>
      <w:r w:rsidRPr="000E4D49">
        <w:rPr>
          <w:lang w:val="en-US"/>
        </w:rPr>
        <w:t>)</w:t>
      </w:r>
      <w:r w:rsidRPr="000E4D49">
        <w:rPr>
          <w:vertAlign w:val="subscript"/>
          <w:lang w:val="en-US"/>
        </w:rPr>
        <w:t>2</w:t>
      </w:r>
      <w:r w:rsidRPr="000E4D49">
        <w:rPr>
          <w:lang w:val="en-US"/>
        </w:rPr>
        <w:t xml:space="preserve">SO]: </w:t>
      </w:r>
      <w:r w:rsidRPr="000E4D49">
        <w:t>δ</w:t>
      </w:r>
      <w:r w:rsidRPr="000E4D49">
        <w:rPr>
          <w:lang w:val="en-US"/>
        </w:rPr>
        <w:t xml:space="preserve"> 163.3 (CO), 142.5 (C-3, -5), 111.0 (C-4), 50.3 (CH</w:t>
      </w:r>
      <w:r w:rsidRPr="000E4D49">
        <w:rPr>
          <w:vertAlign w:val="subscript"/>
          <w:lang w:val="en-US"/>
        </w:rPr>
        <w:t>3</w:t>
      </w:r>
      <w:r w:rsidRPr="000E4D49">
        <w:rPr>
          <w:lang w:val="en-US"/>
        </w:rPr>
        <w:t>); FAB</w:t>
      </w:r>
      <w:r w:rsidRPr="00F65825">
        <w:rPr>
          <w:lang w:val="en-US"/>
        </w:rPr>
        <w:t xml:space="preserve">-MS: </w:t>
      </w:r>
      <w:r w:rsidRPr="000E4D49">
        <w:rPr>
          <w:i/>
          <w:lang w:val="en-US"/>
        </w:rPr>
        <w:t>m/z</w:t>
      </w:r>
      <w:r w:rsidRPr="00F65825">
        <w:rPr>
          <w:lang w:val="en-US"/>
        </w:rPr>
        <w:t xml:space="preserve"> 207 (MH</w:t>
      </w:r>
      <w:r w:rsidRPr="00F65825">
        <w:rPr>
          <w:vertAlign w:val="superscript"/>
          <w:lang w:val="en-US"/>
        </w:rPr>
        <w:t>+</w:t>
      </w:r>
      <w:r w:rsidRPr="00F65825">
        <w:rPr>
          <w:lang w:val="en-US"/>
        </w:rPr>
        <w:t xml:space="preserve">). </w:t>
      </w:r>
      <w:r w:rsidRPr="00F65825">
        <w:rPr>
          <w:lang w:val="pt-BR"/>
        </w:rPr>
        <w:t xml:space="preserve">Anal. </w:t>
      </w:r>
      <w:proofErr w:type="spellStart"/>
      <w:r w:rsidRPr="00F65825">
        <w:rPr>
          <w:lang w:val="pt-BR"/>
        </w:rPr>
        <w:t>calcd</w:t>
      </w:r>
      <w:proofErr w:type="spellEnd"/>
      <w:r w:rsidRPr="00F65825">
        <w:rPr>
          <w:lang w:val="pt-BR"/>
        </w:rPr>
        <w:t xml:space="preserve">. </w:t>
      </w:r>
      <w:proofErr w:type="gramStart"/>
      <w:r w:rsidRPr="00F65825">
        <w:rPr>
          <w:lang w:val="pt-BR"/>
        </w:rPr>
        <w:t>for</w:t>
      </w:r>
      <w:proofErr w:type="gramEnd"/>
      <w:r w:rsidRPr="00F65825">
        <w:rPr>
          <w:lang w:val="pt-BR"/>
        </w:rPr>
        <w:t xml:space="preserve"> C</w:t>
      </w:r>
      <w:r w:rsidRPr="00F65825">
        <w:rPr>
          <w:vertAlign w:val="subscript"/>
          <w:lang w:val="pt-BR"/>
        </w:rPr>
        <w:t>7</w:t>
      </w:r>
      <w:r w:rsidRPr="00F65825">
        <w:rPr>
          <w:lang w:val="pt-BR"/>
        </w:rPr>
        <w:t>H</w:t>
      </w:r>
      <w:r w:rsidRPr="00F65825">
        <w:rPr>
          <w:vertAlign w:val="subscript"/>
          <w:lang w:val="pt-BR"/>
        </w:rPr>
        <w:t>7</w:t>
      </w:r>
      <w:r w:rsidRPr="00F65825">
        <w:rPr>
          <w:lang w:val="pt-BR"/>
        </w:rPr>
        <w:t>N</w:t>
      </w:r>
      <w:r w:rsidRPr="00F65825">
        <w:rPr>
          <w:vertAlign w:val="subscript"/>
          <w:lang w:val="pt-BR"/>
        </w:rPr>
        <w:t>2</w:t>
      </w:r>
      <w:r w:rsidRPr="00F65825">
        <w:rPr>
          <w:lang w:val="pt-BR"/>
        </w:rPr>
        <w:t>O</w:t>
      </w:r>
      <w:r w:rsidRPr="00F65825">
        <w:rPr>
          <w:vertAlign w:val="subscript"/>
          <w:lang w:val="pt-BR"/>
        </w:rPr>
        <w:t>4</w:t>
      </w:r>
      <w:r w:rsidRPr="00F65825">
        <w:rPr>
          <w:lang w:val="pt-BR"/>
        </w:rPr>
        <w:t xml:space="preserve">Na: C 40.79; H 3.42; N 13.59. </w:t>
      </w:r>
      <w:proofErr w:type="spellStart"/>
      <w:r w:rsidRPr="00F65825">
        <w:rPr>
          <w:lang w:val="pt-BR"/>
        </w:rPr>
        <w:t>Found</w:t>
      </w:r>
      <w:proofErr w:type="spellEnd"/>
      <w:r w:rsidRPr="00F65825">
        <w:rPr>
          <w:lang w:val="pt-BR"/>
        </w:rPr>
        <w:t>: C 40.52; H 3.55; N 13.42.</w:t>
      </w:r>
    </w:p>
    <w:p w14:paraId="31824ADF" w14:textId="77777777" w:rsidR="005F0E9E" w:rsidRDefault="005F0E9E" w:rsidP="00BF15E3">
      <w:pPr>
        <w:spacing w:line="480" w:lineRule="auto"/>
        <w:jc w:val="both"/>
        <w:rPr>
          <w:lang w:val="pt-BR"/>
        </w:rPr>
      </w:pPr>
    </w:p>
    <w:p w14:paraId="4FEB98CF" w14:textId="0B1A45E1" w:rsidR="00D16A05" w:rsidRDefault="008D66A0" w:rsidP="00BF15E3">
      <w:pPr>
        <w:spacing w:line="480" w:lineRule="auto"/>
        <w:jc w:val="both"/>
        <w:rPr>
          <w:lang w:val="pt-BR"/>
        </w:rPr>
      </w:pPr>
      <w:r w:rsidRPr="00F65825">
        <w:rPr>
          <w:i/>
          <w:lang w:val="en-US"/>
        </w:rPr>
        <w:t>Sodium 3</w:t>
      </w:r>
      <w:proofErr w:type="gramStart"/>
      <w:r w:rsidRPr="00F65825">
        <w:rPr>
          <w:i/>
          <w:lang w:val="en-US"/>
        </w:rPr>
        <w:t>,5</w:t>
      </w:r>
      <w:proofErr w:type="gramEnd"/>
      <w:r w:rsidRPr="00F65825">
        <w:rPr>
          <w:i/>
          <w:lang w:val="en-US"/>
        </w:rPr>
        <w:t>-bis(</w:t>
      </w:r>
      <w:proofErr w:type="spellStart"/>
      <w:r w:rsidRPr="00F65825">
        <w:rPr>
          <w:i/>
          <w:lang w:val="en-US"/>
        </w:rPr>
        <w:t>propoxycarbonyl</w:t>
      </w:r>
      <w:proofErr w:type="spellEnd"/>
      <w:r w:rsidRPr="00F65825">
        <w:rPr>
          <w:i/>
          <w:lang w:val="en-US"/>
        </w:rPr>
        <w:t>)</w:t>
      </w:r>
      <w:proofErr w:type="spellStart"/>
      <w:r w:rsidRPr="00F65825">
        <w:rPr>
          <w:i/>
          <w:lang w:val="en-US"/>
        </w:rPr>
        <w:t>pyrazolate</w:t>
      </w:r>
      <w:proofErr w:type="spellEnd"/>
      <w:r w:rsidRPr="00F65825">
        <w:rPr>
          <w:lang w:val="en-US"/>
        </w:rPr>
        <w:t xml:space="preserve"> (</w:t>
      </w:r>
      <w:r w:rsidRPr="00A42CC2">
        <w:rPr>
          <w:lang w:val="en-US"/>
        </w:rPr>
        <w:t>9</w:t>
      </w:r>
      <w:r w:rsidRPr="00F65825">
        <w:rPr>
          <w:lang w:val="en-US"/>
        </w:rPr>
        <w:t xml:space="preserve">). Yield: 1.16 g (97%). </w:t>
      </w:r>
      <w:proofErr w:type="spellStart"/>
      <w:proofErr w:type="gramStart"/>
      <w:r w:rsidRPr="00F65825">
        <w:rPr>
          <w:lang w:val="en-US"/>
        </w:rPr>
        <w:t>Mp</w:t>
      </w:r>
      <w:proofErr w:type="spellEnd"/>
      <w:r w:rsidRPr="00F65825">
        <w:rPr>
          <w:lang w:val="en-US"/>
        </w:rPr>
        <w:t xml:space="preserve"> &gt; 300 </w:t>
      </w:r>
      <w:proofErr w:type="spellStart"/>
      <w:r w:rsidRPr="00F65825">
        <w:rPr>
          <w:vertAlign w:val="superscript"/>
          <w:lang w:val="en-US"/>
        </w:rPr>
        <w:t>o</w:t>
      </w:r>
      <w:r w:rsidR="00F65D77">
        <w:rPr>
          <w:lang w:val="en-US"/>
        </w:rPr>
        <w:t>C.</w:t>
      </w:r>
      <w:proofErr w:type="spellEnd"/>
      <w:proofErr w:type="gramEnd"/>
      <w:r w:rsidRPr="00F65825">
        <w:rPr>
          <w:lang w:val="en-US"/>
        </w:rPr>
        <w:t xml:space="preserve"> </w:t>
      </w:r>
      <w:r w:rsidRPr="00F65825">
        <w:rPr>
          <w:vertAlign w:val="superscript"/>
          <w:lang w:val="en-US"/>
        </w:rPr>
        <w:t>1</w:t>
      </w:r>
      <w:r w:rsidRPr="00F65825">
        <w:rPr>
          <w:lang w:val="en-US"/>
        </w:rPr>
        <w:t xml:space="preserve">H </w:t>
      </w:r>
      <w:r w:rsidR="00E16B74">
        <w:rPr>
          <w:lang w:val="en-US"/>
        </w:rPr>
        <w:t>NMR</w:t>
      </w:r>
      <w:r w:rsidRPr="00F65825">
        <w:rPr>
          <w:lang w:val="en-US"/>
        </w:rPr>
        <w:t xml:space="preserve"> [(CD</w:t>
      </w:r>
      <w:r w:rsidRPr="00F65825">
        <w:rPr>
          <w:vertAlign w:val="subscript"/>
          <w:lang w:val="en-US"/>
        </w:rPr>
        <w:t>3</w:t>
      </w:r>
      <w:r w:rsidRPr="00F65825">
        <w:rPr>
          <w:lang w:val="en-US"/>
        </w:rPr>
        <w:t>)</w:t>
      </w:r>
      <w:r w:rsidRPr="00F65825">
        <w:rPr>
          <w:vertAlign w:val="subscript"/>
          <w:lang w:val="en-US"/>
        </w:rPr>
        <w:t>2</w:t>
      </w:r>
      <w:r w:rsidRPr="00F65825">
        <w:rPr>
          <w:lang w:val="en-US"/>
        </w:rPr>
        <w:t xml:space="preserve">SO]: </w:t>
      </w:r>
      <w:r w:rsidRPr="008D66A0">
        <w:t>δ</w:t>
      </w:r>
      <w:r w:rsidRPr="00F65825">
        <w:rPr>
          <w:lang w:val="en-US"/>
        </w:rPr>
        <w:t xml:space="preserve"> </w:t>
      </w:r>
      <w:r w:rsidRPr="000E4D49">
        <w:rPr>
          <w:lang w:val="en-US"/>
        </w:rPr>
        <w:t xml:space="preserve">6.93 (s, 1H, 4-H), 4.05 (t, </w:t>
      </w:r>
      <w:r w:rsidR="00772131" w:rsidRPr="000E4D49">
        <w:rPr>
          <w:i/>
          <w:lang w:val="pt-BR"/>
        </w:rPr>
        <w:t>J</w:t>
      </w:r>
      <w:r w:rsidR="00772131" w:rsidRPr="000E4D49">
        <w:rPr>
          <w:lang w:val="pt-BR"/>
        </w:rPr>
        <w:t xml:space="preserve"> = 7.3 Hz</w:t>
      </w:r>
      <w:r w:rsidR="00772131" w:rsidRPr="000E4D49">
        <w:rPr>
          <w:lang w:val="en-US"/>
        </w:rPr>
        <w:t xml:space="preserve">, </w:t>
      </w:r>
      <w:r w:rsidRPr="000E4D49">
        <w:rPr>
          <w:lang w:val="en-US"/>
        </w:rPr>
        <w:t xml:space="preserve">4H, </w:t>
      </w:r>
      <w:proofErr w:type="spellStart"/>
      <w:r w:rsidRPr="000E4D49">
        <w:rPr>
          <w:lang w:val="en-US"/>
        </w:rPr>
        <w:t>Pr</w:t>
      </w:r>
      <w:proofErr w:type="spellEnd"/>
      <w:r w:rsidRPr="000E4D49">
        <w:rPr>
          <w:lang w:val="en-US"/>
        </w:rPr>
        <w:t xml:space="preserve"> 1-CH</w:t>
      </w:r>
      <w:r w:rsidRPr="000E4D49">
        <w:rPr>
          <w:vertAlign w:val="subscript"/>
          <w:lang w:val="en-US"/>
        </w:rPr>
        <w:t>2</w:t>
      </w:r>
      <w:r w:rsidRPr="000E4D49">
        <w:rPr>
          <w:lang w:val="en-US"/>
        </w:rPr>
        <w:t xml:space="preserve">), 1.64 (m, 4H, </w:t>
      </w:r>
      <w:proofErr w:type="spellStart"/>
      <w:r w:rsidRPr="000E4D49">
        <w:rPr>
          <w:lang w:val="en-US"/>
        </w:rPr>
        <w:t>Pr</w:t>
      </w:r>
      <w:proofErr w:type="spellEnd"/>
      <w:r w:rsidRPr="000E4D49">
        <w:rPr>
          <w:lang w:val="en-US"/>
        </w:rPr>
        <w:t xml:space="preserve"> 2-CH</w:t>
      </w:r>
      <w:r w:rsidRPr="000E4D49">
        <w:rPr>
          <w:vertAlign w:val="subscript"/>
          <w:lang w:val="en-US"/>
        </w:rPr>
        <w:t>2</w:t>
      </w:r>
      <w:r w:rsidRPr="000E4D49">
        <w:rPr>
          <w:lang w:val="en-US"/>
        </w:rPr>
        <w:t>), 0</w:t>
      </w:r>
      <w:r w:rsidR="00616EA3" w:rsidRPr="000E4D49">
        <w:rPr>
          <w:lang w:val="en-US"/>
        </w:rPr>
        <w:t>.</w:t>
      </w:r>
      <w:r w:rsidRPr="000E4D49">
        <w:rPr>
          <w:lang w:val="en-US"/>
        </w:rPr>
        <w:t xml:space="preserve">92 (t, </w:t>
      </w:r>
      <w:r w:rsidR="00772131" w:rsidRPr="000E4D49">
        <w:rPr>
          <w:i/>
          <w:lang w:val="pt-BR"/>
        </w:rPr>
        <w:t>J</w:t>
      </w:r>
      <w:r w:rsidR="00772131" w:rsidRPr="000E4D49">
        <w:rPr>
          <w:lang w:val="pt-BR"/>
        </w:rPr>
        <w:t xml:space="preserve"> = 7.3 Hz</w:t>
      </w:r>
      <w:r w:rsidR="00772131" w:rsidRPr="000E4D49">
        <w:rPr>
          <w:lang w:val="en-US"/>
        </w:rPr>
        <w:t xml:space="preserve">, </w:t>
      </w:r>
      <w:r w:rsidRPr="000E4D49">
        <w:rPr>
          <w:lang w:val="en-US"/>
        </w:rPr>
        <w:t xml:space="preserve">6H, </w:t>
      </w:r>
      <w:proofErr w:type="spellStart"/>
      <w:r w:rsidR="00835219" w:rsidRPr="000E4D49">
        <w:rPr>
          <w:lang w:val="en-US"/>
        </w:rPr>
        <w:t>Pr</w:t>
      </w:r>
      <w:proofErr w:type="spellEnd"/>
      <w:r w:rsidR="00835219" w:rsidRPr="000E4D49">
        <w:rPr>
          <w:lang w:val="en-US"/>
        </w:rPr>
        <w:t xml:space="preserve"> </w:t>
      </w:r>
      <w:r w:rsidRPr="000E4D49">
        <w:rPr>
          <w:lang w:val="en-US"/>
        </w:rPr>
        <w:t>CH</w:t>
      </w:r>
      <w:r w:rsidRPr="000E4D49">
        <w:rPr>
          <w:vertAlign w:val="subscript"/>
          <w:lang w:val="en-US"/>
        </w:rPr>
        <w:t>3</w:t>
      </w:r>
      <w:r w:rsidRPr="000E4D49">
        <w:rPr>
          <w:lang w:val="en-US"/>
        </w:rPr>
        <w:t>);</w:t>
      </w:r>
      <w:r w:rsidRPr="000E4D49">
        <w:rPr>
          <w:vertAlign w:val="superscript"/>
          <w:lang w:val="en-US"/>
        </w:rPr>
        <w:t>13</w:t>
      </w:r>
      <w:r w:rsidRPr="000E4D49">
        <w:rPr>
          <w:lang w:val="en-US"/>
        </w:rPr>
        <w:t xml:space="preserve">C </w:t>
      </w:r>
      <w:r w:rsidR="00E16B74" w:rsidRPr="000E4D49">
        <w:rPr>
          <w:lang w:val="en-US"/>
        </w:rPr>
        <w:t>NMR</w:t>
      </w:r>
      <w:r w:rsidRPr="000E4D49">
        <w:rPr>
          <w:lang w:val="en-US"/>
        </w:rPr>
        <w:t xml:space="preserve"> [(CD</w:t>
      </w:r>
      <w:r w:rsidRPr="000E4D49">
        <w:rPr>
          <w:vertAlign w:val="subscript"/>
          <w:lang w:val="en-US"/>
        </w:rPr>
        <w:t>3</w:t>
      </w:r>
      <w:r w:rsidRPr="000E4D49">
        <w:rPr>
          <w:lang w:val="en-US"/>
        </w:rPr>
        <w:t>)</w:t>
      </w:r>
      <w:r w:rsidRPr="000E4D49">
        <w:rPr>
          <w:vertAlign w:val="subscript"/>
          <w:lang w:val="en-US"/>
        </w:rPr>
        <w:t>2</w:t>
      </w:r>
      <w:r w:rsidRPr="000E4D49">
        <w:rPr>
          <w:lang w:val="en-US"/>
        </w:rPr>
        <w:t xml:space="preserve">SO]: </w:t>
      </w:r>
      <w:r w:rsidRPr="000E4D49">
        <w:t>δ</w:t>
      </w:r>
      <w:r w:rsidRPr="000E4D49">
        <w:rPr>
          <w:lang w:val="en-US"/>
        </w:rPr>
        <w:t xml:space="preserve"> 163.9 (CO), 142.5 (C-3, -5), 110.9 (C-4), 63.9 (</w:t>
      </w:r>
      <w:proofErr w:type="spellStart"/>
      <w:r w:rsidRPr="000E4D49">
        <w:rPr>
          <w:lang w:val="en-US"/>
        </w:rPr>
        <w:t>Pr</w:t>
      </w:r>
      <w:proofErr w:type="spellEnd"/>
      <w:r w:rsidRPr="000E4D49">
        <w:rPr>
          <w:lang w:val="en-US"/>
        </w:rPr>
        <w:t xml:space="preserve"> 1-CH</w:t>
      </w:r>
      <w:r w:rsidRPr="000E4D49">
        <w:rPr>
          <w:vertAlign w:val="subscript"/>
          <w:lang w:val="en-US"/>
        </w:rPr>
        <w:t>2</w:t>
      </w:r>
      <w:r w:rsidRPr="000E4D49">
        <w:rPr>
          <w:lang w:val="en-US"/>
        </w:rPr>
        <w:t>), 21.7 (</w:t>
      </w:r>
      <w:proofErr w:type="spellStart"/>
      <w:r w:rsidRPr="000E4D49">
        <w:rPr>
          <w:lang w:val="en-US"/>
        </w:rPr>
        <w:t>Pr</w:t>
      </w:r>
      <w:proofErr w:type="spellEnd"/>
      <w:r w:rsidRPr="000E4D49">
        <w:rPr>
          <w:lang w:val="en-US"/>
        </w:rPr>
        <w:t xml:space="preserve"> 2-CH</w:t>
      </w:r>
      <w:r w:rsidRPr="000E4D49">
        <w:rPr>
          <w:vertAlign w:val="subscript"/>
          <w:lang w:val="en-US"/>
        </w:rPr>
        <w:t>2</w:t>
      </w:r>
      <w:r w:rsidRPr="000E4D49">
        <w:rPr>
          <w:lang w:val="en-US"/>
        </w:rPr>
        <w:t>), 10.3 (</w:t>
      </w:r>
      <w:proofErr w:type="spellStart"/>
      <w:r w:rsidR="008D71E9" w:rsidRPr="000E4D49">
        <w:rPr>
          <w:lang w:val="en-US"/>
        </w:rPr>
        <w:t>Pr</w:t>
      </w:r>
      <w:proofErr w:type="spellEnd"/>
      <w:r w:rsidR="008D71E9" w:rsidRPr="000E4D49">
        <w:rPr>
          <w:lang w:val="en-US"/>
        </w:rPr>
        <w:t xml:space="preserve"> </w:t>
      </w:r>
      <w:r w:rsidRPr="000E4D49">
        <w:rPr>
          <w:lang w:val="en-US"/>
        </w:rPr>
        <w:t>CH</w:t>
      </w:r>
      <w:r w:rsidRPr="000E4D49">
        <w:rPr>
          <w:vertAlign w:val="subscript"/>
          <w:lang w:val="en-US"/>
        </w:rPr>
        <w:t>3</w:t>
      </w:r>
      <w:r w:rsidRPr="000E4D49">
        <w:rPr>
          <w:lang w:val="en-US"/>
        </w:rPr>
        <w:t>);</w:t>
      </w:r>
      <w:r w:rsidRPr="00F65825">
        <w:rPr>
          <w:lang w:val="en-US"/>
        </w:rPr>
        <w:t xml:space="preserve"> FAB-MS: </w:t>
      </w:r>
      <w:r w:rsidRPr="000E4D49">
        <w:rPr>
          <w:i/>
          <w:lang w:val="en-US"/>
        </w:rPr>
        <w:t>m/z</w:t>
      </w:r>
      <w:r w:rsidRPr="00F65825">
        <w:rPr>
          <w:lang w:val="en-US"/>
        </w:rPr>
        <w:t xml:space="preserve"> 263 (MH</w:t>
      </w:r>
      <w:r w:rsidRPr="00F65825">
        <w:rPr>
          <w:vertAlign w:val="superscript"/>
          <w:lang w:val="en-US"/>
        </w:rPr>
        <w:t>+</w:t>
      </w:r>
      <w:r w:rsidRPr="00F65825">
        <w:rPr>
          <w:lang w:val="en-US"/>
        </w:rPr>
        <w:t xml:space="preserve">). </w:t>
      </w:r>
      <w:r w:rsidRPr="00F65825">
        <w:rPr>
          <w:lang w:val="pt-BR"/>
        </w:rPr>
        <w:t xml:space="preserve">Anal. </w:t>
      </w:r>
      <w:proofErr w:type="spellStart"/>
      <w:r w:rsidRPr="00F65825">
        <w:rPr>
          <w:lang w:val="pt-BR"/>
        </w:rPr>
        <w:t>calcd</w:t>
      </w:r>
      <w:proofErr w:type="spellEnd"/>
      <w:r w:rsidRPr="00F65825">
        <w:rPr>
          <w:lang w:val="pt-BR"/>
        </w:rPr>
        <w:t xml:space="preserve">. </w:t>
      </w:r>
      <w:proofErr w:type="gramStart"/>
      <w:r w:rsidRPr="00F65825">
        <w:rPr>
          <w:lang w:val="pt-BR"/>
        </w:rPr>
        <w:t>for</w:t>
      </w:r>
      <w:proofErr w:type="gramEnd"/>
      <w:r w:rsidRPr="00F65825">
        <w:rPr>
          <w:lang w:val="pt-BR"/>
        </w:rPr>
        <w:t xml:space="preserve"> C</w:t>
      </w:r>
      <w:r w:rsidRPr="00F65825">
        <w:rPr>
          <w:vertAlign w:val="subscript"/>
          <w:lang w:val="pt-BR"/>
        </w:rPr>
        <w:t>11</w:t>
      </w:r>
      <w:r w:rsidRPr="00F65825">
        <w:rPr>
          <w:lang w:val="pt-BR"/>
        </w:rPr>
        <w:t>H</w:t>
      </w:r>
      <w:r w:rsidRPr="00F65825">
        <w:rPr>
          <w:vertAlign w:val="subscript"/>
          <w:lang w:val="pt-BR"/>
        </w:rPr>
        <w:t>15</w:t>
      </w:r>
      <w:r w:rsidRPr="00F65825">
        <w:rPr>
          <w:lang w:val="pt-BR"/>
        </w:rPr>
        <w:t>N</w:t>
      </w:r>
      <w:r w:rsidRPr="00F65825">
        <w:rPr>
          <w:vertAlign w:val="subscript"/>
          <w:lang w:val="pt-BR"/>
        </w:rPr>
        <w:t>2</w:t>
      </w:r>
      <w:r w:rsidRPr="00F65825">
        <w:rPr>
          <w:lang w:val="pt-BR"/>
        </w:rPr>
        <w:t>O</w:t>
      </w:r>
      <w:r w:rsidRPr="00F65825">
        <w:rPr>
          <w:vertAlign w:val="subscript"/>
          <w:lang w:val="pt-BR"/>
        </w:rPr>
        <w:t>4</w:t>
      </w:r>
      <w:r w:rsidRPr="00F65825">
        <w:rPr>
          <w:lang w:val="pt-BR"/>
        </w:rPr>
        <w:t xml:space="preserve">Na: C 50.38; H 5.77; N 10.68. </w:t>
      </w:r>
      <w:proofErr w:type="spellStart"/>
      <w:r w:rsidRPr="00F65825">
        <w:rPr>
          <w:lang w:val="pt-BR"/>
        </w:rPr>
        <w:t>Found</w:t>
      </w:r>
      <w:proofErr w:type="spellEnd"/>
      <w:r w:rsidRPr="00F65825">
        <w:rPr>
          <w:lang w:val="pt-BR"/>
        </w:rPr>
        <w:t xml:space="preserve">: C </w:t>
      </w:r>
      <w:r w:rsidR="00692B45">
        <w:rPr>
          <w:lang w:val="pt-BR"/>
        </w:rPr>
        <w:t>50</w:t>
      </w:r>
      <w:r w:rsidRPr="00F65825">
        <w:rPr>
          <w:lang w:val="pt-BR"/>
        </w:rPr>
        <w:t>.</w:t>
      </w:r>
      <w:r w:rsidR="003271CC">
        <w:rPr>
          <w:lang w:val="pt-BR"/>
        </w:rPr>
        <w:t>6</w:t>
      </w:r>
      <w:r w:rsidR="00692B45">
        <w:rPr>
          <w:lang w:val="pt-BR"/>
        </w:rPr>
        <w:t>0</w:t>
      </w:r>
      <w:r w:rsidRPr="00F65825">
        <w:rPr>
          <w:lang w:val="pt-BR"/>
        </w:rPr>
        <w:t xml:space="preserve">; H </w:t>
      </w:r>
      <w:r w:rsidR="00692B45">
        <w:rPr>
          <w:lang w:val="pt-BR"/>
        </w:rPr>
        <w:t>5</w:t>
      </w:r>
      <w:r w:rsidRPr="00F65825">
        <w:rPr>
          <w:lang w:val="pt-BR"/>
        </w:rPr>
        <w:t>.68; N 1</w:t>
      </w:r>
      <w:r w:rsidR="00692B45">
        <w:rPr>
          <w:lang w:val="pt-BR"/>
        </w:rPr>
        <w:t>0</w:t>
      </w:r>
      <w:r w:rsidRPr="00F65825">
        <w:rPr>
          <w:lang w:val="pt-BR"/>
        </w:rPr>
        <w:t>.</w:t>
      </w:r>
      <w:r w:rsidR="003271CC">
        <w:rPr>
          <w:lang w:val="pt-BR"/>
        </w:rPr>
        <w:t>4</w:t>
      </w:r>
      <w:r w:rsidR="00692B45">
        <w:rPr>
          <w:lang w:val="pt-BR"/>
        </w:rPr>
        <w:t>8</w:t>
      </w:r>
      <w:r w:rsidRPr="00F65825">
        <w:rPr>
          <w:lang w:val="pt-BR"/>
        </w:rPr>
        <w:t>.</w:t>
      </w:r>
    </w:p>
    <w:p w14:paraId="01276540" w14:textId="77777777" w:rsidR="00BD6149" w:rsidRDefault="00BD6149" w:rsidP="00BF15E3">
      <w:pPr>
        <w:spacing w:line="480" w:lineRule="auto"/>
        <w:jc w:val="both"/>
        <w:rPr>
          <w:lang w:val="pt-BR"/>
        </w:rPr>
      </w:pPr>
    </w:p>
    <w:p w14:paraId="373D5432" w14:textId="77777777" w:rsidR="00BD6149" w:rsidRPr="00FC07ED" w:rsidRDefault="00BD6149" w:rsidP="00BF15E3">
      <w:pPr>
        <w:spacing w:line="480" w:lineRule="auto"/>
        <w:jc w:val="both"/>
        <w:rPr>
          <w:lang w:val="en-US"/>
        </w:rPr>
      </w:pPr>
      <w:r w:rsidRPr="00FC07ED">
        <w:rPr>
          <w:lang w:val="en-US"/>
        </w:rPr>
        <w:t>REFERENCES</w:t>
      </w:r>
    </w:p>
    <w:p w14:paraId="46D3D795" w14:textId="77777777" w:rsidR="00BD6149" w:rsidRPr="00F65825" w:rsidRDefault="00BD6149" w:rsidP="00BF15E3">
      <w:pPr>
        <w:spacing w:line="480" w:lineRule="auto"/>
        <w:jc w:val="both"/>
        <w:rPr>
          <w:bCs/>
          <w:lang w:val="en-US"/>
        </w:rPr>
      </w:pPr>
      <w:r w:rsidRPr="00B527DE">
        <w:rPr>
          <w:b/>
          <w:lang w:val="en-US"/>
        </w:rPr>
        <w:t>Askew, B.</w:t>
      </w:r>
      <w:r>
        <w:rPr>
          <w:b/>
          <w:lang w:val="en-US"/>
        </w:rPr>
        <w:t xml:space="preserve"> </w:t>
      </w:r>
      <w:r w:rsidRPr="00B527DE">
        <w:rPr>
          <w:b/>
          <w:lang w:val="en-US"/>
        </w:rPr>
        <w:t>C., Bednar, R.</w:t>
      </w:r>
      <w:r>
        <w:rPr>
          <w:b/>
          <w:lang w:val="en-US"/>
        </w:rPr>
        <w:t xml:space="preserve"> </w:t>
      </w:r>
      <w:r w:rsidRPr="00B527DE">
        <w:rPr>
          <w:b/>
          <w:lang w:val="en-US"/>
        </w:rPr>
        <w:t xml:space="preserve">A., Bednar, B., </w:t>
      </w:r>
      <w:proofErr w:type="spellStart"/>
      <w:r w:rsidRPr="00B527DE">
        <w:rPr>
          <w:b/>
          <w:lang w:val="en-US"/>
        </w:rPr>
        <w:t>Claremon</w:t>
      </w:r>
      <w:proofErr w:type="spellEnd"/>
      <w:r w:rsidRPr="00B527DE">
        <w:rPr>
          <w:b/>
          <w:lang w:val="en-US"/>
        </w:rPr>
        <w:t>, D.</w:t>
      </w:r>
      <w:r>
        <w:rPr>
          <w:b/>
          <w:lang w:val="en-US"/>
        </w:rPr>
        <w:t xml:space="preserve"> </w:t>
      </w:r>
      <w:r w:rsidRPr="00B527DE">
        <w:rPr>
          <w:b/>
          <w:lang w:val="en-US"/>
        </w:rPr>
        <w:t>A., Cook, J.</w:t>
      </w:r>
      <w:r>
        <w:rPr>
          <w:b/>
          <w:lang w:val="en-US"/>
        </w:rPr>
        <w:t xml:space="preserve"> </w:t>
      </w:r>
      <w:r w:rsidRPr="00B527DE">
        <w:rPr>
          <w:b/>
          <w:lang w:val="en-US"/>
        </w:rPr>
        <w:t>J., McIntyre, C.</w:t>
      </w:r>
      <w:r>
        <w:rPr>
          <w:b/>
          <w:lang w:val="en-US"/>
        </w:rPr>
        <w:t xml:space="preserve"> </w:t>
      </w:r>
      <w:r w:rsidRPr="00B527DE">
        <w:rPr>
          <w:b/>
          <w:lang w:val="en-US"/>
        </w:rPr>
        <w:t>J., Hunt, C.</w:t>
      </w:r>
      <w:r>
        <w:rPr>
          <w:b/>
          <w:lang w:val="en-US"/>
        </w:rPr>
        <w:t xml:space="preserve"> </w:t>
      </w:r>
      <w:r w:rsidRPr="00B527DE">
        <w:rPr>
          <w:b/>
          <w:lang w:val="en-US"/>
        </w:rPr>
        <w:t>A., Gould, R.</w:t>
      </w:r>
      <w:r>
        <w:rPr>
          <w:b/>
          <w:lang w:val="en-US"/>
        </w:rPr>
        <w:t xml:space="preserve"> </w:t>
      </w:r>
      <w:r w:rsidRPr="00B527DE">
        <w:rPr>
          <w:b/>
          <w:lang w:val="en-US"/>
        </w:rPr>
        <w:t>J., Lynch, R.</w:t>
      </w:r>
      <w:r>
        <w:rPr>
          <w:b/>
          <w:lang w:val="en-US"/>
        </w:rPr>
        <w:t xml:space="preserve"> </w:t>
      </w:r>
      <w:r w:rsidRPr="00B527DE">
        <w:rPr>
          <w:b/>
          <w:lang w:val="en-US"/>
        </w:rPr>
        <w:t>J., Lynch Jr., J.</w:t>
      </w:r>
      <w:r>
        <w:rPr>
          <w:b/>
          <w:lang w:val="en-US"/>
        </w:rPr>
        <w:t xml:space="preserve"> </w:t>
      </w:r>
      <w:r w:rsidRPr="00B527DE">
        <w:rPr>
          <w:b/>
          <w:lang w:val="en-US"/>
        </w:rPr>
        <w:t>J., Gaul, S.</w:t>
      </w:r>
      <w:r>
        <w:rPr>
          <w:b/>
          <w:lang w:val="en-US"/>
        </w:rPr>
        <w:t xml:space="preserve"> </w:t>
      </w:r>
      <w:r w:rsidRPr="00B527DE">
        <w:rPr>
          <w:b/>
          <w:lang w:val="en-US"/>
        </w:rPr>
        <w:t xml:space="preserve">L., </w:t>
      </w:r>
      <w:proofErr w:type="spellStart"/>
      <w:r w:rsidRPr="00B527DE">
        <w:rPr>
          <w:b/>
          <w:lang w:val="en-US"/>
        </w:rPr>
        <w:t>Stranieri</w:t>
      </w:r>
      <w:proofErr w:type="spellEnd"/>
      <w:r w:rsidRPr="00B527DE">
        <w:rPr>
          <w:b/>
          <w:lang w:val="en-US"/>
        </w:rPr>
        <w:t>, M.</w:t>
      </w:r>
      <w:r>
        <w:rPr>
          <w:b/>
          <w:lang w:val="en-US"/>
        </w:rPr>
        <w:t xml:space="preserve"> </w:t>
      </w:r>
      <w:r w:rsidRPr="00B527DE">
        <w:rPr>
          <w:b/>
          <w:lang w:val="en-US"/>
        </w:rPr>
        <w:t xml:space="preserve">T., </w:t>
      </w:r>
      <w:proofErr w:type="spellStart"/>
      <w:r w:rsidRPr="00B527DE">
        <w:rPr>
          <w:b/>
          <w:lang w:val="en-US"/>
        </w:rPr>
        <w:t>Sitko</w:t>
      </w:r>
      <w:proofErr w:type="spellEnd"/>
      <w:r w:rsidRPr="00B527DE">
        <w:rPr>
          <w:b/>
          <w:lang w:val="en-US"/>
        </w:rPr>
        <w:t>, G.</w:t>
      </w:r>
      <w:r>
        <w:rPr>
          <w:b/>
          <w:lang w:val="en-US"/>
        </w:rPr>
        <w:t xml:space="preserve"> </w:t>
      </w:r>
      <w:r w:rsidRPr="00B527DE">
        <w:rPr>
          <w:b/>
          <w:lang w:val="en-US"/>
        </w:rPr>
        <w:t xml:space="preserve">R., </w:t>
      </w:r>
      <w:proofErr w:type="spellStart"/>
      <w:r w:rsidRPr="00B527DE">
        <w:rPr>
          <w:b/>
          <w:lang w:val="en-US"/>
        </w:rPr>
        <w:t>Holahan</w:t>
      </w:r>
      <w:proofErr w:type="spellEnd"/>
      <w:r w:rsidRPr="00B527DE">
        <w:rPr>
          <w:b/>
          <w:lang w:val="en-US"/>
        </w:rPr>
        <w:t>, M.</w:t>
      </w:r>
      <w:r>
        <w:rPr>
          <w:b/>
          <w:lang w:val="en-US"/>
        </w:rPr>
        <w:t xml:space="preserve"> </w:t>
      </w:r>
      <w:r w:rsidRPr="00B527DE">
        <w:rPr>
          <w:b/>
          <w:lang w:val="en-US"/>
        </w:rPr>
        <w:t>A., Glass, J.</w:t>
      </w:r>
      <w:r>
        <w:rPr>
          <w:b/>
          <w:lang w:val="en-US"/>
        </w:rPr>
        <w:t xml:space="preserve"> </w:t>
      </w:r>
      <w:r w:rsidRPr="00B527DE">
        <w:rPr>
          <w:b/>
          <w:lang w:val="en-US"/>
        </w:rPr>
        <w:t>D., Hamill, T., Gorham, L.</w:t>
      </w:r>
      <w:r>
        <w:rPr>
          <w:b/>
          <w:lang w:val="en-US"/>
        </w:rPr>
        <w:t xml:space="preserve"> </w:t>
      </w:r>
      <w:r w:rsidRPr="00B527DE">
        <w:rPr>
          <w:b/>
          <w:lang w:val="en-US"/>
        </w:rPr>
        <w:t xml:space="preserve">M., </w:t>
      </w:r>
      <w:proofErr w:type="spellStart"/>
      <w:r w:rsidRPr="00B527DE">
        <w:rPr>
          <w:b/>
          <w:lang w:val="en-US"/>
        </w:rPr>
        <w:t>Prueksaritanont</w:t>
      </w:r>
      <w:proofErr w:type="spellEnd"/>
      <w:r w:rsidRPr="00B527DE">
        <w:rPr>
          <w:b/>
          <w:lang w:val="en-US"/>
        </w:rPr>
        <w:t>, T., Baldwin, J.</w:t>
      </w:r>
      <w:r>
        <w:rPr>
          <w:b/>
          <w:lang w:val="en-US"/>
        </w:rPr>
        <w:t xml:space="preserve"> </w:t>
      </w:r>
      <w:r w:rsidRPr="00B527DE">
        <w:rPr>
          <w:b/>
          <w:lang w:val="en-US"/>
        </w:rPr>
        <w:t>J.</w:t>
      </w:r>
      <w:r>
        <w:rPr>
          <w:b/>
          <w:lang w:val="en-US"/>
        </w:rPr>
        <w:t xml:space="preserve"> and</w:t>
      </w:r>
      <w:r w:rsidRPr="00B527DE">
        <w:rPr>
          <w:b/>
          <w:lang w:val="en-US"/>
        </w:rPr>
        <w:t xml:space="preserve"> Hartman, G.</w:t>
      </w:r>
      <w:r>
        <w:rPr>
          <w:b/>
          <w:lang w:val="en-US"/>
        </w:rPr>
        <w:t xml:space="preserve"> </w:t>
      </w:r>
      <w:r w:rsidRPr="00B527DE">
        <w:rPr>
          <w:b/>
          <w:lang w:val="en-US"/>
        </w:rPr>
        <w:t>D.</w:t>
      </w:r>
      <w:r w:rsidRPr="00F65825">
        <w:rPr>
          <w:lang w:val="en-US"/>
        </w:rPr>
        <w:t xml:space="preserve"> </w:t>
      </w:r>
      <w:r>
        <w:rPr>
          <w:lang w:val="en-US"/>
        </w:rPr>
        <w:t>(</w:t>
      </w:r>
      <w:r w:rsidRPr="00F65825">
        <w:rPr>
          <w:bCs/>
          <w:lang w:val="en-US"/>
        </w:rPr>
        <w:t>1997</w:t>
      </w:r>
      <w:r>
        <w:rPr>
          <w:bCs/>
          <w:lang w:val="en-US"/>
        </w:rPr>
        <w:t xml:space="preserve">). </w:t>
      </w:r>
      <w:proofErr w:type="gramStart"/>
      <w:r w:rsidRPr="00F65825">
        <w:rPr>
          <w:bCs/>
          <w:lang w:val="en-US"/>
        </w:rPr>
        <w:t xml:space="preserve">Non-peptide glycoprotein </w:t>
      </w:r>
      <w:proofErr w:type="spellStart"/>
      <w:r w:rsidRPr="00F65825">
        <w:rPr>
          <w:bCs/>
          <w:lang w:val="en-US"/>
        </w:rPr>
        <w:t>IIb</w:t>
      </w:r>
      <w:proofErr w:type="spellEnd"/>
      <w:r w:rsidRPr="00F65825">
        <w:rPr>
          <w:bCs/>
          <w:lang w:val="en-US"/>
        </w:rPr>
        <w:t>/</w:t>
      </w:r>
      <w:proofErr w:type="spellStart"/>
      <w:r w:rsidRPr="00F65825">
        <w:rPr>
          <w:bCs/>
          <w:lang w:val="en-US"/>
        </w:rPr>
        <w:t>IIIa</w:t>
      </w:r>
      <w:proofErr w:type="spellEnd"/>
      <w:r w:rsidRPr="00F65825">
        <w:rPr>
          <w:bCs/>
          <w:lang w:val="en-US"/>
        </w:rPr>
        <w:t xml:space="preserve"> inhibitors.</w:t>
      </w:r>
      <w:proofErr w:type="gramEnd"/>
      <w:r w:rsidRPr="00F65825">
        <w:rPr>
          <w:bCs/>
          <w:lang w:val="en-US"/>
        </w:rPr>
        <w:t xml:space="preserve"> 17. Design and synthesis of orally active, long-acting </w:t>
      </w:r>
      <w:r w:rsidRPr="00F65825">
        <w:rPr>
          <w:bCs/>
          <w:lang w:val="en-US"/>
        </w:rPr>
        <w:lastRenderedPageBreak/>
        <w:t>non-peptide fibrinogen receptor antagonists</w:t>
      </w:r>
      <w:r>
        <w:rPr>
          <w:bCs/>
          <w:lang w:val="en-US"/>
        </w:rPr>
        <w:t>.</w:t>
      </w:r>
      <w:r w:rsidRPr="00F65825">
        <w:rPr>
          <w:bCs/>
          <w:lang w:val="en-US"/>
        </w:rPr>
        <w:t xml:space="preserve"> </w:t>
      </w:r>
      <w:r w:rsidRPr="00FC07ED">
        <w:rPr>
          <w:bCs/>
          <w:i/>
          <w:iCs/>
          <w:lang w:val="en-US"/>
        </w:rPr>
        <w:t>Journal of Medicinal Chemistry</w:t>
      </w:r>
      <w:r w:rsidRPr="00F65825">
        <w:rPr>
          <w:bCs/>
          <w:lang w:val="en-US"/>
        </w:rPr>
        <w:t xml:space="preserve"> </w:t>
      </w:r>
      <w:r w:rsidRPr="00EC2049">
        <w:rPr>
          <w:b/>
          <w:bCs/>
          <w:iCs/>
          <w:lang w:val="en-US"/>
        </w:rPr>
        <w:t>40</w:t>
      </w:r>
      <w:r>
        <w:rPr>
          <w:bCs/>
          <w:iCs/>
          <w:lang w:val="en-US"/>
        </w:rPr>
        <w:t>,</w:t>
      </w:r>
      <w:r w:rsidRPr="00F65825">
        <w:rPr>
          <w:bCs/>
          <w:iCs/>
          <w:lang w:val="en-US"/>
        </w:rPr>
        <w:t xml:space="preserve"> </w:t>
      </w:r>
      <w:r w:rsidRPr="00F65825">
        <w:rPr>
          <w:bCs/>
          <w:lang w:val="en-US"/>
        </w:rPr>
        <w:t>1779</w:t>
      </w:r>
      <w:r w:rsidRPr="00F65825">
        <w:rPr>
          <w:lang w:val="en-US"/>
        </w:rPr>
        <w:t>–</w:t>
      </w:r>
      <w:r w:rsidRPr="00F65825">
        <w:rPr>
          <w:bCs/>
          <w:lang w:val="en-US"/>
        </w:rPr>
        <w:t>1788.</w:t>
      </w:r>
    </w:p>
    <w:p w14:paraId="74010B3A" w14:textId="77777777" w:rsidR="00BD6149" w:rsidRPr="00F65825" w:rsidRDefault="00BD6149" w:rsidP="00BF15E3">
      <w:pPr>
        <w:spacing w:line="480" w:lineRule="auto"/>
        <w:jc w:val="both"/>
        <w:rPr>
          <w:lang w:val="en-US"/>
        </w:rPr>
      </w:pPr>
      <w:proofErr w:type="spellStart"/>
      <w:r w:rsidRPr="00044EF6">
        <w:rPr>
          <w:b/>
        </w:rPr>
        <w:t>Reviriego</w:t>
      </w:r>
      <w:proofErr w:type="spellEnd"/>
      <w:r w:rsidRPr="00044EF6">
        <w:rPr>
          <w:b/>
        </w:rPr>
        <w:t xml:space="preserve">, F., Rodríguez-Franco, M. I., Navarro, P., García-España, E., </w:t>
      </w:r>
      <w:proofErr w:type="spellStart"/>
      <w:r w:rsidRPr="00044EF6">
        <w:rPr>
          <w:b/>
        </w:rPr>
        <w:t>Liu</w:t>
      </w:r>
      <w:proofErr w:type="spellEnd"/>
      <w:r w:rsidRPr="00044EF6">
        <w:rPr>
          <w:b/>
        </w:rPr>
        <w:t xml:space="preserve">-González, M., Verdejo, B. and </w:t>
      </w:r>
      <w:proofErr w:type="spellStart"/>
      <w:r w:rsidRPr="00044EF6">
        <w:rPr>
          <w:b/>
        </w:rPr>
        <w:t>Domènech</w:t>
      </w:r>
      <w:proofErr w:type="spellEnd"/>
      <w:r w:rsidRPr="00044EF6">
        <w:rPr>
          <w:b/>
        </w:rPr>
        <w:t>, A.</w:t>
      </w:r>
      <w:r>
        <w:t xml:space="preserve"> (</w:t>
      </w:r>
      <w:r w:rsidRPr="00F65825">
        <w:t>2006</w:t>
      </w:r>
      <w:r>
        <w:t>)</w:t>
      </w:r>
      <w:r w:rsidRPr="00CD59F4">
        <w:t xml:space="preserve">. </w:t>
      </w:r>
      <w:r w:rsidRPr="00F65825">
        <w:rPr>
          <w:lang w:val="en-US"/>
        </w:rPr>
        <w:t>The sodium salt of diethyl 1</w:t>
      </w:r>
      <w:r w:rsidRPr="00F65825">
        <w:rPr>
          <w:i/>
          <w:lang w:val="en-US"/>
        </w:rPr>
        <w:t>H</w:t>
      </w:r>
      <w:r w:rsidRPr="00F65825">
        <w:rPr>
          <w:lang w:val="en-US"/>
        </w:rPr>
        <w:t>-pyrazole-3</w:t>
      </w:r>
      <w:proofErr w:type="gramStart"/>
      <w:r w:rsidRPr="00F65825">
        <w:rPr>
          <w:lang w:val="en-US"/>
        </w:rPr>
        <w:t>,5</w:t>
      </w:r>
      <w:proofErr w:type="gramEnd"/>
      <w:r w:rsidRPr="00F65825">
        <w:rPr>
          <w:lang w:val="en-US"/>
        </w:rPr>
        <w:t xml:space="preserve">-dicarboxylate as an efficient amphiphilic receptor for dopamine and amphetamines. </w:t>
      </w:r>
      <w:proofErr w:type="gramStart"/>
      <w:r w:rsidRPr="00F65825">
        <w:rPr>
          <w:lang w:val="en-US"/>
        </w:rPr>
        <w:t>Crystal structure and solution studies</w:t>
      </w:r>
      <w:r>
        <w:rPr>
          <w:lang w:val="en-US"/>
        </w:rPr>
        <w:t>.</w:t>
      </w:r>
      <w:proofErr w:type="gramEnd"/>
      <w:r w:rsidRPr="00F65825">
        <w:rPr>
          <w:lang w:val="en-US"/>
        </w:rPr>
        <w:t xml:space="preserve"> </w:t>
      </w:r>
      <w:r w:rsidRPr="00044EF6">
        <w:rPr>
          <w:i/>
          <w:lang w:val="en-US"/>
        </w:rPr>
        <w:t>Journal of the American Chemical Society</w:t>
      </w:r>
      <w:r w:rsidRPr="00F65825">
        <w:rPr>
          <w:lang w:val="en-US"/>
        </w:rPr>
        <w:t xml:space="preserve"> </w:t>
      </w:r>
      <w:r w:rsidRPr="00044EF6">
        <w:rPr>
          <w:b/>
          <w:lang w:val="en-US"/>
        </w:rPr>
        <w:t>128</w:t>
      </w:r>
      <w:r>
        <w:rPr>
          <w:lang w:val="en-US"/>
        </w:rPr>
        <w:t xml:space="preserve">, </w:t>
      </w:r>
      <w:r w:rsidRPr="00F65825">
        <w:rPr>
          <w:lang w:val="en-US"/>
        </w:rPr>
        <w:t>16458–16459.</w:t>
      </w:r>
    </w:p>
    <w:p w14:paraId="425DAFBE" w14:textId="77777777" w:rsidR="00BD6149" w:rsidRPr="00617D49" w:rsidRDefault="00BD6149" w:rsidP="00BF15E3">
      <w:pPr>
        <w:spacing w:line="480" w:lineRule="auto"/>
        <w:jc w:val="both"/>
        <w:rPr>
          <w:bCs/>
          <w:lang w:val="en-US"/>
        </w:rPr>
      </w:pPr>
      <w:proofErr w:type="spellStart"/>
      <w:r w:rsidRPr="00617D49">
        <w:rPr>
          <w:b/>
          <w:bCs/>
          <w:lang w:val="en-US"/>
        </w:rPr>
        <w:t>Schenck</w:t>
      </w:r>
      <w:proofErr w:type="spellEnd"/>
      <w:r w:rsidRPr="00617D49">
        <w:rPr>
          <w:b/>
          <w:bCs/>
          <w:lang w:val="en-US"/>
        </w:rPr>
        <w:t xml:space="preserve">, T. G., </w:t>
      </w:r>
      <w:proofErr w:type="spellStart"/>
      <w:r w:rsidRPr="00617D49">
        <w:rPr>
          <w:b/>
          <w:bCs/>
          <w:lang w:val="en-US"/>
        </w:rPr>
        <w:t>Downes</w:t>
      </w:r>
      <w:proofErr w:type="spellEnd"/>
      <w:r w:rsidRPr="00617D49">
        <w:rPr>
          <w:b/>
          <w:bCs/>
          <w:lang w:val="en-US"/>
        </w:rPr>
        <w:t>, J. M., Milne, C. R. C., Mackenzie, P. B., Boucher, H., Whelan, J. and Bosnich, B.</w:t>
      </w:r>
      <w:r>
        <w:rPr>
          <w:bCs/>
          <w:lang w:val="en-US"/>
        </w:rPr>
        <w:t xml:space="preserve"> (</w:t>
      </w:r>
      <w:r w:rsidRPr="00F65825">
        <w:rPr>
          <w:bCs/>
          <w:lang w:val="en-US"/>
        </w:rPr>
        <w:t>1985</w:t>
      </w:r>
      <w:r>
        <w:rPr>
          <w:bCs/>
          <w:lang w:val="en-US"/>
        </w:rPr>
        <w:t xml:space="preserve">). </w:t>
      </w:r>
      <w:proofErr w:type="gramStart"/>
      <w:r w:rsidRPr="00F65825">
        <w:rPr>
          <w:bCs/>
          <w:lang w:val="en-US"/>
        </w:rPr>
        <w:t>Bimetallic reactivity.</w:t>
      </w:r>
      <w:proofErr w:type="gramEnd"/>
      <w:r w:rsidRPr="00F65825">
        <w:rPr>
          <w:bCs/>
          <w:lang w:val="en-US"/>
        </w:rPr>
        <w:t xml:space="preserve"> Synthesis of bimetallic complexes containing a </w:t>
      </w:r>
      <w:proofErr w:type="spellStart"/>
      <w:proofErr w:type="gramStart"/>
      <w:r w:rsidRPr="00F65825">
        <w:rPr>
          <w:bCs/>
          <w:lang w:val="en-US"/>
        </w:rPr>
        <w:t>bis</w:t>
      </w:r>
      <w:proofErr w:type="spellEnd"/>
      <w:r w:rsidRPr="00F65825">
        <w:rPr>
          <w:bCs/>
          <w:lang w:val="en-US"/>
        </w:rPr>
        <w:t>(</w:t>
      </w:r>
      <w:proofErr w:type="spellStart"/>
      <w:proofErr w:type="gramEnd"/>
      <w:r w:rsidRPr="00F65825">
        <w:rPr>
          <w:bCs/>
          <w:lang w:val="en-US"/>
        </w:rPr>
        <w:t>phosphino</w:t>
      </w:r>
      <w:proofErr w:type="spellEnd"/>
      <w:r w:rsidRPr="00F65825">
        <w:rPr>
          <w:bCs/>
          <w:lang w:val="en-US"/>
        </w:rPr>
        <w:t>)</w:t>
      </w:r>
      <w:proofErr w:type="spellStart"/>
      <w:r w:rsidRPr="00F65825">
        <w:rPr>
          <w:bCs/>
          <w:lang w:val="en-US"/>
        </w:rPr>
        <w:t>pyrazole</w:t>
      </w:r>
      <w:proofErr w:type="spellEnd"/>
      <w:r w:rsidRPr="00F65825">
        <w:rPr>
          <w:bCs/>
          <w:lang w:val="en-US"/>
        </w:rPr>
        <w:t xml:space="preserve"> ligand</w:t>
      </w:r>
      <w:r>
        <w:rPr>
          <w:bCs/>
          <w:lang w:val="en-US"/>
        </w:rPr>
        <w:t>.</w:t>
      </w:r>
      <w:r w:rsidRPr="00F65825">
        <w:rPr>
          <w:bCs/>
          <w:lang w:val="en-US"/>
        </w:rPr>
        <w:t xml:space="preserve"> </w:t>
      </w:r>
      <w:proofErr w:type="gramStart"/>
      <w:r w:rsidRPr="00617D49">
        <w:rPr>
          <w:bCs/>
          <w:i/>
          <w:lang w:val="en-US"/>
        </w:rPr>
        <w:t>Inorganic Chemistry</w:t>
      </w:r>
      <w:r w:rsidRPr="00617D49">
        <w:rPr>
          <w:bCs/>
          <w:lang w:val="en-US"/>
        </w:rPr>
        <w:t xml:space="preserve"> </w:t>
      </w:r>
      <w:r w:rsidRPr="00617D49">
        <w:rPr>
          <w:b/>
          <w:bCs/>
          <w:lang w:val="en-US"/>
        </w:rPr>
        <w:t>24</w:t>
      </w:r>
      <w:r w:rsidRPr="00617D49">
        <w:rPr>
          <w:bCs/>
          <w:lang w:val="en-US"/>
        </w:rPr>
        <w:t>, 2334</w:t>
      </w:r>
      <w:r w:rsidRPr="00617D49">
        <w:rPr>
          <w:lang w:val="en-US"/>
        </w:rPr>
        <w:t>–</w:t>
      </w:r>
      <w:r w:rsidRPr="00617D49">
        <w:rPr>
          <w:bCs/>
          <w:lang w:val="en-US"/>
        </w:rPr>
        <w:t>2337.</w:t>
      </w:r>
      <w:proofErr w:type="gramEnd"/>
    </w:p>
    <w:sectPr w:rsidR="00BD6149" w:rsidRPr="00617D49" w:rsidSect="00503E6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799E2" w14:textId="77777777" w:rsidR="00835A9B" w:rsidRDefault="00835A9B" w:rsidP="0089578E">
      <w:r>
        <w:separator/>
      </w:r>
    </w:p>
  </w:endnote>
  <w:endnote w:type="continuationSeparator" w:id="0">
    <w:p w14:paraId="24935533" w14:textId="77777777" w:rsidR="00835A9B" w:rsidRDefault="00835A9B" w:rsidP="0089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9267"/>
      <w:docPartObj>
        <w:docPartGallery w:val="Page Numbers (Bottom of Page)"/>
        <w:docPartUnique/>
      </w:docPartObj>
    </w:sdtPr>
    <w:sdtEndPr/>
    <w:sdtContent>
      <w:p w14:paraId="4DF74462" w14:textId="09FB132B" w:rsidR="0089578E" w:rsidRDefault="0089578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2F3">
          <w:rPr>
            <w:noProof/>
          </w:rPr>
          <w:t>1</w:t>
        </w:r>
        <w:r>
          <w:fldChar w:fldCharType="end"/>
        </w:r>
      </w:p>
    </w:sdtContent>
  </w:sdt>
  <w:p w14:paraId="0F343DF7" w14:textId="77777777" w:rsidR="0089578E" w:rsidRDefault="008957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C22E3" w14:textId="77777777" w:rsidR="00835A9B" w:rsidRDefault="00835A9B" w:rsidP="0089578E">
      <w:r>
        <w:separator/>
      </w:r>
    </w:p>
  </w:footnote>
  <w:footnote w:type="continuationSeparator" w:id="0">
    <w:p w14:paraId="2322756D" w14:textId="77777777" w:rsidR="00835A9B" w:rsidRDefault="00835A9B" w:rsidP="00895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B1D"/>
    <w:multiLevelType w:val="multilevel"/>
    <w:tmpl w:val="A516D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440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461260"/>
    <w:multiLevelType w:val="multilevel"/>
    <w:tmpl w:val="96D4E4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2F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E361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6F5D08"/>
    <w:multiLevelType w:val="hybridMultilevel"/>
    <w:tmpl w:val="96D4E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674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7B2D1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CE41E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571DF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49522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12470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30"/>
    <w:rsid w:val="0000248E"/>
    <w:rsid w:val="000024CB"/>
    <w:rsid w:val="0000262A"/>
    <w:rsid w:val="00002990"/>
    <w:rsid w:val="00007181"/>
    <w:rsid w:val="0000798E"/>
    <w:rsid w:val="000108A6"/>
    <w:rsid w:val="00010983"/>
    <w:rsid w:val="00012207"/>
    <w:rsid w:val="0001363B"/>
    <w:rsid w:val="00013CB6"/>
    <w:rsid w:val="00014D38"/>
    <w:rsid w:val="0001614F"/>
    <w:rsid w:val="000209FB"/>
    <w:rsid w:val="0002164A"/>
    <w:rsid w:val="00022220"/>
    <w:rsid w:val="00022D5A"/>
    <w:rsid w:val="0002493C"/>
    <w:rsid w:val="00024B35"/>
    <w:rsid w:val="00026199"/>
    <w:rsid w:val="00027635"/>
    <w:rsid w:val="0003037D"/>
    <w:rsid w:val="0003051C"/>
    <w:rsid w:val="00031D15"/>
    <w:rsid w:val="0003368E"/>
    <w:rsid w:val="000344BD"/>
    <w:rsid w:val="000351F4"/>
    <w:rsid w:val="00035E78"/>
    <w:rsid w:val="00042080"/>
    <w:rsid w:val="00043634"/>
    <w:rsid w:val="00043AFB"/>
    <w:rsid w:val="000453B3"/>
    <w:rsid w:val="0005214F"/>
    <w:rsid w:val="000533A7"/>
    <w:rsid w:val="000539AF"/>
    <w:rsid w:val="00053B8C"/>
    <w:rsid w:val="00054013"/>
    <w:rsid w:val="00057268"/>
    <w:rsid w:val="00057A0A"/>
    <w:rsid w:val="00065709"/>
    <w:rsid w:val="00072E18"/>
    <w:rsid w:val="00073395"/>
    <w:rsid w:val="00075EBE"/>
    <w:rsid w:val="000761C2"/>
    <w:rsid w:val="000778B7"/>
    <w:rsid w:val="000835BC"/>
    <w:rsid w:val="00083BF8"/>
    <w:rsid w:val="00083C20"/>
    <w:rsid w:val="00084C12"/>
    <w:rsid w:val="00086E75"/>
    <w:rsid w:val="00087B66"/>
    <w:rsid w:val="00087ED0"/>
    <w:rsid w:val="00090DF5"/>
    <w:rsid w:val="00092AE3"/>
    <w:rsid w:val="0009323A"/>
    <w:rsid w:val="0009385D"/>
    <w:rsid w:val="00095876"/>
    <w:rsid w:val="00096289"/>
    <w:rsid w:val="00097001"/>
    <w:rsid w:val="000978D2"/>
    <w:rsid w:val="000A2773"/>
    <w:rsid w:val="000A27D1"/>
    <w:rsid w:val="000A2D90"/>
    <w:rsid w:val="000A3B51"/>
    <w:rsid w:val="000A3B65"/>
    <w:rsid w:val="000A4B96"/>
    <w:rsid w:val="000A4FC1"/>
    <w:rsid w:val="000B2278"/>
    <w:rsid w:val="000B267C"/>
    <w:rsid w:val="000B37AE"/>
    <w:rsid w:val="000B3C52"/>
    <w:rsid w:val="000B4C1D"/>
    <w:rsid w:val="000B6E33"/>
    <w:rsid w:val="000C032D"/>
    <w:rsid w:val="000C0C1B"/>
    <w:rsid w:val="000C15C2"/>
    <w:rsid w:val="000C15D1"/>
    <w:rsid w:val="000C1C11"/>
    <w:rsid w:val="000C425D"/>
    <w:rsid w:val="000C4A21"/>
    <w:rsid w:val="000C593D"/>
    <w:rsid w:val="000C5C28"/>
    <w:rsid w:val="000D2428"/>
    <w:rsid w:val="000D302F"/>
    <w:rsid w:val="000D34AB"/>
    <w:rsid w:val="000D4B21"/>
    <w:rsid w:val="000E052A"/>
    <w:rsid w:val="000E15F1"/>
    <w:rsid w:val="000E2CDE"/>
    <w:rsid w:val="000E4D49"/>
    <w:rsid w:val="000E4DD6"/>
    <w:rsid w:val="000E4E3D"/>
    <w:rsid w:val="000E56B0"/>
    <w:rsid w:val="000E57C4"/>
    <w:rsid w:val="000E74F5"/>
    <w:rsid w:val="000F109B"/>
    <w:rsid w:val="000F17B6"/>
    <w:rsid w:val="000F4DC3"/>
    <w:rsid w:val="000F5B45"/>
    <w:rsid w:val="000F6DC9"/>
    <w:rsid w:val="00102059"/>
    <w:rsid w:val="001023EE"/>
    <w:rsid w:val="00102F34"/>
    <w:rsid w:val="001039FD"/>
    <w:rsid w:val="00104426"/>
    <w:rsid w:val="00105015"/>
    <w:rsid w:val="001064D3"/>
    <w:rsid w:val="001076DE"/>
    <w:rsid w:val="00107C10"/>
    <w:rsid w:val="00110B56"/>
    <w:rsid w:val="00112CAA"/>
    <w:rsid w:val="001130C9"/>
    <w:rsid w:val="001136ED"/>
    <w:rsid w:val="001142B6"/>
    <w:rsid w:val="001153FB"/>
    <w:rsid w:val="00116619"/>
    <w:rsid w:val="00117383"/>
    <w:rsid w:val="00117C90"/>
    <w:rsid w:val="00120E67"/>
    <w:rsid w:val="001219A3"/>
    <w:rsid w:val="00124755"/>
    <w:rsid w:val="00126C30"/>
    <w:rsid w:val="00127735"/>
    <w:rsid w:val="00131C33"/>
    <w:rsid w:val="001323F5"/>
    <w:rsid w:val="00134704"/>
    <w:rsid w:val="00136C40"/>
    <w:rsid w:val="0013713A"/>
    <w:rsid w:val="001408F1"/>
    <w:rsid w:val="0014250D"/>
    <w:rsid w:val="00143DDE"/>
    <w:rsid w:val="00144DF2"/>
    <w:rsid w:val="001452F2"/>
    <w:rsid w:val="00146D9F"/>
    <w:rsid w:val="0015436D"/>
    <w:rsid w:val="001560D9"/>
    <w:rsid w:val="001560EE"/>
    <w:rsid w:val="00157FFA"/>
    <w:rsid w:val="001611C9"/>
    <w:rsid w:val="001627B7"/>
    <w:rsid w:val="00162D4C"/>
    <w:rsid w:val="00164AC1"/>
    <w:rsid w:val="00167A3B"/>
    <w:rsid w:val="00170EC1"/>
    <w:rsid w:val="0017230C"/>
    <w:rsid w:val="00172355"/>
    <w:rsid w:val="00172BCA"/>
    <w:rsid w:val="00172F34"/>
    <w:rsid w:val="0017536C"/>
    <w:rsid w:val="00176FA0"/>
    <w:rsid w:val="0017732F"/>
    <w:rsid w:val="001775EC"/>
    <w:rsid w:val="0018089B"/>
    <w:rsid w:val="00181B49"/>
    <w:rsid w:val="00181D46"/>
    <w:rsid w:val="001874D9"/>
    <w:rsid w:val="00191865"/>
    <w:rsid w:val="00195BD2"/>
    <w:rsid w:val="00197347"/>
    <w:rsid w:val="001A03EA"/>
    <w:rsid w:val="001A3F75"/>
    <w:rsid w:val="001A4DC0"/>
    <w:rsid w:val="001A5A7E"/>
    <w:rsid w:val="001A7421"/>
    <w:rsid w:val="001B1BF6"/>
    <w:rsid w:val="001B3B30"/>
    <w:rsid w:val="001B4DC4"/>
    <w:rsid w:val="001B5EFE"/>
    <w:rsid w:val="001B5FB8"/>
    <w:rsid w:val="001C08AB"/>
    <w:rsid w:val="001C0ECE"/>
    <w:rsid w:val="001C1A61"/>
    <w:rsid w:val="001C327D"/>
    <w:rsid w:val="001D0C44"/>
    <w:rsid w:val="001D1599"/>
    <w:rsid w:val="001D16D8"/>
    <w:rsid w:val="001D26D9"/>
    <w:rsid w:val="001D2F47"/>
    <w:rsid w:val="001D7531"/>
    <w:rsid w:val="001E541D"/>
    <w:rsid w:val="001E6BA9"/>
    <w:rsid w:val="001E6FBB"/>
    <w:rsid w:val="001E7373"/>
    <w:rsid w:val="001F02FF"/>
    <w:rsid w:val="001F0D53"/>
    <w:rsid w:val="001F228A"/>
    <w:rsid w:val="001F2B79"/>
    <w:rsid w:val="001F353C"/>
    <w:rsid w:val="001F4F06"/>
    <w:rsid w:val="001F636C"/>
    <w:rsid w:val="001F777E"/>
    <w:rsid w:val="001F7885"/>
    <w:rsid w:val="00202646"/>
    <w:rsid w:val="00204D25"/>
    <w:rsid w:val="0020562B"/>
    <w:rsid w:val="00206319"/>
    <w:rsid w:val="00207232"/>
    <w:rsid w:val="00207E48"/>
    <w:rsid w:val="002100AE"/>
    <w:rsid w:val="00212AE8"/>
    <w:rsid w:val="00212FA9"/>
    <w:rsid w:val="002137AD"/>
    <w:rsid w:val="00215FDD"/>
    <w:rsid w:val="00217D7B"/>
    <w:rsid w:val="00220E72"/>
    <w:rsid w:val="00221A36"/>
    <w:rsid w:val="00221A6D"/>
    <w:rsid w:val="002221BE"/>
    <w:rsid w:val="00225539"/>
    <w:rsid w:val="00225D2E"/>
    <w:rsid w:val="00226475"/>
    <w:rsid w:val="002278AB"/>
    <w:rsid w:val="002278D8"/>
    <w:rsid w:val="00230D2B"/>
    <w:rsid w:val="00233FA0"/>
    <w:rsid w:val="002344F7"/>
    <w:rsid w:val="00236F31"/>
    <w:rsid w:val="002408DE"/>
    <w:rsid w:val="0024190B"/>
    <w:rsid w:val="00243039"/>
    <w:rsid w:val="00243945"/>
    <w:rsid w:val="00244D55"/>
    <w:rsid w:val="00244DC9"/>
    <w:rsid w:val="0024512A"/>
    <w:rsid w:val="00245131"/>
    <w:rsid w:val="002453CE"/>
    <w:rsid w:val="00246A96"/>
    <w:rsid w:val="00247F31"/>
    <w:rsid w:val="00250A2D"/>
    <w:rsid w:val="002524C9"/>
    <w:rsid w:val="002564DC"/>
    <w:rsid w:val="00257ED1"/>
    <w:rsid w:val="00260D2B"/>
    <w:rsid w:val="002616D3"/>
    <w:rsid w:val="002629DF"/>
    <w:rsid w:val="0026328D"/>
    <w:rsid w:val="00263D3E"/>
    <w:rsid w:val="0026534F"/>
    <w:rsid w:val="0026653C"/>
    <w:rsid w:val="00271057"/>
    <w:rsid w:val="00272236"/>
    <w:rsid w:val="00273CDD"/>
    <w:rsid w:val="00276059"/>
    <w:rsid w:val="002765F7"/>
    <w:rsid w:val="00281496"/>
    <w:rsid w:val="00281BF9"/>
    <w:rsid w:val="00281DE8"/>
    <w:rsid w:val="00282218"/>
    <w:rsid w:val="00282E37"/>
    <w:rsid w:val="002837CE"/>
    <w:rsid w:val="00285900"/>
    <w:rsid w:val="00290017"/>
    <w:rsid w:val="002904C8"/>
    <w:rsid w:val="002952F9"/>
    <w:rsid w:val="0029590A"/>
    <w:rsid w:val="00295ACC"/>
    <w:rsid w:val="00295B31"/>
    <w:rsid w:val="00297AA4"/>
    <w:rsid w:val="002A0561"/>
    <w:rsid w:val="002A0DEA"/>
    <w:rsid w:val="002A3098"/>
    <w:rsid w:val="002A5152"/>
    <w:rsid w:val="002A6911"/>
    <w:rsid w:val="002B0F95"/>
    <w:rsid w:val="002B23E3"/>
    <w:rsid w:val="002B69F6"/>
    <w:rsid w:val="002B6B53"/>
    <w:rsid w:val="002C046A"/>
    <w:rsid w:val="002C0A6B"/>
    <w:rsid w:val="002C1B78"/>
    <w:rsid w:val="002C5851"/>
    <w:rsid w:val="002C66D0"/>
    <w:rsid w:val="002C7169"/>
    <w:rsid w:val="002D2595"/>
    <w:rsid w:val="002D5A64"/>
    <w:rsid w:val="002D7998"/>
    <w:rsid w:val="002E1B0F"/>
    <w:rsid w:val="002E4C2D"/>
    <w:rsid w:val="002E506C"/>
    <w:rsid w:val="002E7111"/>
    <w:rsid w:val="002F20BE"/>
    <w:rsid w:val="002F2EFD"/>
    <w:rsid w:val="002F79E3"/>
    <w:rsid w:val="00301EB0"/>
    <w:rsid w:val="00302B93"/>
    <w:rsid w:val="00303D54"/>
    <w:rsid w:val="00305760"/>
    <w:rsid w:val="00310244"/>
    <w:rsid w:val="00310C01"/>
    <w:rsid w:val="00312992"/>
    <w:rsid w:val="00314CD6"/>
    <w:rsid w:val="00315AEA"/>
    <w:rsid w:val="00315BF4"/>
    <w:rsid w:val="00317469"/>
    <w:rsid w:val="00321A9F"/>
    <w:rsid w:val="003238B1"/>
    <w:rsid w:val="0032496C"/>
    <w:rsid w:val="00325B69"/>
    <w:rsid w:val="003271CC"/>
    <w:rsid w:val="00327651"/>
    <w:rsid w:val="00331815"/>
    <w:rsid w:val="003328F0"/>
    <w:rsid w:val="00332E3C"/>
    <w:rsid w:val="00333091"/>
    <w:rsid w:val="00333645"/>
    <w:rsid w:val="00334F7E"/>
    <w:rsid w:val="0033551F"/>
    <w:rsid w:val="00336397"/>
    <w:rsid w:val="00336D91"/>
    <w:rsid w:val="0034114D"/>
    <w:rsid w:val="00341874"/>
    <w:rsid w:val="0034273B"/>
    <w:rsid w:val="00342F96"/>
    <w:rsid w:val="00343AA5"/>
    <w:rsid w:val="00344336"/>
    <w:rsid w:val="003449F6"/>
    <w:rsid w:val="00345C00"/>
    <w:rsid w:val="00346FDA"/>
    <w:rsid w:val="00354B7D"/>
    <w:rsid w:val="00356494"/>
    <w:rsid w:val="003640CB"/>
    <w:rsid w:val="0036468E"/>
    <w:rsid w:val="00364721"/>
    <w:rsid w:val="00367CA8"/>
    <w:rsid w:val="0037131A"/>
    <w:rsid w:val="00372EC1"/>
    <w:rsid w:val="003747FA"/>
    <w:rsid w:val="003749B9"/>
    <w:rsid w:val="003807C6"/>
    <w:rsid w:val="003824EE"/>
    <w:rsid w:val="00383311"/>
    <w:rsid w:val="0038373E"/>
    <w:rsid w:val="00385107"/>
    <w:rsid w:val="0038584A"/>
    <w:rsid w:val="0038601B"/>
    <w:rsid w:val="00386A86"/>
    <w:rsid w:val="00386E2F"/>
    <w:rsid w:val="00387880"/>
    <w:rsid w:val="00387E8D"/>
    <w:rsid w:val="00392B2A"/>
    <w:rsid w:val="00396E0B"/>
    <w:rsid w:val="00397031"/>
    <w:rsid w:val="00397195"/>
    <w:rsid w:val="00397224"/>
    <w:rsid w:val="003A0958"/>
    <w:rsid w:val="003A598C"/>
    <w:rsid w:val="003A663F"/>
    <w:rsid w:val="003A6F0A"/>
    <w:rsid w:val="003A705C"/>
    <w:rsid w:val="003B08A1"/>
    <w:rsid w:val="003B09C6"/>
    <w:rsid w:val="003B0F7E"/>
    <w:rsid w:val="003B39ED"/>
    <w:rsid w:val="003B74D0"/>
    <w:rsid w:val="003C0B9B"/>
    <w:rsid w:val="003C2912"/>
    <w:rsid w:val="003D0B0E"/>
    <w:rsid w:val="003D196D"/>
    <w:rsid w:val="003D5F54"/>
    <w:rsid w:val="003D7F87"/>
    <w:rsid w:val="003E0BE1"/>
    <w:rsid w:val="003E7F21"/>
    <w:rsid w:val="003F1B80"/>
    <w:rsid w:val="003F4E98"/>
    <w:rsid w:val="003F773D"/>
    <w:rsid w:val="003F7B65"/>
    <w:rsid w:val="004005AA"/>
    <w:rsid w:val="00402F14"/>
    <w:rsid w:val="0040344F"/>
    <w:rsid w:val="00405A9E"/>
    <w:rsid w:val="00406FA6"/>
    <w:rsid w:val="004077DA"/>
    <w:rsid w:val="00410AEE"/>
    <w:rsid w:val="00411992"/>
    <w:rsid w:val="00412291"/>
    <w:rsid w:val="00412CFC"/>
    <w:rsid w:val="00413295"/>
    <w:rsid w:val="004140D2"/>
    <w:rsid w:val="0041530B"/>
    <w:rsid w:val="0041577A"/>
    <w:rsid w:val="004167C1"/>
    <w:rsid w:val="00416DE4"/>
    <w:rsid w:val="00417B60"/>
    <w:rsid w:val="00420AC2"/>
    <w:rsid w:val="00420BE2"/>
    <w:rsid w:val="00426AC2"/>
    <w:rsid w:val="00426E5F"/>
    <w:rsid w:val="00434024"/>
    <w:rsid w:val="004348F4"/>
    <w:rsid w:val="004358A7"/>
    <w:rsid w:val="004371B4"/>
    <w:rsid w:val="004410AA"/>
    <w:rsid w:val="00441AA4"/>
    <w:rsid w:val="004452E3"/>
    <w:rsid w:val="00446505"/>
    <w:rsid w:val="004507F6"/>
    <w:rsid w:val="0045084B"/>
    <w:rsid w:val="004538D0"/>
    <w:rsid w:val="00455C58"/>
    <w:rsid w:val="004565A1"/>
    <w:rsid w:val="00457F6E"/>
    <w:rsid w:val="0046083A"/>
    <w:rsid w:val="004673E2"/>
    <w:rsid w:val="00470E6C"/>
    <w:rsid w:val="00472A4D"/>
    <w:rsid w:val="004744B0"/>
    <w:rsid w:val="004751E2"/>
    <w:rsid w:val="00476B9E"/>
    <w:rsid w:val="00482418"/>
    <w:rsid w:val="0048280D"/>
    <w:rsid w:val="0048320D"/>
    <w:rsid w:val="00483DA4"/>
    <w:rsid w:val="0048519A"/>
    <w:rsid w:val="00486D02"/>
    <w:rsid w:val="0049084F"/>
    <w:rsid w:val="00490D59"/>
    <w:rsid w:val="004910D9"/>
    <w:rsid w:val="0049139F"/>
    <w:rsid w:val="004913F1"/>
    <w:rsid w:val="0049188C"/>
    <w:rsid w:val="00496E58"/>
    <w:rsid w:val="004A23A0"/>
    <w:rsid w:val="004A28BA"/>
    <w:rsid w:val="004A4408"/>
    <w:rsid w:val="004A4CA6"/>
    <w:rsid w:val="004A4E39"/>
    <w:rsid w:val="004A5455"/>
    <w:rsid w:val="004A75DE"/>
    <w:rsid w:val="004B3951"/>
    <w:rsid w:val="004C27DF"/>
    <w:rsid w:val="004C4447"/>
    <w:rsid w:val="004C4A30"/>
    <w:rsid w:val="004C4CA6"/>
    <w:rsid w:val="004C78A9"/>
    <w:rsid w:val="004D064E"/>
    <w:rsid w:val="004D09B5"/>
    <w:rsid w:val="004D10C9"/>
    <w:rsid w:val="004D18F9"/>
    <w:rsid w:val="004D2AF0"/>
    <w:rsid w:val="004D61AC"/>
    <w:rsid w:val="004E0030"/>
    <w:rsid w:val="004E27F2"/>
    <w:rsid w:val="004E4CE7"/>
    <w:rsid w:val="004E66A6"/>
    <w:rsid w:val="004F1B0F"/>
    <w:rsid w:val="004F485D"/>
    <w:rsid w:val="004F4BAA"/>
    <w:rsid w:val="004F4CE0"/>
    <w:rsid w:val="004F603C"/>
    <w:rsid w:val="00500082"/>
    <w:rsid w:val="00500A10"/>
    <w:rsid w:val="0050262A"/>
    <w:rsid w:val="00503E6A"/>
    <w:rsid w:val="005062A0"/>
    <w:rsid w:val="0051023F"/>
    <w:rsid w:val="005128A4"/>
    <w:rsid w:val="00514AB6"/>
    <w:rsid w:val="00515BF6"/>
    <w:rsid w:val="005166BC"/>
    <w:rsid w:val="005177A6"/>
    <w:rsid w:val="0051792A"/>
    <w:rsid w:val="0052008D"/>
    <w:rsid w:val="00521464"/>
    <w:rsid w:val="00521968"/>
    <w:rsid w:val="005222FE"/>
    <w:rsid w:val="0052530E"/>
    <w:rsid w:val="00526B2D"/>
    <w:rsid w:val="00530D5B"/>
    <w:rsid w:val="00531E09"/>
    <w:rsid w:val="00534121"/>
    <w:rsid w:val="0053508F"/>
    <w:rsid w:val="00541543"/>
    <w:rsid w:val="00543864"/>
    <w:rsid w:val="0054412D"/>
    <w:rsid w:val="00545C57"/>
    <w:rsid w:val="00547288"/>
    <w:rsid w:val="00553647"/>
    <w:rsid w:val="00554A2B"/>
    <w:rsid w:val="00555654"/>
    <w:rsid w:val="005568FC"/>
    <w:rsid w:val="00560749"/>
    <w:rsid w:val="00561209"/>
    <w:rsid w:val="00563868"/>
    <w:rsid w:val="005644C0"/>
    <w:rsid w:val="0056501A"/>
    <w:rsid w:val="00570165"/>
    <w:rsid w:val="00572CB3"/>
    <w:rsid w:val="00573092"/>
    <w:rsid w:val="005734C7"/>
    <w:rsid w:val="0057473D"/>
    <w:rsid w:val="00575508"/>
    <w:rsid w:val="005755F9"/>
    <w:rsid w:val="005757F9"/>
    <w:rsid w:val="0057722C"/>
    <w:rsid w:val="00577A41"/>
    <w:rsid w:val="005808D8"/>
    <w:rsid w:val="00582A25"/>
    <w:rsid w:val="0058594C"/>
    <w:rsid w:val="0058666E"/>
    <w:rsid w:val="00596F4E"/>
    <w:rsid w:val="005A0466"/>
    <w:rsid w:val="005A2E60"/>
    <w:rsid w:val="005A4AA0"/>
    <w:rsid w:val="005A4D94"/>
    <w:rsid w:val="005A582D"/>
    <w:rsid w:val="005B1050"/>
    <w:rsid w:val="005B15C2"/>
    <w:rsid w:val="005B2693"/>
    <w:rsid w:val="005B27A9"/>
    <w:rsid w:val="005B5E44"/>
    <w:rsid w:val="005B5F9C"/>
    <w:rsid w:val="005C3C5F"/>
    <w:rsid w:val="005C4C74"/>
    <w:rsid w:val="005C50FF"/>
    <w:rsid w:val="005C565E"/>
    <w:rsid w:val="005C66FF"/>
    <w:rsid w:val="005D1033"/>
    <w:rsid w:val="005D21DF"/>
    <w:rsid w:val="005D3CBD"/>
    <w:rsid w:val="005D4938"/>
    <w:rsid w:val="005E17CF"/>
    <w:rsid w:val="005E2620"/>
    <w:rsid w:val="005E5899"/>
    <w:rsid w:val="005E7E54"/>
    <w:rsid w:val="005F0E9E"/>
    <w:rsid w:val="005F2567"/>
    <w:rsid w:val="005F259B"/>
    <w:rsid w:val="005F34CC"/>
    <w:rsid w:val="005F40A5"/>
    <w:rsid w:val="005F4D7B"/>
    <w:rsid w:val="005F51AC"/>
    <w:rsid w:val="005F786C"/>
    <w:rsid w:val="005F7E72"/>
    <w:rsid w:val="00600149"/>
    <w:rsid w:val="0060038D"/>
    <w:rsid w:val="0060212B"/>
    <w:rsid w:val="00605E1C"/>
    <w:rsid w:val="00611512"/>
    <w:rsid w:val="00613AFB"/>
    <w:rsid w:val="006141F6"/>
    <w:rsid w:val="00615F7D"/>
    <w:rsid w:val="00616814"/>
    <w:rsid w:val="00616EA3"/>
    <w:rsid w:val="006201C0"/>
    <w:rsid w:val="00620259"/>
    <w:rsid w:val="0062049F"/>
    <w:rsid w:val="00620D74"/>
    <w:rsid w:val="00621E2A"/>
    <w:rsid w:val="006229A9"/>
    <w:rsid w:val="00622CEA"/>
    <w:rsid w:val="0062554F"/>
    <w:rsid w:val="00630F92"/>
    <w:rsid w:val="006319F9"/>
    <w:rsid w:val="00633F90"/>
    <w:rsid w:val="006354FB"/>
    <w:rsid w:val="00640B2F"/>
    <w:rsid w:val="00641D8F"/>
    <w:rsid w:val="00641F4F"/>
    <w:rsid w:val="00643244"/>
    <w:rsid w:val="00643296"/>
    <w:rsid w:val="00644507"/>
    <w:rsid w:val="00645DEF"/>
    <w:rsid w:val="00646077"/>
    <w:rsid w:val="006503F2"/>
    <w:rsid w:val="00651F3D"/>
    <w:rsid w:val="00653BB4"/>
    <w:rsid w:val="006550A8"/>
    <w:rsid w:val="00655CEB"/>
    <w:rsid w:val="006657E2"/>
    <w:rsid w:val="00665852"/>
    <w:rsid w:val="00670584"/>
    <w:rsid w:val="006707F3"/>
    <w:rsid w:val="00671202"/>
    <w:rsid w:val="0067150E"/>
    <w:rsid w:val="0067157A"/>
    <w:rsid w:val="006718FE"/>
    <w:rsid w:val="006727AB"/>
    <w:rsid w:val="00672F12"/>
    <w:rsid w:val="00674632"/>
    <w:rsid w:val="00674EA5"/>
    <w:rsid w:val="00677B1D"/>
    <w:rsid w:val="006814EF"/>
    <w:rsid w:val="00683AB7"/>
    <w:rsid w:val="00684956"/>
    <w:rsid w:val="00684D72"/>
    <w:rsid w:val="00685B4B"/>
    <w:rsid w:val="00686EDF"/>
    <w:rsid w:val="006902E4"/>
    <w:rsid w:val="0069041E"/>
    <w:rsid w:val="00690B67"/>
    <w:rsid w:val="006913C0"/>
    <w:rsid w:val="006915DE"/>
    <w:rsid w:val="00692B45"/>
    <w:rsid w:val="00693BE8"/>
    <w:rsid w:val="00696C4D"/>
    <w:rsid w:val="006A1080"/>
    <w:rsid w:val="006A18A3"/>
    <w:rsid w:val="006A40CF"/>
    <w:rsid w:val="006A465C"/>
    <w:rsid w:val="006A6BC9"/>
    <w:rsid w:val="006A7968"/>
    <w:rsid w:val="006B0519"/>
    <w:rsid w:val="006B085A"/>
    <w:rsid w:val="006B3E83"/>
    <w:rsid w:val="006B43BE"/>
    <w:rsid w:val="006B5BB0"/>
    <w:rsid w:val="006C0367"/>
    <w:rsid w:val="006C1EF3"/>
    <w:rsid w:val="006C23AD"/>
    <w:rsid w:val="006C2A53"/>
    <w:rsid w:val="006C3794"/>
    <w:rsid w:val="006C3A4E"/>
    <w:rsid w:val="006C3D9B"/>
    <w:rsid w:val="006C4ADD"/>
    <w:rsid w:val="006D0086"/>
    <w:rsid w:val="006D13D3"/>
    <w:rsid w:val="006D1878"/>
    <w:rsid w:val="006D1BCA"/>
    <w:rsid w:val="006D2A21"/>
    <w:rsid w:val="006D6A93"/>
    <w:rsid w:val="006E01E7"/>
    <w:rsid w:val="006E0310"/>
    <w:rsid w:val="006E149E"/>
    <w:rsid w:val="006E1CE0"/>
    <w:rsid w:val="006E2B03"/>
    <w:rsid w:val="006E2E87"/>
    <w:rsid w:val="006E37A0"/>
    <w:rsid w:val="006E76EF"/>
    <w:rsid w:val="006F3F24"/>
    <w:rsid w:val="006F4ED9"/>
    <w:rsid w:val="006F5A2C"/>
    <w:rsid w:val="006F5BA2"/>
    <w:rsid w:val="006F60B2"/>
    <w:rsid w:val="006F63C7"/>
    <w:rsid w:val="006F6F23"/>
    <w:rsid w:val="00700882"/>
    <w:rsid w:val="00700DFF"/>
    <w:rsid w:val="0070171A"/>
    <w:rsid w:val="00701977"/>
    <w:rsid w:val="007035AC"/>
    <w:rsid w:val="007044D0"/>
    <w:rsid w:val="0070704B"/>
    <w:rsid w:val="007070F7"/>
    <w:rsid w:val="00711E13"/>
    <w:rsid w:val="00712127"/>
    <w:rsid w:val="00712288"/>
    <w:rsid w:val="007148D2"/>
    <w:rsid w:val="00715388"/>
    <w:rsid w:val="00715864"/>
    <w:rsid w:val="0071646A"/>
    <w:rsid w:val="007172D6"/>
    <w:rsid w:val="00717F4E"/>
    <w:rsid w:val="007223EC"/>
    <w:rsid w:val="00723CCA"/>
    <w:rsid w:val="00724C54"/>
    <w:rsid w:val="00724E8E"/>
    <w:rsid w:val="007275B2"/>
    <w:rsid w:val="00731428"/>
    <w:rsid w:val="00732299"/>
    <w:rsid w:val="00733459"/>
    <w:rsid w:val="00734D16"/>
    <w:rsid w:val="007376A0"/>
    <w:rsid w:val="007415C2"/>
    <w:rsid w:val="00743535"/>
    <w:rsid w:val="00744D86"/>
    <w:rsid w:val="00746008"/>
    <w:rsid w:val="00746416"/>
    <w:rsid w:val="00751BF8"/>
    <w:rsid w:val="007552F6"/>
    <w:rsid w:val="007601EC"/>
    <w:rsid w:val="007608D0"/>
    <w:rsid w:val="00761B60"/>
    <w:rsid w:val="00765182"/>
    <w:rsid w:val="00765343"/>
    <w:rsid w:val="0077156E"/>
    <w:rsid w:val="00772131"/>
    <w:rsid w:val="007721C5"/>
    <w:rsid w:val="00772957"/>
    <w:rsid w:val="00773D4C"/>
    <w:rsid w:val="00774EED"/>
    <w:rsid w:val="00774F39"/>
    <w:rsid w:val="007766AB"/>
    <w:rsid w:val="00776749"/>
    <w:rsid w:val="00777DDF"/>
    <w:rsid w:val="00777F26"/>
    <w:rsid w:val="00782980"/>
    <w:rsid w:val="00783085"/>
    <w:rsid w:val="00786E38"/>
    <w:rsid w:val="00787D22"/>
    <w:rsid w:val="00790782"/>
    <w:rsid w:val="00794F79"/>
    <w:rsid w:val="00795ECB"/>
    <w:rsid w:val="007A14E6"/>
    <w:rsid w:val="007A1E84"/>
    <w:rsid w:val="007A20F5"/>
    <w:rsid w:val="007A4871"/>
    <w:rsid w:val="007B137D"/>
    <w:rsid w:val="007B2435"/>
    <w:rsid w:val="007B31BF"/>
    <w:rsid w:val="007B35A2"/>
    <w:rsid w:val="007B3F24"/>
    <w:rsid w:val="007C0C4A"/>
    <w:rsid w:val="007C0CBB"/>
    <w:rsid w:val="007C1AA5"/>
    <w:rsid w:val="007C2D1C"/>
    <w:rsid w:val="007C3926"/>
    <w:rsid w:val="007C686D"/>
    <w:rsid w:val="007C7524"/>
    <w:rsid w:val="007D0390"/>
    <w:rsid w:val="007D4EF6"/>
    <w:rsid w:val="007D642E"/>
    <w:rsid w:val="007D7606"/>
    <w:rsid w:val="007D7832"/>
    <w:rsid w:val="007E12FB"/>
    <w:rsid w:val="007E56A5"/>
    <w:rsid w:val="007E65B9"/>
    <w:rsid w:val="007F2741"/>
    <w:rsid w:val="0080288C"/>
    <w:rsid w:val="00803639"/>
    <w:rsid w:val="0080371B"/>
    <w:rsid w:val="008039E9"/>
    <w:rsid w:val="00811558"/>
    <w:rsid w:val="0081172D"/>
    <w:rsid w:val="00811DD0"/>
    <w:rsid w:val="00812FC3"/>
    <w:rsid w:val="00816F15"/>
    <w:rsid w:val="00821109"/>
    <w:rsid w:val="0082169C"/>
    <w:rsid w:val="008254CD"/>
    <w:rsid w:val="008256B3"/>
    <w:rsid w:val="00825E78"/>
    <w:rsid w:val="0082754C"/>
    <w:rsid w:val="008317E9"/>
    <w:rsid w:val="00831FEE"/>
    <w:rsid w:val="00835219"/>
    <w:rsid w:val="00835A9B"/>
    <w:rsid w:val="008420D1"/>
    <w:rsid w:val="00845D23"/>
    <w:rsid w:val="00847249"/>
    <w:rsid w:val="00850A3E"/>
    <w:rsid w:val="008515B0"/>
    <w:rsid w:val="00851B88"/>
    <w:rsid w:val="00855524"/>
    <w:rsid w:val="008557CE"/>
    <w:rsid w:val="00856DB1"/>
    <w:rsid w:val="0086094E"/>
    <w:rsid w:val="00861A8A"/>
    <w:rsid w:val="00862B63"/>
    <w:rsid w:val="0086301F"/>
    <w:rsid w:val="00864316"/>
    <w:rsid w:val="00865333"/>
    <w:rsid w:val="0086678E"/>
    <w:rsid w:val="008672DB"/>
    <w:rsid w:val="00872BA7"/>
    <w:rsid w:val="00872DF0"/>
    <w:rsid w:val="00874D51"/>
    <w:rsid w:val="008762F3"/>
    <w:rsid w:val="008812CD"/>
    <w:rsid w:val="00882C6F"/>
    <w:rsid w:val="00883ADB"/>
    <w:rsid w:val="00884A0D"/>
    <w:rsid w:val="0088563E"/>
    <w:rsid w:val="00885A32"/>
    <w:rsid w:val="008934E0"/>
    <w:rsid w:val="0089368E"/>
    <w:rsid w:val="0089578E"/>
    <w:rsid w:val="0089581F"/>
    <w:rsid w:val="008A1980"/>
    <w:rsid w:val="008A19D3"/>
    <w:rsid w:val="008A292A"/>
    <w:rsid w:val="008A2D10"/>
    <w:rsid w:val="008A39BC"/>
    <w:rsid w:val="008A4611"/>
    <w:rsid w:val="008A4A6B"/>
    <w:rsid w:val="008A4CBD"/>
    <w:rsid w:val="008A756A"/>
    <w:rsid w:val="008B1446"/>
    <w:rsid w:val="008B18D5"/>
    <w:rsid w:val="008B2B33"/>
    <w:rsid w:val="008B5169"/>
    <w:rsid w:val="008B58B2"/>
    <w:rsid w:val="008B681B"/>
    <w:rsid w:val="008B74A9"/>
    <w:rsid w:val="008B7B5C"/>
    <w:rsid w:val="008B7B67"/>
    <w:rsid w:val="008C109C"/>
    <w:rsid w:val="008C351F"/>
    <w:rsid w:val="008C53BF"/>
    <w:rsid w:val="008C5A9D"/>
    <w:rsid w:val="008D0162"/>
    <w:rsid w:val="008D390B"/>
    <w:rsid w:val="008D66A0"/>
    <w:rsid w:val="008D6F72"/>
    <w:rsid w:val="008D71E9"/>
    <w:rsid w:val="008D7714"/>
    <w:rsid w:val="008E5E16"/>
    <w:rsid w:val="008E612E"/>
    <w:rsid w:val="008E68AB"/>
    <w:rsid w:val="008E7F22"/>
    <w:rsid w:val="008F12B7"/>
    <w:rsid w:val="008F3E16"/>
    <w:rsid w:val="008F42F0"/>
    <w:rsid w:val="008F62EE"/>
    <w:rsid w:val="008F7EBE"/>
    <w:rsid w:val="00900F3C"/>
    <w:rsid w:val="00903EF6"/>
    <w:rsid w:val="00907FEF"/>
    <w:rsid w:val="00911220"/>
    <w:rsid w:val="00912A76"/>
    <w:rsid w:val="00912DC0"/>
    <w:rsid w:val="009133DF"/>
    <w:rsid w:val="009134E9"/>
    <w:rsid w:val="00914068"/>
    <w:rsid w:val="009141E4"/>
    <w:rsid w:val="0091480A"/>
    <w:rsid w:val="00917B06"/>
    <w:rsid w:val="0092141F"/>
    <w:rsid w:val="0092452E"/>
    <w:rsid w:val="009258E9"/>
    <w:rsid w:val="00931AD2"/>
    <w:rsid w:val="0093212C"/>
    <w:rsid w:val="00933242"/>
    <w:rsid w:val="009342CE"/>
    <w:rsid w:val="009349E1"/>
    <w:rsid w:val="00936D6F"/>
    <w:rsid w:val="00937590"/>
    <w:rsid w:val="00941E19"/>
    <w:rsid w:val="00942829"/>
    <w:rsid w:val="00942C48"/>
    <w:rsid w:val="009430D1"/>
    <w:rsid w:val="00944B95"/>
    <w:rsid w:val="009456FF"/>
    <w:rsid w:val="009473C0"/>
    <w:rsid w:val="0094768E"/>
    <w:rsid w:val="00947F45"/>
    <w:rsid w:val="0095089E"/>
    <w:rsid w:val="00951534"/>
    <w:rsid w:val="00951E43"/>
    <w:rsid w:val="00952408"/>
    <w:rsid w:val="00954FB6"/>
    <w:rsid w:val="009615AC"/>
    <w:rsid w:val="00962A26"/>
    <w:rsid w:val="0096394C"/>
    <w:rsid w:val="00963AFB"/>
    <w:rsid w:val="00964035"/>
    <w:rsid w:val="00965710"/>
    <w:rsid w:val="00966897"/>
    <w:rsid w:val="009673BB"/>
    <w:rsid w:val="00967CB0"/>
    <w:rsid w:val="009703E8"/>
    <w:rsid w:val="009730E3"/>
    <w:rsid w:val="009740B2"/>
    <w:rsid w:val="00974D47"/>
    <w:rsid w:val="009752AF"/>
    <w:rsid w:val="009776EE"/>
    <w:rsid w:val="009778D2"/>
    <w:rsid w:val="00980364"/>
    <w:rsid w:val="00981B2B"/>
    <w:rsid w:val="00982B57"/>
    <w:rsid w:val="00983149"/>
    <w:rsid w:val="009854B5"/>
    <w:rsid w:val="00990269"/>
    <w:rsid w:val="00996B04"/>
    <w:rsid w:val="0099716B"/>
    <w:rsid w:val="00997CC2"/>
    <w:rsid w:val="009A0A65"/>
    <w:rsid w:val="009A3FFB"/>
    <w:rsid w:val="009A4251"/>
    <w:rsid w:val="009A57F0"/>
    <w:rsid w:val="009A7F70"/>
    <w:rsid w:val="009B1FCD"/>
    <w:rsid w:val="009B20B6"/>
    <w:rsid w:val="009B3642"/>
    <w:rsid w:val="009B416B"/>
    <w:rsid w:val="009C427C"/>
    <w:rsid w:val="009C63B8"/>
    <w:rsid w:val="009D0A62"/>
    <w:rsid w:val="009D0CA0"/>
    <w:rsid w:val="009D0D59"/>
    <w:rsid w:val="009E16BC"/>
    <w:rsid w:val="009E181F"/>
    <w:rsid w:val="009E212D"/>
    <w:rsid w:val="009E2A35"/>
    <w:rsid w:val="009E43D7"/>
    <w:rsid w:val="009E6E82"/>
    <w:rsid w:val="009E795C"/>
    <w:rsid w:val="009F2AE7"/>
    <w:rsid w:val="009F3D57"/>
    <w:rsid w:val="009F6576"/>
    <w:rsid w:val="009F6F4A"/>
    <w:rsid w:val="009F7BAD"/>
    <w:rsid w:val="00A00BC5"/>
    <w:rsid w:val="00A00E33"/>
    <w:rsid w:val="00A04D57"/>
    <w:rsid w:val="00A06180"/>
    <w:rsid w:val="00A0628D"/>
    <w:rsid w:val="00A11BAB"/>
    <w:rsid w:val="00A135AC"/>
    <w:rsid w:val="00A13D44"/>
    <w:rsid w:val="00A1514B"/>
    <w:rsid w:val="00A15B23"/>
    <w:rsid w:val="00A164D2"/>
    <w:rsid w:val="00A1698E"/>
    <w:rsid w:val="00A23583"/>
    <w:rsid w:val="00A23751"/>
    <w:rsid w:val="00A23B15"/>
    <w:rsid w:val="00A23C7B"/>
    <w:rsid w:val="00A273C4"/>
    <w:rsid w:val="00A277BF"/>
    <w:rsid w:val="00A27BF2"/>
    <w:rsid w:val="00A31D64"/>
    <w:rsid w:val="00A32D99"/>
    <w:rsid w:val="00A34395"/>
    <w:rsid w:val="00A347F3"/>
    <w:rsid w:val="00A40B28"/>
    <w:rsid w:val="00A40D98"/>
    <w:rsid w:val="00A42CC2"/>
    <w:rsid w:val="00A43813"/>
    <w:rsid w:val="00A4442B"/>
    <w:rsid w:val="00A44D4C"/>
    <w:rsid w:val="00A4769F"/>
    <w:rsid w:val="00A50C06"/>
    <w:rsid w:val="00A51998"/>
    <w:rsid w:val="00A51D0E"/>
    <w:rsid w:val="00A548C7"/>
    <w:rsid w:val="00A551E0"/>
    <w:rsid w:val="00A56A01"/>
    <w:rsid w:val="00A56D5A"/>
    <w:rsid w:val="00A571B7"/>
    <w:rsid w:val="00A60684"/>
    <w:rsid w:val="00A60881"/>
    <w:rsid w:val="00A60CE8"/>
    <w:rsid w:val="00A61005"/>
    <w:rsid w:val="00A64246"/>
    <w:rsid w:val="00A73D24"/>
    <w:rsid w:val="00A7467C"/>
    <w:rsid w:val="00A752E1"/>
    <w:rsid w:val="00A7547E"/>
    <w:rsid w:val="00A7606C"/>
    <w:rsid w:val="00A76172"/>
    <w:rsid w:val="00A76DBE"/>
    <w:rsid w:val="00A777AE"/>
    <w:rsid w:val="00A802B4"/>
    <w:rsid w:val="00A80F1F"/>
    <w:rsid w:val="00A82258"/>
    <w:rsid w:val="00A823C4"/>
    <w:rsid w:val="00A836A2"/>
    <w:rsid w:val="00A83E80"/>
    <w:rsid w:val="00A842DF"/>
    <w:rsid w:val="00A86987"/>
    <w:rsid w:val="00A9066A"/>
    <w:rsid w:val="00A92805"/>
    <w:rsid w:val="00A94527"/>
    <w:rsid w:val="00A95387"/>
    <w:rsid w:val="00A956E8"/>
    <w:rsid w:val="00A9593C"/>
    <w:rsid w:val="00AA16FE"/>
    <w:rsid w:val="00AA47FD"/>
    <w:rsid w:val="00AA61DF"/>
    <w:rsid w:val="00AB1CC2"/>
    <w:rsid w:val="00AB3014"/>
    <w:rsid w:val="00AB407E"/>
    <w:rsid w:val="00AB4927"/>
    <w:rsid w:val="00AB696D"/>
    <w:rsid w:val="00AB69D3"/>
    <w:rsid w:val="00AB790C"/>
    <w:rsid w:val="00AC3A99"/>
    <w:rsid w:val="00AC6656"/>
    <w:rsid w:val="00AC75D9"/>
    <w:rsid w:val="00AD59D3"/>
    <w:rsid w:val="00AD5B91"/>
    <w:rsid w:val="00AD7B80"/>
    <w:rsid w:val="00AE32A1"/>
    <w:rsid w:val="00AE3621"/>
    <w:rsid w:val="00AE4A6E"/>
    <w:rsid w:val="00AE64E2"/>
    <w:rsid w:val="00AE6575"/>
    <w:rsid w:val="00AE7FE1"/>
    <w:rsid w:val="00AF0ADC"/>
    <w:rsid w:val="00AF4326"/>
    <w:rsid w:val="00AF4A38"/>
    <w:rsid w:val="00AF4FDB"/>
    <w:rsid w:val="00AF60D8"/>
    <w:rsid w:val="00AF6299"/>
    <w:rsid w:val="00AF686F"/>
    <w:rsid w:val="00B01438"/>
    <w:rsid w:val="00B01901"/>
    <w:rsid w:val="00B04E0D"/>
    <w:rsid w:val="00B0501A"/>
    <w:rsid w:val="00B07930"/>
    <w:rsid w:val="00B11375"/>
    <w:rsid w:val="00B1162E"/>
    <w:rsid w:val="00B22801"/>
    <w:rsid w:val="00B239E7"/>
    <w:rsid w:val="00B2429D"/>
    <w:rsid w:val="00B27B5A"/>
    <w:rsid w:val="00B31D67"/>
    <w:rsid w:val="00B34CE3"/>
    <w:rsid w:val="00B36F29"/>
    <w:rsid w:val="00B372A7"/>
    <w:rsid w:val="00B41AC7"/>
    <w:rsid w:val="00B451F3"/>
    <w:rsid w:val="00B45276"/>
    <w:rsid w:val="00B46371"/>
    <w:rsid w:val="00B46570"/>
    <w:rsid w:val="00B46A58"/>
    <w:rsid w:val="00B50683"/>
    <w:rsid w:val="00B506A6"/>
    <w:rsid w:val="00B513E2"/>
    <w:rsid w:val="00B5155E"/>
    <w:rsid w:val="00B51C4E"/>
    <w:rsid w:val="00B52506"/>
    <w:rsid w:val="00B53796"/>
    <w:rsid w:val="00B56606"/>
    <w:rsid w:val="00B56DC3"/>
    <w:rsid w:val="00B63484"/>
    <w:rsid w:val="00B666E1"/>
    <w:rsid w:val="00B70E83"/>
    <w:rsid w:val="00B717C2"/>
    <w:rsid w:val="00B720A3"/>
    <w:rsid w:val="00B758AA"/>
    <w:rsid w:val="00B77127"/>
    <w:rsid w:val="00B817A0"/>
    <w:rsid w:val="00B82B0E"/>
    <w:rsid w:val="00B8443C"/>
    <w:rsid w:val="00B85119"/>
    <w:rsid w:val="00B879D3"/>
    <w:rsid w:val="00B90667"/>
    <w:rsid w:val="00B94F20"/>
    <w:rsid w:val="00BA088A"/>
    <w:rsid w:val="00BA19B4"/>
    <w:rsid w:val="00BA279A"/>
    <w:rsid w:val="00BA2D5E"/>
    <w:rsid w:val="00BA4FBA"/>
    <w:rsid w:val="00BA5B67"/>
    <w:rsid w:val="00BA7A74"/>
    <w:rsid w:val="00BA7E95"/>
    <w:rsid w:val="00BB0034"/>
    <w:rsid w:val="00BB0A06"/>
    <w:rsid w:val="00BB0F35"/>
    <w:rsid w:val="00BB2236"/>
    <w:rsid w:val="00BB2670"/>
    <w:rsid w:val="00BB2CA5"/>
    <w:rsid w:val="00BB7532"/>
    <w:rsid w:val="00BC1076"/>
    <w:rsid w:val="00BC22E1"/>
    <w:rsid w:val="00BC248A"/>
    <w:rsid w:val="00BC4150"/>
    <w:rsid w:val="00BC6881"/>
    <w:rsid w:val="00BC7AA9"/>
    <w:rsid w:val="00BD01F7"/>
    <w:rsid w:val="00BD0823"/>
    <w:rsid w:val="00BD1A2E"/>
    <w:rsid w:val="00BD4D44"/>
    <w:rsid w:val="00BD5E48"/>
    <w:rsid w:val="00BD6149"/>
    <w:rsid w:val="00BD645B"/>
    <w:rsid w:val="00BE1880"/>
    <w:rsid w:val="00BE2F82"/>
    <w:rsid w:val="00BE45CD"/>
    <w:rsid w:val="00BE610D"/>
    <w:rsid w:val="00BE673C"/>
    <w:rsid w:val="00BF15E3"/>
    <w:rsid w:val="00BF3B97"/>
    <w:rsid w:val="00BF5259"/>
    <w:rsid w:val="00C03D5E"/>
    <w:rsid w:val="00C0499A"/>
    <w:rsid w:val="00C0619B"/>
    <w:rsid w:val="00C070D0"/>
    <w:rsid w:val="00C07C23"/>
    <w:rsid w:val="00C07FAC"/>
    <w:rsid w:val="00C1082D"/>
    <w:rsid w:val="00C108D2"/>
    <w:rsid w:val="00C13103"/>
    <w:rsid w:val="00C156E3"/>
    <w:rsid w:val="00C16683"/>
    <w:rsid w:val="00C233F9"/>
    <w:rsid w:val="00C236D8"/>
    <w:rsid w:val="00C26C0C"/>
    <w:rsid w:val="00C340D1"/>
    <w:rsid w:val="00C34BDB"/>
    <w:rsid w:val="00C36D83"/>
    <w:rsid w:val="00C42726"/>
    <w:rsid w:val="00C44A08"/>
    <w:rsid w:val="00C453C0"/>
    <w:rsid w:val="00C4575F"/>
    <w:rsid w:val="00C45A47"/>
    <w:rsid w:val="00C45C4B"/>
    <w:rsid w:val="00C46752"/>
    <w:rsid w:val="00C51630"/>
    <w:rsid w:val="00C51E2D"/>
    <w:rsid w:val="00C55997"/>
    <w:rsid w:val="00C5608E"/>
    <w:rsid w:val="00C569FC"/>
    <w:rsid w:val="00C60C19"/>
    <w:rsid w:val="00C6103D"/>
    <w:rsid w:val="00C63AC8"/>
    <w:rsid w:val="00C66C3A"/>
    <w:rsid w:val="00C71F1B"/>
    <w:rsid w:val="00C720FC"/>
    <w:rsid w:val="00C73D3B"/>
    <w:rsid w:val="00C74226"/>
    <w:rsid w:val="00C748C5"/>
    <w:rsid w:val="00C74B0D"/>
    <w:rsid w:val="00C75D28"/>
    <w:rsid w:val="00C771A9"/>
    <w:rsid w:val="00C82775"/>
    <w:rsid w:val="00C82EBB"/>
    <w:rsid w:val="00C86135"/>
    <w:rsid w:val="00C86496"/>
    <w:rsid w:val="00C87855"/>
    <w:rsid w:val="00C908E0"/>
    <w:rsid w:val="00C90DB7"/>
    <w:rsid w:val="00C916E0"/>
    <w:rsid w:val="00C9268E"/>
    <w:rsid w:val="00C940F2"/>
    <w:rsid w:val="00C94435"/>
    <w:rsid w:val="00C96E88"/>
    <w:rsid w:val="00CA0AF6"/>
    <w:rsid w:val="00CA242B"/>
    <w:rsid w:val="00CA48BA"/>
    <w:rsid w:val="00CA4DE8"/>
    <w:rsid w:val="00CA5A9F"/>
    <w:rsid w:val="00CB0DCD"/>
    <w:rsid w:val="00CB71C5"/>
    <w:rsid w:val="00CC185B"/>
    <w:rsid w:val="00CC1FF5"/>
    <w:rsid w:val="00CC3FFA"/>
    <w:rsid w:val="00CC4953"/>
    <w:rsid w:val="00CD0BAC"/>
    <w:rsid w:val="00CD59F4"/>
    <w:rsid w:val="00CD6F6B"/>
    <w:rsid w:val="00CD7030"/>
    <w:rsid w:val="00CD7ADC"/>
    <w:rsid w:val="00CD7B74"/>
    <w:rsid w:val="00CE10B8"/>
    <w:rsid w:val="00CE3064"/>
    <w:rsid w:val="00CE3FB2"/>
    <w:rsid w:val="00CE4644"/>
    <w:rsid w:val="00CE47A3"/>
    <w:rsid w:val="00CE47C7"/>
    <w:rsid w:val="00CE5581"/>
    <w:rsid w:val="00CE5B23"/>
    <w:rsid w:val="00CF0D68"/>
    <w:rsid w:val="00CF15DD"/>
    <w:rsid w:val="00CF17A0"/>
    <w:rsid w:val="00CF3A79"/>
    <w:rsid w:val="00CF4233"/>
    <w:rsid w:val="00CF50FE"/>
    <w:rsid w:val="00CF57A7"/>
    <w:rsid w:val="00CF5BFA"/>
    <w:rsid w:val="00CF7378"/>
    <w:rsid w:val="00D0006A"/>
    <w:rsid w:val="00D00D8F"/>
    <w:rsid w:val="00D01FF5"/>
    <w:rsid w:val="00D02028"/>
    <w:rsid w:val="00D05F7E"/>
    <w:rsid w:val="00D076F8"/>
    <w:rsid w:val="00D105F5"/>
    <w:rsid w:val="00D107D3"/>
    <w:rsid w:val="00D11A1A"/>
    <w:rsid w:val="00D13BE1"/>
    <w:rsid w:val="00D13BF7"/>
    <w:rsid w:val="00D15AA5"/>
    <w:rsid w:val="00D16A05"/>
    <w:rsid w:val="00D17B89"/>
    <w:rsid w:val="00D17FD2"/>
    <w:rsid w:val="00D20B90"/>
    <w:rsid w:val="00D21A36"/>
    <w:rsid w:val="00D22294"/>
    <w:rsid w:val="00D22814"/>
    <w:rsid w:val="00D22FF5"/>
    <w:rsid w:val="00D241BD"/>
    <w:rsid w:val="00D24519"/>
    <w:rsid w:val="00D25893"/>
    <w:rsid w:val="00D25EA4"/>
    <w:rsid w:val="00D26184"/>
    <w:rsid w:val="00D26C70"/>
    <w:rsid w:val="00D31474"/>
    <w:rsid w:val="00D31724"/>
    <w:rsid w:val="00D317AA"/>
    <w:rsid w:val="00D329AB"/>
    <w:rsid w:val="00D35FEC"/>
    <w:rsid w:val="00D4189F"/>
    <w:rsid w:val="00D433CB"/>
    <w:rsid w:val="00D43403"/>
    <w:rsid w:val="00D4494F"/>
    <w:rsid w:val="00D45659"/>
    <w:rsid w:val="00D46CA0"/>
    <w:rsid w:val="00D47AE7"/>
    <w:rsid w:val="00D50C6D"/>
    <w:rsid w:val="00D51B0B"/>
    <w:rsid w:val="00D52270"/>
    <w:rsid w:val="00D536EB"/>
    <w:rsid w:val="00D53D36"/>
    <w:rsid w:val="00D55D74"/>
    <w:rsid w:val="00D566AF"/>
    <w:rsid w:val="00D63190"/>
    <w:rsid w:val="00D63BE3"/>
    <w:rsid w:val="00D643B5"/>
    <w:rsid w:val="00D64446"/>
    <w:rsid w:val="00D64944"/>
    <w:rsid w:val="00D661CA"/>
    <w:rsid w:val="00D679B0"/>
    <w:rsid w:val="00D67EFB"/>
    <w:rsid w:val="00D742F6"/>
    <w:rsid w:val="00D74ED3"/>
    <w:rsid w:val="00D74F8A"/>
    <w:rsid w:val="00D75110"/>
    <w:rsid w:val="00D80EDE"/>
    <w:rsid w:val="00D81D6A"/>
    <w:rsid w:val="00D82DAB"/>
    <w:rsid w:val="00D841DB"/>
    <w:rsid w:val="00D852B3"/>
    <w:rsid w:val="00D8587A"/>
    <w:rsid w:val="00D86E3A"/>
    <w:rsid w:val="00D8777D"/>
    <w:rsid w:val="00D90B6D"/>
    <w:rsid w:val="00D90FBB"/>
    <w:rsid w:val="00D91F13"/>
    <w:rsid w:val="00D925A5"/>
    <w:rsid w:val="00D9425D"/>
    <w:rsid w:val="00D94B05"/>
    <w:rsid w:val="00D950E9"/>
    <w:rsid w:val="00D957D9"/>
    <w:rsid w:val="00D95E9F"/>
    <w:rsid w:val="00DA0575"/>
    <w:rsid w:val="00DA1E0E"/>
    <w:rsid w:val="00DA2C9C"/>
    <w:rsid w:val="00DA31CB"/>
    <w:rsid w:val="00DA4638"/>
    <w:rsid w:val="00DA782A"/>
    <w:rsid w:val="00DB0C27"/>
    <w:rsid w:val="00DB127B"/>
    <w:rsid w:val="00DB15E4"/>
    <w:rsid w:val="00DB1696"/>
    <w:rsid w:val="00DB2AC6"/>
    <w:rsid w:val="00DB310B"/>
    <w:rsid w:val="00DB4E97"/>
    <w:rsid w:val="00DB592D"/>
    <w:rsid w:val="00DB5967"/>
    <w:rsid w:val="00DB6B5A"/>
    <w:rsid w:val="00DB6EA1"/>
    <w:rsid w:val="00DB7E2E"/>
    <w:rsid w:val="00DC1F6E"/>
    <w:rsid w:val="00DC3507"/>
    <w:rsid w:val="00DC5B93"/>
    <w:rsid w:val="00DC5DF3"/>
    <w:rsid w:val="00DC7845"/>
    <w:rsid w:val="00DD025D"/>
    <w:rsid w:val="00DD2897"/>
    <w:rsid w:val="00DD3ECD"/>
    <w:rsid w:val="00DD55AA"/>
    <w:rsid w:val="00DD5A10"/>
    <w:rsid w:val="00DE2201"/>
    <w:rsid w:val="00DE3EA0"/>
    <w:rsid w:val="00DE5129"/>
    <w:rsid w:val="00DE648E"/>
    <w:rsid w:val="00DE7F35"/>
    <w:rsid w:val="00DF01A4"/>
    <w:rsid w:val="00DF1F0F"/>
    <w:rsid w:val="00DF22C0"/>
    <w:rsid w:val="00DF29F0"/>
    <w:rsid w:val="00DF4C5D"/>
    <w:rsid w:val="00DF5323"/>
    <w:rsid w:val="00DF598E"/>
    <w:rsid w:val="00DF5FD4"/>
    <w:rsid w:val="00DF6E65"/>
    <w:rsid w:val="00E004E2"/>
    <w:rsid w:val="00E00A8E"/>
    <w:rsid w:val="00E00C42"/>
    <w:rsid w:val="00E02C49"/>
    <w:rsid w:val="00E05718"/>
    <w:rsid w:val="00E05D17"/>
    <w:rsid w:val="00E076D4"/>
    <w:rsid w:val="00E07BA2"/>
    <w:rsid w:val="00E1118E"/>
    <w:rsid w:val="00E112B2"/>
    <w:rsid w:val="00E127EA"/>
    <w:rsid w:val="00E15B18"/>
    <w:rsid w:val="00E16B74"/>
    <w:rsid w:val="00E16D42"/>
    <w:rsid w:val="00E20178"/>
    <w:rsid w:val="00E222CF"/>
    <w:rsid w:val="00E33DB5"/>
    <w:rsid w:val="00E34D92"/>
    <w:rsid w:val="00E42E9E"/>
    <w:rsid w:val="00E46339"/>
    <w:rsid w:val="00E4743B"/>
    <w:rsid w:val="00E50694"/>
    <w:rsid w:val="00E50D06"/>
    <w:rsid w:val="00E52465"/>
    <w:rsid w:val="00E5267B"/>
    <w:rsid w:val="00E52AD6"/>
    <w:rsid w:val="00E535A0"/>
    <w:rsid w:val="00E54478"/>
    <w:rsid w:val="00E56987"/>
    <w:rsid w:val="00E5735E"/>
    <w:rsid w:val="00E57422"/>
    <w:rsid w:val="00E629D1"/>
    <w:rsid w:val="00E63983"/>
    <w:rsid w:val="00E64985"/>
    <w:rsid w:val="00E66663"/>
    <w:rsid w:val="00E66DE5"/>
    <w:rsid w:val="00E6730B"/>
    <w:rsid w:val="00E67C66"/>
    <w:rsid w:val="00E80157"/>
    <w:rsid w:val="00E8449E"/>
    <w:rsid w:val="00E90C74"/>
    <w:rsid w:val="00E92576"/>
    <w:rsid w:val="00E9294B"/>
    <w:rsid w:val="00E92F5D"/>
    <w:rsid w:val="00E93512"/>
    <w:rsid w:val="00E951A7"/>
    <w:rsid w:val="00E952A1"/>
    <w:rsid w:val="00E95E0A"/>
    <w:rsid w:val="00E96801"/>
    <w:rsid w:val="00E9793E"/>
    <w:rsid w:val="00EA0FA0"/>
    <w:rsid w:val="00EA43E0"/>
    <w:rsid w:val="00EA6E4A"/>
    <w:rsid w:val="00EB5C74"/>
    <w:rsid w:val="00EB64D5"/>
    <w:rsid w:val="00EB6E78"/>
    <w:rsid w:val="00EC37E8"/>
    <w:rsid w:val="00EC50DF"/>
    <w:rsid w:val="00EC54FD"/>
    <w:rsid w:val="00EC5F69"/>
    <w:rsid w:val="00EC6395"/>
    <w:rsid w:val="00ED04C4"/>
    <w:rsid w:val="00ED2A7A"/>
    <w:rsid w:val="00ED2E74"/>
    <w:rsid w:val="00ED3B5B"/>
    <w:rsid w:val="00EE29C2"/>
    <w:rsid w:val="00EE3895"/>
    <w:rsid w:val="00EE4154"/>
    <w:rsid w:val="00EE5871"/>
    <w:rsid w:val="00EE64D2"/>
    <w:rsid w:val="00EE77F1"/>
    <w:rsid w:val="00EF1A09"/>
    <w:rsid w:val="00EF2E20"/>
    <w:rsid w:val="00EF344B"/>
    <w:rsid w:val="00EF37BE"/>
    <w:rsid w:val="00EF3F58"/>
    <w:rsid w:val="00F03907"/>
    <w:rsid w:val="00F046DF"/>
    <w:rsid w:val="00F05072"/>
    <w:rsid w:val="00F06385"/>
    <w:rsid w:val="00F070E3"/>
    <w:rsid w:val="00F07478"/>
    <w:rsid w:val="00F11380"/>
    <w:rsid w:val="00F12FE6"/>
    <w:rsid w:val="00F1349D"/>
    <w:rsid w:val="00F15A2D"/>
    <w:rsid w:val="00F16C2A"/>
    <w:rsid w:val="00F215B7"/>
    <w:rsid w:val="00F23C0A"/>
    <w:rsid w:val="00F23F03"/>
    <w:rsid w:val="00F248FE"/>
    <w:rsid w:val="00F25210"/>
    <w:rsid w:val="00F35201"/>
    <w:rsid w:val="00F4010D"/>
    <w:rsid w:val="00F423F3"/>
    <w:rsid w:val="00F43F8D"/>
    <w:rsid w:val="00F45689"/>
    <w:rsid w:val="00F462E9"/>
    <w:rsid w:val="00F51BFF"/>
    <w:rsid w:val="00F51EA5"/>
    <w:rsid w:val="00F51F31"/>
    <w:rsid w:val="00F55994"/>
    <w:rsid w:val="00F55EDB"/>
    <w:rsid w:val="00F56179"/>
    <w:rsid w:val="00F56A65"/>
    <w:rsid w:val="00F6073A"/>
    <w:rsid w:val="00F614A1"/>
    <w:rsid w:val="00F64403"/>
    <w:rsid w:val="00F6458F"/>
    <w:rsid w:val="00F65825"/>
    <w:rsid w:val="00F65D77"/>
    <w:rsid w:val="00F70B4B"/>
    <w:rsid w:val="00F72BB7"/>
    <w:rsid w:val="00F75327"/>
    <w:rsid w:val="00F7536E"/>
    <w:rsid w:val="00F81ABA"/>
    <w:rsid w:val="00F844ED"/>
    <w:rsid w:val="00F85CA9"/>
    <w:rsid w:val="00F863A1"/>
    <w:rsid w:val="00F87170"/>
    <w:rsid w:val="00F87187"/>
    <w:rsid w:val="00F901ED"/>
    <w:rsid w:val="00F90BBB"/>
    <w:rsid w:val="00F91E6B"/>
    <w:rsid w:val="00F92A52"/>
    <w:rsid w:val="00F934E4"/>
    <w:rsid w:val="00F943D3"/>
    <w:rsid w:val="00F95E19"/>
    <w:rsid w:val="00F965EC"/>
    <w:rsid w:val="00FA1671"/>
    <w:rsid w:val="00FA2CE8"/>
    <w:rsid w:val="00FA318B"/>
    <w:rsid w:val="00FA5ADA"/>
    <w:rsid w:val="00FA606C"/>
    <w:rsid w:val="00FA6BC7"/>
    <w:rsid w:val="00FB1090"/>
    <w:rsid w:val="00FB202E"/>
    <w:rsid w:val="00FB6224"/>
    <w:rsid w:val="00FB6D1A"/>
    <w:rsid w:val="00FC4730"/>
    <w:rsid w:val="00FC4D3A"/>
    <w:rsid w:val="00FC781B"/>
    <w:rsid w:val="00FD0225"/>
    <w:rsid w:val="00FD1F06"/>
    <w:rsid w:val="00FD29C7"/>
    <w:rsid w:val="00FD2F5D"/>
    <w:rsid w:val="00FD55D4"/>
    <w:rsid w:val="00FD62CF"/>
    <w:rsid w:val="00FD62E3"/>
    <w:rsid w:val="00FE0E4D"/>
    <w:rsid w:val="00FE23CC"/>
    <w:rsid w:val="00FE4255"/>
    <w:rsid w:val="00FE5C54"/>
    <w:rsid w:val="00FE5E47"/>
    <w:rsid w:val="00FE726F"/>
    <w:rsid w:val="00FF4110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E1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84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B4E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4E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B74A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D84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Fuentedeprrafopredeter"/>
    <w:rsid w:val="00E07BA2"/>
  </w:style>
  <w:style w:type="paragraph" w:styleId="Prrafodelista">
    <w:name w:val="List Paragraph"/>
    <w:basedOn w:val="Normal"/>
    <w:uiPriority w:val="34"/>
    <w:qFormat/>
    <w:rsid w:val="00C569FC"/>
    <w:pPr>
      <w:ind w:left="720"/>
      <w:contextualSpacing/>
    </w:pPr>
    <w:rPr>
      <w:rFonts w:ascii="Times" w:hAnsi="Times"/>
      <w:szCs w:val="20"/>
      <w:lang w:val="es-ES_tradnl"/>
    </w:rPr>
  </w:style>
  <w:style w:type="paragraph" w:styleId="NormalWeb">
    <w:name w:val="Normal (Web)"/>
    <w:basedOn w:val="Normal"/>
    <w:uiPriority w:val="99"/>
    <w:rsid w:val="0000262A"/>
    <w:pPr>
      <w:spacing w:before="100" w:beforeAutospacing="1" w:after="100" w:afterAutospacing="1"/>
    </w:pPr>
  </w:style>
  <w:style w:type="paragraph" w:styleId="Revisin">
    <w:name w:val="Revision"/>
    <w:hidden/>
    <w:uiPriority w:val="99"/>
    <w:semiHidden/>
    <w:rsid w:val="00C16683"/>
    <w:rPr>
      <w:sz w:val="24"/>
      <w:szCs w:val="24"/>
    </w:rPr>
  </w:style>
  <w:style w:type="paragraph" w:styleId="Encabezado">
    <w:name w:val="header"/>
    <w:basedOn w:val="Normal"/>
    <w:link w:val="EncabezadoCar"/>
    <w:rsid w:val="008957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578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957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78E"/>
    <w:rPr>
      <w:sz w:val="24"/>
      <w:szCs w:val="24"/>
    </w:rPr>
  </w:style>
  <w:style w:type="character" w:styleId="Nmerodelnea">
    <w:name w:val="line number"/>
    <w:basedOn w:val="Fuentedeprrafopredeter"/>
    <w:rsid w:val="0089578E"/>
  </w:style>
  <w:style w:type="paragraph" w:styleId="HTMLconformatoprevio">
    <w:name w:val="HTML Preformatted"/>
    <w:basedOn w:val="Normal"/>
    <w:link w:val="HTMLconformatoprevioCar"/>
    <w:rsid w:val="0020562B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0562B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84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B4E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4E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B74A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D84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Fuentedeprrafopredeter"/>
    <w:rsid w:val="00E07BA2"/>
  </w:style>
  <w:style w:type="paragraph" w:styleId="Prrafodelista">
    <w:name w:val="List Paragraph"/>
    <w:basedOn w:val="Normal"/>
    <w:uiPriority w:val="34"/>
    <w:qFormat/>
    <w:rsid w:val="00C569FC"/>
    <w:pPr>
      <w:ind w:left="720"/>
      <w:contextualSpacing/>
    </w:pPr>
    <w:rPr>
      <w:rFonts w:ascii="Times" w:hAnsi="Times"/>
      <w:szCs w:val="20"/>
      <w:lang w:val="es-ES_tradnl"/>
    </w:rPr>
  </w:style>
  <w:style w:type="paragraph" w:styleId="NormalWeb">
    <w:name w:val="Normal (Web)"/>
    <w:basedOn w:val="Normal"/>
    <w:uiPriority w:val="99"/>
    <w:rsid w:val="0000262A"/>
    <w:pPr>
      <w:spacing w:before="100" w:beforeAutospacing="1" w:after="100" w:afterAutospacing="1"/>
    </w:pPr>
  </w:style>
  <w:style w:type="paragraph" w:styleId="Revisin">
    <w:name w:val="Revision"/>
    <w:hidden/>
    <w:uiPriority w:val="99"/>
    <w:semiHidden/>
    <w:rsid w:val="00C16683"/>
    <w:rPr>
      <w:sz w:val="24"/>
      <w:szCs w:val="24"/>
    </w:rPr>
  </w:style>
  <w:style w:type="paragraph" w:styleId="Encabezado">
    <w:name w:val="header"/>
    <w:basedOn w:val="Normal"/>
    <w:link w:val="EncabezadoCar"/>
    <w:rsid w:val="008957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578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957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78E"/>
    <w:rPr>
      <w:sz w:val="24"/>
      <w:szCs w:val="24"/>
    </w:rPr>
  </w:style>
  <w:style w:type="character" w:styleId="Nmerodelnea">
    <w:name w:val="line number"/>
    <w:basedOn w:val="Fuentedeprrafopredeter"/>
    <w:rsid w:val="0089578E"/>
  </w:style>
  <w:style w:type="paragraph" w:styleId="HTMLconformatoprevio">
    <w:name w:val="HTML Preformatted"/>
    <w:basedOn w:val="Normal"/>
    <w:link w:val="HTMLconformatoprevioCar"/>
    <w:rsid w:val="0020562B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0562B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3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jaran@iqm.csic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6</Pages>
  <Words>1113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Arán</dc:creator>
  <cp:lastModifiedBy>V J</cp:lastModifiedBy>
  <cp:revision>434</cp:revision>
  <cp:lastPrinted>2016-07-26T10:20:00Z</cp:lastPrinted>
  <dcterms:created xsi:type="dcterms:W3CDTF">2016-02-16T15:51:00Z</dcterms:created>
  <dcterms:modified xsi:type="dcterms:W3CDTF">2017-03-04T21:04:00Z</dcterms:modified>
</cp:coreProperties>
</file>