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2F" w:rsidRPr="00EE079C" w:rsidRDefault="0034092F" w:rsidP="007C7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635" w:rsidRPr="00EE079C" w:rsidRDefault="00440635" w:rsidP="007C7D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079C">
        <w:rPr>
          <w:rFonts w:ascii="Times New Roman" w:hAnsi="Times New Roman" w:cs="Times New Roman"/>
          <w:noProof/>
          <w:lang w:bidi="bn-IN"/>
        </w:rPr>
        <w:drawing>
          <wp:inline distT="0" distB="0" distL="0" distR="0">
            <wp:extent cx="3655803" cy="2549757"/>
            <wp:effectExtent l="19050" t="0" r="0" b="0"/>
            <wp:docPr id="2" name="Picture 2" descr="C:\Users\SONY\Desktop\Pictur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NY\Desktop\Picture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26" cy="25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35" w:rsidRPr="00EE079C" w:rsidRDefault="00440635" w:rsidP="007C7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E079C">
        <w:rPr>
          <w:rFonts w:ascii="Times New Roman" w:hAnsi="Times New Roman" w:cs="Times New Roman"/>
          <w:b/>
          <w:sz w:val="36"/>
        </w:rPr>
        <w:t>(a)</w:t>
      </w:r>
    </w:p>
    <w:p w:rsidR="00440635" w:rsidRPr="00EE079C" w:rsidRDefault="00440635" w:rsidP="007C7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40635" w:rsidRPr="00EE079C" w:rsidRDefault="00440635" w:rsidP="007C7D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079C">
        <w:rPr>
          <w:rFonts w:ascii="Times New Roman" w:hAnsi="Times New Roman" w:cs="Times New Roman"/>
          <w:noProof/>
          <w:lang w:bidi="bn-IN"/>
        </w:rPr>
        <w:drawing>
          <wp:inline distT="0" distB="0" distL="0" distR="0">
            <wp:extent cx="3733440" cy="2415727"/>
            <wp:effectExtent l="19050" t="0" r="0" b="0"/>
            <wp:docPr id="3" name="Picture 1" descr="C:\Users\SONY\Desktop\Pic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Picture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098" cy="2429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635" w:rsidRPr="00EE079C" w:rsidRDefault="00440635" w:rsidP="007C7D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EE079C">
        <w:rPr>
          <w:rFonts w:ascii="Times New Roman" w:hAnsi="Times New Roman" w:cs="Times New Roman"/>
          <w:b/>
          <w:sz w:val="36"/>
        </w:rPr>
        <w:t>(b)</w:t>
      </w:r>
    </w:p>
    <w:p w:rsidR="005D5F51" w:rsidRPr="00EE079C" w:rsidRDefault="00440635" w:rsidP="007C7D1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E079C">
        <w:rPr>
          <w:rFonts w:ascii="Times New Roman" w:hAnsi="Times New Roman" w:cs="Times New Roman"/>
          <w:sz w:val="24"/>
          <w:szCs w:val="24"/>
        </w:rPr>
        <w:t xml:space="preserve">Figure </w:t>
      </w:r>
      <w:r w:rsidR="00E74209" w:rsidRPr="00EE079C">
        <w:rPr>
          <w:rFonts w:ascii="Times New Roman" w:hAnsi="Times New Roman" w:cs="Times New Roman"/>
          <w:sz w:val="24"/>
          <w:szCs w:val="24"/>
        </w:rPr>
        <w:t>S</w:t>
      </w:r>
      <w:r w:rsidRPr="00EE079C">
        <w:rPr>
          <w:rFonts w:ascii="Times New Roman" w:hAnsi="Times New Roman" w:cs="Times New Roman"/>
          <w:sz w:val="24"/>
        </w:rPr>
        <w:t xml:space="preserve">1. Temporal distribution of component crops under different crop rotations in lowland (a) and upland (b) production systems. </w:t>
      </w:r>
      <w:r w:rsidRPr="00EE079C">
        <w:rPr>
          <w:rFonts w:ascii="Times New Roman" w:hAnsi="Times New Roman" w:cs="Times New Roman"/>
          <w:i/>
          <w:sz w:val="24"/>
        </w:rPr>
        <w:t>R–W,</w:t>
      </w:r>
      <w:r w:rsidRPr="00EE079C">
        <w:rPr>
          <w:rFonts w:ascii="Times New Roman" w:hAnsi="Times New Roman" w:cs="Times New Roman"/>
          <w:sz w:val="24"/>
        </w:rPr>
        <w:t xml:space="preserve"> rice–wheat; </w:t>
      </w:r>
      <w:r w:rsidRPr="00EE079C">
        <w:rPr>
          <w:rFonts w:ascii="Times New Roman" w:hAnsi="Times New Roman" w:cs="Times New Roman"/>
          <w:i/>
          <w:sz w:val="24"/>
        </w:rPr>
        <w:t>R–W–Mb,</w:t>
      </w:r>
      <w:r w:rsidRPr="00EE079C">
        <w:rPr>
          <w:rFonts w:ascii="Times New Roman" w:hAnsi="Times New Roman" w:cs="Times New Roman"/>
          <w:sz w:val="24"/>
        </w:rPr>
        <w:t xml:space="preserve"> rice–wheat–mungbean; </w:t>
      </w:r>
      <w:r w:rsidRPr="00EE079C">
        <w:rPr>
          <w:rFonts w:ascii="Times New Roman" w:hAnsi="Times New Roman" w:cs="Times New Roman"/>
          <w:i/>
          <w:sz w:val="24"/>
        </w:rPr>
        <w:t>R–W–R–C,</w:t>
      </w:r>
      <w:r w:rsidRPr="00EE079C">
        <w:rPr>
          <w:rFonts w:ascii="Times New Roman" w:hAnsi="Times New Roman" w:cs="Times New Roman"/>
          <w:sz w:val="24"/>
        </w:rPr>
        <w:t xml:space="preserve"> rice–wheat–rice–chickpea (2–year rotation); </w:t>
      </w:r>
      <w:r w:rsidRPr="00EE079C">
        <w:rPr>
          <w:rFonts w:ascii="Times New Roman" w:hAnsi="Times New Roman" w:cs="Times New Roman"/>
          <w:i/>
          <w:sz w:val="24"/>
        </w:rPr>
        <w:t>R–C,</w:t>
      </w:r>
      <w:r w:rsidRPr="00EE079C">
        <w:rPr>
          <w:rFonts w:ascii="Times New Roman" w:hAnsi="Times New Roman" w:cs="Times New Roman"/>
          <w:sz w:val="24"/>
        </w:rPr>
        <w:t xml:space="preserve"> rice–chickpea; </w:t>
      </w:r>
      <w:r w:rsidRPr="00EE079C">
        <w:rPr>
          <w:rFonts w:ascii="Times New Roman" w:hAnsi="Times New Roman" w:cs="Times New Roman"/>
          <w:i/>
          <w:sz w:val="24"/>
        </w:rPr>
        <w:t>M–W,</w:t>
      </w:r>
      <w:r w:rsidRPr="00EE079C">
        <w:rPr>
          <w:rFonts w:ascii="Times New Roman" w:hAnsi="Times New Roman" w:cs="Times New Roman"/>
          <w:sz w:val="24"/>
        </w:rPr>
        <w:t xml:space="preserve"> maize–wheat; </w:t>
      </w:r>
      <w:r w:rsidRPr="00EE079C">
        <w:rPr>
          <w:rFonts w:ascii="Times New Roman" w:hAnsi="Times New Roman" w:cs="Times New Roman"/>
          <w:i/>
          <w:sz w:val="24"/>
        </w:rPr>
        <w:t>M–W–Mb,</w:t>
      </w:r>
      <w:r w:rsidRPr="00EE079C">
        <w:rPr>
          <w:rFonts w:ascii="Times New Roman" w:hAnsi="Times New Roman" w:cs="Times New Roman"/>
          <w:sz w:val="24"/>
        </w:rPr>
        <w:t xml:space="preserve"> maize–wheat–mungbean; </w:t>
      </w:r>
      <w:r w:rsidRPr="00EE079C">
        <w:rPr>
          <w:rFonts w:ascii="Times New Roman" w:hAnsi="Times New Roman" w:cs="Times New Roman"/>
          <w:i/>
          <w:sz w:val="24"/>
        </w:rPr>
        <w:t>M–W–M–C,</w:t>
      </w:r>
      <w:r w:rsidRPr="00EE079C">
        <w:rPr>
          <w:rFonts w:ascii="Times New Roman" w:hAnsi="Times New Roman" w:cs="Times New Roman"/>
          <w:sz w:val="24"/>
        </w:rPr>
        <w:t xml:space="preserve"> maize–wheat–maize–chickpea (2–year rotation); </w:t>
      </w:r>
      <w:r w:rsidRPr="00EE079C">
        <w:rPr>
          <w:rFonts w:ascii="Times New Roman" w:hAnsi="Times New Roman" w:cs="Times New Roman"/>
          <w:i/>
          <w:sz w:val="24"/>
        </w:rPr>
        <w:t>P–W,</w:t>
      </w:r>
      <w:r w:rsidRPr="00EE079C">
        <w:rPr>
          <w:rFonts w:ascii="Times New Roman" w:hAnsi="Times New Roman" w:cs="Times New Roman"/>
          <w:sz w:val="24"/>
        </w:rPr>
        <w:t xml:space="preserve"> pigeonpea–wheat.</w:t>
      </w:r>
    </w:p>
    <w:p w:rsidR="005D5F51" w:rsidRPr="00EE079C" w:rsidRDefault="005D5F51" w:rsidP="007C7D1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079C">
        <w:rPr>
          <w:rFonts w:ascii="Times New Roman" w:hAnsi="Times New Roman" w:cs="Times New Roman"/>
          <w:sz w:val="24"/>
        </w:rPr>
        <w:br w:type="page"/>
      </w:r>
    </w:p>
    <w:p w:rsidR="005D5F51" w:rsidRPr="00EE079C" w:rsidRDefault="005D5F51" w:rsidP="007C7D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E079C">
        <w:rPr>
          <w:rFonts w:ascii="Times New Roman" w:hAnsi="Times New Roman" w:cs="Times New Roman"/>
          <w:noProof/>
          <w:sz w:val="24"/>
          <w:lang w:bidi="bn-IN"/>
        </w:rPr>
        <w:lastRenderedPageBreak/>
        <w:drawing>
          <wp:inline distT="0" distB="0" distL="0" distR="0">
            <wp:extent cx="5934743" cy="3134624"/>
            <wp:effectExtent l="19050" t="0" r="8857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453" cy="313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9C">
        <w:rPr>
          <w:rFonts w:ascii="Times New Roman" w:hAnsi="Times New Roman" w:cs="Times New Roman"/>
          <w:b/>
          <w:bCs/>
          <w:sz w:val="24"/>
        </w:rPr>
        <w:t>(</w:t>
      </w:r>
      <w:proofErr w:type="gramStart"/>
      <w:r w:rsidRPr="00EE079C">
        <w:rPr>
          <w:rFonts w:ascii="Times New Roman" w:hAnsi="Times New Roman" w:cs="Times New Roman"/>
          <w:b/>
          <w:bCs/>
          <w:sz w:val="24"/>
        </w:rPr>
        <w:t>a</w:t>
      </w:r>
      <w:proofErr w:type="gramEnd"/>
      <w:r w:rsidRPr="00EE079C">
        <w:rPr>
          <w:rFonts w:ascii="Times New Roman" w:hAnsi="Times New Roman" w:cs="Times New Roman"/>
          <w:b/>
          <w:bCs/>
          <w:sz w:val="24"/>
        </w:rPr>
        <w:t>)</w:t>
      </w:r>
      <w:r w:rsidRPr="00EE079C">
        <w:rPr>
          <w:rFonts w:ascii="Times New Roman" w:hAnsi="Times New Roman" w:cs="Times New Roman"/>
          <w:b/>
          <w:bCs/>
          <w:noProof/>
          <w:sz w:val="24"/>
          <w:lang w:bidi="bn-IN"/>
        </w:rPr>
        <w:drawing>
          <wp:inline distT="0" distB="0" distL="0" distR="0">
            <wp:extent cx="5936194" cy="3040083"/>
            <wp:effectExtent l="19050" t="0" r="7406" b="0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79C">
        <w:rPr>
          <w:rFonts w:ascii="Times New Roman" w:hAnsi="Times New Roman" w:cs="Times New Roman"/>
          <w:b/>
          <w:bCs/>
          <w:sz w:val="24"/>
        </w:rPr>
        <w:t>(b)</w:t>
      </w:r>
    </w:p>
    <w:p w:rsidR="002F64FB" w:rsidRDefault="005D5F51" w:rsidP="007C7D1D">
      <w:pPr>
        <w:spacing w:after="0" w:line="240" w:lineRule="auto"/>
        <w:jc w:val="both"/>
      </w:pPr>
      <w:r w:rsidRPr="00EE079C">
        <w:rPr>
          <w:rFonts w:ascii="Times New Roman" w:hAnsi="Times New Roman" w:cs="Times New Roman"/>
          <w:sz w:val="24"/>
          <w:szCs w:val="24"/>
        </w:rPr>
        <w:t>Figure S2. Scatter plot of different cropping rotation treatments of lowland rice</w:t>
      </w:r>
      <w:r w:rsidR="00BE5BB6" w:rsidRPr="00EE079C">
        <w:rPr>
          <w:rFonts w:ascii="Times New Roman" w:hAnsi="Times New Roman" w:cs="Times New Roman"/>
          <w:sz w:val="24"/>
          <w:szCs w:val="24"/>
        </w:rPr>
        <w:t>–</w:t>
      </w:r>
      <w:r w:rsidRPr="00EE079C">
        <w:rPr>
          <w:rFonts w:ascii="Times New Roman" w:hAnsi="Times New Roman" w:cs="Times New Roman"/>
          <w:sz w:val="24"/>
          <w:szCs w:val="24"/>
        </w:rPr>
        <w:t xml:space="preserve">based (a) and upland wheat based production systems (b) on PCA coordinated. </w:t>
      </w:r>
      <w:r w:rsidRPr="00EE079C">
        <w:rPr>
          <w:rFonts w:ascii="Times New Roman" w:hAnsi="Times New Roman" w:cs="Times New Roman"/>
          <w:i/>
          <w:sz w:val="24"/>
        </w:rPr>
        <w:t>R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rice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R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Mb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rice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mungbean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R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R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C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rice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rice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chickpea (2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year rotation)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R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C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rice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chickpea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M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maize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M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Mb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maize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mungbean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M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M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C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maize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maize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chickpea (2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year rotation)</w:t>
      </w:r>
      <w:r w:rsidR="00BE5BB6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P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W</w:t>
      </w:r>
      <w:r w:rsidR="00BE5BB6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pigeonpea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wheat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RGY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rice grain yield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RSY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rice straw yield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WGY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wheat grain yield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WSY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wheat straw yield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SOC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soil organic C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Av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N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available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N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Av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P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available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P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Av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K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available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K</w:t>
      </w:r>
      <w:r w:rsidR="007C7D1D" w:rsidRPr="00EE079C">
        <w:rPr>
          <w:rFonts w:ascii="Times New Roman" w:hAnsi="Times New Roman" w:cs="Times New Roman"/>
          <w:sz w:val="24"/>
        </w:rPr>
        <w:t>;</w:t>
      </w:r>
      <w:r w:rsidRPr="00EE079C">
        <w:rPr>
          <w:rFonts w:ascii="Times New Roman" w:hAnsi="Times New Roman" w:cs="Times New Roman"/>
          <w:sz w:val="24"/>
        </w:rPr>
        <w:t xml:space="preserve"> </w:t>
      </w:r>
      <w:r w:rsidRPr="00EE079C">
        <w:rPr>
          <w:rFonts w:ascii="Times New Roman" w:hAnsi="Times New Roman" w:cs="Times New Roman"/>
          <w:i/>
          <w:sz w:val="24"/>
        </w:rPr>
        <w:t>Av</w:t>
      </w:r>
      <w:r w:rsidR="00BE5BB6" w:rsidRPr="00EE079C">
        <w:rPr>
          <w:rFonts w:ascii="Times New Roman" w:hAnsi="Times New Roman" w:cs="Times New Roman"/>
          <w:i/>
          <w:sz w:val="24"/>
        </w:rPr>
        <w:t>–</w:t>
      </w:r>
      <w:r w:rsidRPr="00EE079C">
        <w:rPr>
          <w:rFonts w:ascii="Times New Roman" w:hAnsi="Times New Roman" w:cs="Times New Roman"/>
          <w:i/>
          <w:sz w:val="24"/>
        </w:rPr>
        <w:t>S</w:t>
      </w:r>
      <w:r w:rsidR="007C7D1D" w:rsidRPr="00EE079C">
        <w:rPr>
          <w:rFonts w:ascii="Times New Roman" w:hAnsi="Times New Roman" w:cs="Times New Roman"/>
          <w:i/>
          <w:sz w:val="24"/>
        </w:rPr>
        <w:t>,</w:t>
      </w:r>
      <w:r w:rsidRPr="00EE079C">
        <w:rPr>
          <w:rFonts w:ascii="Times New Roman" w:hAnsi="Times New Roman" w:cs="Times New Roman"/>
          <w:sz w:val="24"/>
        </w:rPr>
        <w:t xml:space="preserve"> available</w:t>
      </w:r>
      <w:r w:rsidR="00BE5BB6" w:rsidRPr="00EE079C">
        <w:rPr>
          <w:rFonts w:ascii="Times New Roman" w:hAnsi="Times New Roman" w:cs="Times New Roman"/>
          <w:sz w:val="24"/>
        </w:rPr>
        <w:t>–</w:t>
      </w:r>
      <w:r w:rsidRPr="00EE079C">
        <w:rPr>
          <w:rFonts w:ascii="Times New Roman" w:hAnsi="Times New Roman" w:cs="Times New Roman"/>
          <w:sz w:val="24"/>
        </w:rPr>
        <w:t>S.</w:t>
      </w:r>
      <w:r w:rsidRPr="003C19DF">
        <w:rPr>
          <w:rFonts w:ascii="Times New Roman" w:hAnsi="Times New Roman" w:cs="Times New Roman"/>
          <w:sz w:val="24"/>
        </w:rPr>
        <w:t xml:space="preserve"> </w:t>
      </w:r>
    </w:p>
    <w:sectPr w:rsidR="002F64FB" w:rsidSect="002F6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34092F"/>
    <w:rsid w:val="002F64FB"/>
    <w:rsid w:val="0034092F"/>
    <w:rsid w:val="00440635"/>
    <w:rsid w:val="00523226"/>
    <w:rsid w:val="005D5F51"/>
    <w:rsid w:val="006E1E73"/>
    <w:rsid w:val="007C7D1D"/>
    <w:rsid w:val="00A95B8A"/>
    <w:rsid w:val="00BE5BB6"/>
    <w:rsid w:val="00E74209"/>
    <w:rsid w:val="00EE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 Hazra</dc:creator>
  <cp:keywords/>
  <dc:description/>
  <cp:lastModifiedBy>KK Hajra</cp:lastModifiedBy>
  <cp:revision>8</cp:revision>
  <dcterms:created xsi:type="dcterms:W3CDTF">2019-06-25T14:54:00Z</dcterms:created>
  <dcterms:modified xsi:type="dcterms:W3CDTF">2019-06-26T09:10:00Z</dcterms:modified>
</cp:coreProperties>
</file>