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CE5ED" w14:textId="0F502745" w:rsidR="00C53442" w:rsidRPr="00D50888" w:rsidRDefault="00C53442" w:rsidP="00C53442">
      <w:pPr>
        <w:spacing w:after="200" w:line="276" w:lineRule="auto"/>
        <w:rPr>
          <w:b/>
          <w:color w:val="000000" w:themeColor="text1"/>
          <w:sz w:val="22"/>
          <w:szCs w:val="22"/>
        </w:rPr>
      </w:pPr>
      <w:r w:rsidRPr="00D50888">
        <w:rPr>
          <w:b/>
          <w:color w:val="000000" w:themeColor="text1"/>
          <w:sz w:val="22"/>
          <w:szCs w:val="22"/>
        </w:rPr>
        <w:t>Supplementa</w:t>
      </w:r>
      <w:r w:rsidR="00B04073" w:rsidRPr="00D50888">
        <w:rPr>
          <w:b/>
          <w:color w:val="000000" w:themeColor="text1"/>
          <w:sz w:val="22"/>
          <w:szCs w:val="22"/>
        </w:rPr>
        <w:t xml:space="preserve">l </w:t>
      </w:r>
      <w:r w:rsidRPr="00D50888">
        <w:rPr>
          <w:b/>
          <w:color w:val="000000" w:themeColor="text1"/>
          <w:sz w:val="22"/>
          <w:szCs w:val="22"/>
        </w:rPr>
        <w:t>Material</w:t>
      </w:r>
    </w:p>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39"/>
      </w:tblGrid>
      <w:tr w:rsidR="00706CD9" w:rsidRPr="00D50888" w14:paraId="0E5985D5" w14:textId="77777777" w:rsidTr="00B63014">
        <w:tc>
          <w:tcPr>
            <w:tcW w:w="7933" w:type="dxa"/>
          </w:tcPr>
          <w:p w14:paraId="13DA3116" w14:textId="73E32D69" w:rsidR="00706CD9" w:rsidRPr="00D50888" w:rsidRDefault="00D05983" w:rsidP="00B63014">
            <w:pPr>
              <w:rPr>
                <w:color w:val="000000" w:themeColor="text1"/>
                <w:sz w:val="22"/>
                <w:szCs w:val="22"/>
              </w:rPr>
            </w:pPr>
            <w:r w:rsidRPr="00D50888">
              <w:rPr>
                <w:color w:val="000000" w:themeColor="text1"/>
                <w:sz w:val="22"/>
                <w:szCs w:val="22"/>
              </w:rPr>
              <w:t xml:space="preserve">Data sources and genetic instruments: </w:t>
            </w:r>
            <w:r w:rsidR="00706CD9" w:rsidRPr="00D50888">
              <w:rPr>
                <w:color w:val="000000" w:themeColor="text1"/>
                <w:sz w:val="22"/>
                <w:szCs w:val="22"/>
              </w:rPr>
              <w:t>Smoking heaviness and smoking cessation</w:t>
            </w:r>
          </w:p>
        </w:tc>
        <w:tc>
          <w:tcPr>
            <w:tcW w:w="1139" w:type="dxa"/>
          </w:tcPr>
          <w:p w14:paraId="3499E100" w14:textId="2A42DB4C" w:rsidR="00706CD9" w:rsidRPr="00D50888" w:rsidRDefault="00706CD9" w:rsidP="00B63014">
            <w:pPr>
              <w:rPr>
                <w:color w:val="000000" w:themeColor="text1"/>
                <w:sz w:val="22"/>
                <w:szCs w:val="22"/>
              </w:rPr>
            </w:pPr>
            <w:r w:rsidRPr="00D50888">
              <w:rPr>
                <w:color w:val="000000" w:themeColor="text1"/>
                <w:sz w:val="22"/>
                <w:szCs w:val="22"/>
              </w:rPr>
              <w:t>Page 2</w:t>
            </w:r>
          </w:p>
        </w:tc>
      </w:tr>
      <w:tr w:rsidR="002B60A8" w:rsidRPr="00D50888" w14:paraId="67C9D5A8" w14:textId="77777777" w:rsidTr="00B63014">
        <w:tc>
          <w:tcPr>
            <w:tcW w:w="7933" w:type="dxa"/>
          </w:tcPr>
          <w:p w14:paraId="7F027320" w14:textId="7EB0C150" w:rsidR="002B60A8" w:rsidRPr="00D50888" w:rsidRDefault="002B60A8" w:rsidP="00B63014">
            <w:pPr>
              <w:rPr>
                <w:color w:val="000000" w:themeColor="text1"/>
                <w:sz w:val="22"/>
                <w:szCs w:val="22"/>
                <w:lang w:val="en-US"/>
              </w:rPr>
            </w:pPr>
            <w:r w:rsidRPr="00D50888">
              <w:rPr>
                <w:color w:val="000000" w:themeColor="text1"/>
                <w:sz w:val="22"/>
                <w:szCs w:val="22"/>
              </w:rPr>
              <w:t>A comparison of each of the MR sensitivity analyses and their assumptions</w:t>
            </w:r>
          </w:p>
        </w:tc>
        <w:tc>
          <w:tcPr>
            <w:tcW w:w="1139" w:type="dxa"/>
          </w:tcPr>
          <w:p w14:paraId="1C0786C4" w14:textId="6B12EE2A" w:rsidR="002B60A8" w:rsidRPr="00D50888" w:rsidRDefault="00A36D19" w:rsidP="00B63014">
            <w:pPr>
              <w:rPr>
                <w:color w:val="000000" w:themeColor="text1"/>
                <w:sz w:val="22"/>
                <w:szCs w:val="22"/>
              </w:rPr>
            </w:pPr>
            <w:r w:rsidRPr="00D50888">
              <w:rPr>
                <w:color w:val="000000" w:themeColor="text1"/>
                <w:sz w:val="22"/>
                <w:szCs w:val="22"/>
              </w:rPr>
              <w:t>Page 2</w:t>
            </w:r>
          </w:p>
        </w:tc>
      </w:tr>
      <w:tr w:rsidR="00C53442" w:rsidRPr="00D50888" w14:paraId="509D2997" w14:textId="77777777" w:rsidTr="00B63014">
        <w:tc>
          <w:tcPr>
            <w:tcW w:w="7933" w:type="dxa"/>
          </w:tcPr>
          <w:p w14:paraId="7500A53E" w14:textId="083C0A41" w:rsidR="00C53442" w:rsidRPr="00D50888" w:rsidRDefault="00C53442" w:rsidP="00B63014">
            <w:pPr>
              <w:rPr>
                <w:b/>
                <w:color w:val="000000" w:themeColor="text1"/>
                <w:sz w:val="22"/>
                <w:szCs w:val="22"/>
              </w:rPr>
            </w:pPr>
            <w:r w:rsidRPr="00D50888">
              <w:rPr>
                <w:b/>
                <w:color w:val="000000" w:themeColor="text1"/>
                <w:sz w:val="22"/>
                <w:szCs w:val="22"/>
              </w:rPr>
              <w:t>Figures</w:t>
            </w:r>
          </w:p>
        </w:tc>
        <w:tc>
          <w:tcPr>
            <w:tcW w:w="1139" w:type="dxa"/>
          </w:tcPr>
          <w:p w14:paraId="56F00282" w14:textId="051EE694" w:rsidR="00C53442" w:rsidRPr="00D50888" w:rsidRDefault="00C53442" w:rsidP="00B63014">
            <w:pPr>
              <w:rPr>
                <w:color w:val="000000" w:themeColor="text1"/>
                <w:sz w:val="22"/>
                <w:szCs w:val="22"/>
              </w:rPr>
            </w:pPr>
          </w:p>
        </w:tc>
      </w:tr>
      <w:tr w:rsidR="009C1CC8" w:rsidRPr="00D50888" w14:paraId="7AD48441" w14:textId="77777777" w:rsidTr="00EF4874">
        <w:tc>
          <w:tcPr>
            <w:tcW w:w="7933" w:type="dxa"/>
          </w:tcPr>
          <w:p w14:paraId="4FC5297F" w14:textId="77777777" w:rsidR="009C1CC8" w:rsidRPr="00D50888" w:rsidRDefault="009C1CC8" w:rsidP="00EF4874">
            <w:pPr>
              <w:rPr>
                <w:color w:val="000000" w:themeColor="text1"/>
                <w:sz w:val="22"/>
                <w:szCs w:val="22"/>
              </w:rPr>
            </w:pPr>
            <w:r w:rsidRPr="00D50888">
              <w:rPr>
                <w:color w:val="000000" w:themeColor="text1"/>
                <w:sz w:val="22"/>
                <w:szCs w:val="22"/>
              </w:rPr>
              <w:t>Legends for all figures</w:t>
            </w:r>
          </w:p>
        </w:tc>
        <w:tc>
          <w:tcPr>
            <w:tcW w:w="1139" w:type="dxa"/>
          </w:tcPr>
          <w:p w14:paraId="59D5D18A" w14:textId="7223B6B3" w:rsidR="009C1CC8" w:rsidRPr="00D50888" w:rsidRDefault="00D50888" w:rsidP="00EF4874">
            <w:pPr>
              <w:rPr>
                <w:color w:val="000000" w:themeColor="text1"/>
                <w:sz w:val="22"/>
                <w:szCs w:val="22"/>
              </w:rPr>
            </w:pPr>
            <w:r>
              <w:rPr>
                <w:color w:val="000000" w:themeColor="text1"/>
                <w:sz w:val="22"/>
                <w:szCs w:val="22"/>
              </w:rPr>
              <w:t>Page 4</w:t>
            </w:r>
          </w:p>
        </w:tc>
      </w:tr>
      <w:tr w:rsidR="00614297" w:rsidRPr="00D50888" w14:paraId="6B49CA81" w14:textId="77777777" w:rsidTr="00B63014">
        <w:tc>
          <w:tcPr>
            <w:tcW w:w="7933" w:type="dxa"/>
          </w:tcPr>
          <w:p w14:paraId="1BF604CA" w14:textId="79097359" w:rsidR="00614297" w:rsidRPr="00D50888" w:rsidRDefault="00614297" w:rsidP="00614297">
            <w:pPr>
              <w:rPr>
                <w:color w:val="000000" w:themeColor="text1"/>
                <w:sz w:val="22"/>
                <w:szCs w:val="22"/>
              </w:rPr>
            </w:pPr>
            <w:r w:rsidRPr="00D50888">
              <w:rPr>
                <w:color w:val="000000" w:themeColor="text1"/>
                <w:sz w:val="22"/>
                <w:szCs w:val="22"/>
              </w:rPr>
              <w:t>Figure S1. Scatter plot of IVW and MR Egger analyses of smoking initiation on bipolar disorder</w:t>
            </w:r>
          </w:p>
        </w:tc>
        <w:tc>
          <w:tcPr>
            <w:tcW w:w="1139" w:type="dxa"/>
          </w:tcPr>
          <w:p w14:paraId="48226A03" w14:textId="1BF2A1FF" w:rsidR="00614297" w:rsidRPr="00D50888" w:rsidRDefault="00614297" w:rsidP="00E52ECB">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4</w:t>
            </w:r>
          </w:p>
        </w:tc>
      </w:tr>
      <w:tr w:rsidR="00614297" w:rsidRPr="00D50888" w14:paraId="79098348" w14:textId="77777777" w:rsidTr="00A0520A">
        <w:tc>
          <w:tcPr>
            <w:tcW w:w="7933" w:type="dxa"/>
          </w:tcPr>
          <w:p w14:paraId="35E93BE3" w14:textId="7A9B2087" w:rsidR="00614297" w:rsidRPr="00D50888" w:rsidRDefault="00614297" w:rsidP="00614297">
            <w:pPr>
              <w:rPr>
                <w:color w:val="000000" w:themeColor="text1"/>
                <w:sz w:val="22"/>
                <w:szCs w:val="22"/>
              </w:rPr>
            </w:pPr>
            <w:r w:rsidRPr="00D50888">
              <w:rPr>
                <w:color w:val="000000" w:themeColor="text1"/>
                <w:sz w:val="22"/>
                <w:szCs w:val="22"/>
              </w:rPr>
              <w:t>Figure S2. Single SNP analysis of smoking initiation on bipolar disorder</w:t>
            </w:r>
          </w:p>
        </w:tc>
        <w:tc>
          <w:tcPr>
            <w:tcW w:w="1139" w:type="dxa"/>
          </w:tcPr>
          <w:p w14:paraId="4FAB4882" w14:textId="20922552" w:rsidR="00614297" w:rsidRPr="00D50888" w:rsidRDefault="00614297" w:rsidP="00614297">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5</w:t>
            </w:r>
          </w:p>
        </w:tc>
      </w:tr>
      <w:tr w:rsidR="00614297" w:rsidRPr="00D50888" w14:paraId="2E31E96A" w14:textId="77777777" w:rsidTr="00A0520A">
        <w:tc>
          <w:tcPr>
            <w:tcW w:w="7933" w:type="dxa"/>
          </w:tcPr>
          <w:p w14:paraId="45E53683" w14:textId="2C3BDD58" w:rsidR="00614297" w:rsidRPr="00D50888" w:rsidRDefault="00614297" w:rsidP="00614297">
            <w:pPr>
              <w:rPr>
                <w:color w:val="000000" w:themeColor="text1"/>
                <w:sz w:val="22"/>
                <w:szCs w:val="22"/>
              </w:rPr>
            </w:pPr>
            <w:r w:rsidRPr="00D50888">
              <w:rPr>
                <w:color w:val="000000" w:themeColor="text1"/>
                <w:sz w:val="22"/>
                <w:szCs w:val="22"/>
              </w:rPr>
              <w:t>Figure S3. Leave-one-out analysis of smoking initiation on bipolar disorder</w:t>
            </w:r>
          </w:p>
        </w:tc>
        <w:tc>
          <w:tcPr>
            <w:tcW w:w="1139" w:type="dxa"/>
          </w:tcPr>
          <w:p w14:paraId="0569280B" w14:textId="7E051569" w:rsidR="00614297" w:rsidRPr="00D50888" w:rsidRDefault="00614297" w:rsidP="00614297">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6</w:t>
            </w:r>
          </w:p>
        </w:tc>
      </w:tr>
      <w:tr w:rsidR="00614297" w:rsidRPr="00D50888" w14:paraId="3662BBC0" w14:textId="77777777" w:rsidTr="00A0520A">
        <w:tc>
          <w:tcPr>
            <w:tcW w:w="7933" w:type="dxa"/>
          </w:tcPr>
          <w:p w14:paraId="42397B1E" w14:textId="0FA74E04" w:rsidR="00614297" w:rsidRPr="00D50888" w:rsidRDefault="00614297" w:rsidP="00614297">
            <w:pPr>
              <w:rPr>
                <w:color w:val="000000" w:themeColor="text1"/>
                <w:sz w:val="22"/>
                <w:szCs w:val="22"/>
              </w:rPr>
            </w:pPr>
            <w:r w:rsidRPr="00D50888">
              <w:rPr>
                <w:color w:val="000000" w:themeColor="text1"/>
                <w:sz w:val="22"/>
                <w:szCs w:val="22"/>
              </w:rPr>
              <w:t>Figure S4. Scatter plot of IVW analyses of bipolar disorder on smoking initiation</w:t>
            </w:r>
          </w:p>
        </w:tc>
        <w:tc>
          <w:tcPr>
            <w:tcW w:w="1139" w:type="dxa"/>
          </w:tcPr>
          <w:p w14:paraId="3235008C" w14:textId="3E4F36F4" w:rsidR="00614297" w:rsidRPr="00D50888" w:rsidRDefault="00614297" w:rsidP="00614297">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7</w:t>
            </w:r>
          </w:p>
        </w:tc>
      </w:tr>
      <w:tr w:rsidR="00614297" w:rsidRPr="00D50888" w14:paraId="03C97138" w14:textId="77777777" w:rsidTr="00A0520A">
        <w:tc>
          <w:tcPr>
            <w:tcW w:w="7933" w:type="dxa"/>
          </w:tcPr>
          <w:p w14:paraId="6CB3667B" w14:textId="2068A926" w:rsidR="00614297" w:rsidRPr="00D50888" w:rsidRDefault="00614297" w:rsidP="00614297">
            <w:pPr>
              <w:rPr>
                <w:color w:val="000000" w:themeColor="text1"/>
                <w:sz w:val="22"/>
                <w:szCs w:val="22"/>
              </w:rPr>
            </w:pPr>
            <w:r w:rsidRPr="00D50888">
              <w:rPr>
                <w:color w:val="000000" w:themeColor="text1"/>
                <w:sz w:val="22"/>
                <w:szCs w:val="22"/>
              </w:rPr>
              <w:t>Figure S5. Single SNP analysis of bipolar disorder on smoking initiation</w:t>
            </w:r>
          </w:p>
        </w:tc>
        <w:tc>
          <w:tcPr>
            <w:tcW w:w="1139" w:type="dxa"/>
          </w:tcPr>
          <w:p w14:paraId="396F7432" w14:textId="219A6425" w:rsidR="00614297" w:rsidRPr="00D50888" w:rsidRDefault="00614297" w:rsidP="00614297">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8</w:t>
            </w:r>
          </w:p>
        </w:tc>
      </w:tr>
      <w:tr w:rsidR="00614297" w:rsidRPr="00D50888" w14:paraId="3C19DE1A" w14:textId="77777777" w:rsidTr="00A0520A">
        <w:tc>
          <w:tcPr>
            <w:tcW w:w="7933" w:type="dxa"/>
          </w:tcPr>
          <w:p w14:paraId="26DDCD61" w14:textId="6A2DEB65" w:rsidR="00614297" w:rsidRPr="00D50888" w:rsidRDefault="00614297" w:rsidP="00614297">
            <w:pPr>
              <w:rPr>
                <w:color w:val="000000" w:themeColor="text1"/>
                <w:sz w:val="22"/>
                <w:szCs w:val="22"/>
              </w:rPr>
            </w:pPr>
            <w:r w:rsidRPr="00D50888">
              <w:rPr>
                <w:color w:val="000000" w:themeColor="text1"/>
                <w:sz w:val="22"/>
                <w:szCs w:val="22"/>
              </w:rPr>
              <w:t>Figure S6. Leave-one-out analysis of bipolar disorder on smoking initiation</w:t>
            </w:r>
          </w:p>
        </w:tc>
        <w:tc>
          <w:tcPr>
            <w:tcW w:w="1139" w:type="dxa"/>
          </w:tcPr>
          <w:p w14:paraId="261CDB68" w14:textId="4F2E4B9F" w:rsidR="00614297" w:rsidRPr="00D50888" w:rsidRDefault="00614297" w:rsidP="00D50888">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9</w:t>
            </w:r>
          </w:p>
        </w:tc>
      </w:tr>
      <w:tr w:rsidR="00614297" w:rsidRPr="00D50888" w14:paraId="0BDE9A29" w14:textId="77777777" w:rsidTr="00B63014">
        <w:tc>
          <w:tcPr>
            <w:tcW w:w="7933" w:type="dxa"/>
          </w:tcPr>
          <w:p w14:paraId="08EAB9C4" w14:textId="36F1E458" w:rsidR="00614297" w:rsidRPr="00D50888" w:rsidRDefault="00614297" w:rsidP="00614297">
            <w:pPr>
              <w:rPr>
                <w:color w:val="000000" w:themeColor="text1"/>
                <w:sz w:val="22"/>
                <w:szCs w:val="22"/>
              </w:rPr>
            </w:pPr>
            <w:r w:rsidRPr="00D50888">
              <w:rPr>
                <w:color w:val="000000" w:themeColor="text1"/>
                <w:sz w:val="22"/>
                <w:szCs w:val="22"/>
              </w:rPr>
              <w:t>Figure S7. Scatter plot of IVW analyses of lifetime smoking on bipolar disorder</w:t>
            </w:r>
          </w:p>
        </w:tc>
        <w:tc>
          <w:tcPr>
            <w:tcW w:w="1139" w:type="dxa"/>
          </w:tcPr>
          <w:p w14:paraId="2FE55445" w14:textId="0DD3BB1C" w:rsidR="00614297" w:rsidRPr="00D50888" w:rsidRDefault="00614297" w:rsidP="00D50888">
            <w:pPr>
              <w:rPr>
                <w:color w:val="000000" w:themeColor="text1"/>
                <w:sz w:val="22"/>
                <w:szCs w:val="22"/>
              </w:rPr>
            </w:pPr>
            <w:r w:rsidRPr="00D50888">
              <w:rPr>
                <w:color w:val="000000" w:themeColor="text1"/>
                <w:sz w:val="22"/>
                <w:szCs w:val="22"/>
              </w:rPr>
              <w:t xml:space="preserve">Page </w:t>
            </w:r>
            <w:r w:rsidR="00A36D19" w:rsidRPr="00D50888">
              <w:rPr>
                <w:color w:val="000000" w:themeColor="text1"/>
                <w:sz w:val="22"/>
                <w:szCs w:val="22"/>
              </w:rPr>
              <w:t>1</w:t>
            </w:r>
            <w:r w:rsidR="00D50888">
              <w:rPr>
                <w:color w:val="000000" w:themeColor="text1"/>
                <w:sz w:val="22"/>
                <w:szCs w:val="22"/>
              </w:rPr>
              <w:t>0</w:t>
            </w:r>
          </w:p>
        </w:tc>
      </w:tr>
      <w:tr w:rsidR="00614297" w:rsidRPr="00D50888" w14:paraId="04EA537A" w14:textId="77777777" w:rsidTr="00A0520A">
        <w:tc>
          <w:tcPr>
            <w:tcW w:w="7933" w:type="dxa"/>
          </w:tcPr>
          <w:p w14:paraId="09CC8844" w14:textId="78D1D99C" w:rsidR="00614297" w:rsidRPr="00D50888" w:rsidRDefault="00614297" w:rsidP="00614297">
            <w:pPr>
              <w:rPr>
                <w:color w:val="000000" w:themeColor="text1"/>
                <w:sz w:val="22"/>
                <w:szCs w:val="22"/>
              </w:rPr>
            </w:pPr>
            <w:r w:rsidRPr="00D50888">
              <w:rPr>
                <w:color w:val="000000" w:themeColor="text1"/>
                <w:sz w:val="22"/>
                <w:szCs w:val="22"/>
              </w:rPr>
              <w:t>Figure S8. Single SNP analysis of lifetime smoking on bipolar disorder</w:t>
            </w:r>
          </w:p>
        </w:tc>
        <w:tc>
          <w:tcPr>
            <w:tcW w:w="1139" w:type="dxa"/>
          </w:tcPr>
          <w:p w14:paraId="06945E17" w14:textId="44C5E6A8" w:rsidR="00614297" w:rsidRPr="00D50888" w:rsidRDefault="00614297" w:rsidP="00706CD9">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11</w:t>
            </w:r>
          </w:p>
        </w:tc>
      </w:tr>
      <w:tr w:rsidR="00614297" w:rsidRPr="00D50888" w14:paraId="303F0FCD" w14:textId="77777777" w:rsidTr="00A0520A">
        <w:tc>
          <w:tcPr>
            <w:tcW w:w="7933" w:type="dxa"/>
          </w:tcPr>
          <w:p w14:paraId="6954BA3A" w14:textId="2596271E" w:rsidR="00614297" w:rsidRPr="00D50888" w:rsidRDefault="00614297" w:rsidP="00614297">
            <w:pPr>
              <w:rPr>
                <w:color w:val="000000" w:themeColor="text1"/>
                <w:sz w:val="22"/>
                <w:szCs w:val="22"/>
              </w:rPr>
            </w:pPr>
            <w:r w:rsidRPr="00D50888">
              <w:rPr>
                <w:color w:val="000000" w:themeColor="text1"/>
                <w:sz w:val="22"/>
                <w:szCs w:val="22"/>
              </w:rPr>
              <w:t>Figure S9. Leave-one-out analysis of lifetime smoking on bipolar disorder</w:t>
            </w:r>
          </w:p>
        </w:tc>
        <w:tc>
          <w:tcPr>
            <w:tcW w:w="1139" w:type="dxa"/>
          </w:tcPr>
          <w:p w14:paraId="72793DA6" w14:textId="53AFEF07" w:rsidR="00614297" w:rsidRPr="00D50888" w:rsidRDefault="00614297" w:rsidP="00614297">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12</w:t>
            </w:r>
          </w:p>
        </w:tc>
      </w:tr>
      <w:tr w:rsidR="00614297" w:rsidRPr="00D50888" w14:paraId="002CFB95" w14:textId="77777777" w:rsidTr="00B63014">
        <w:tc>
          <w:tcPr>
            <w:tcW w:w="7933" w:type="dxa"/>
          </w:tcPr>
          <w:p w14:paraId="7EA3015E" w14:textId="0C675DAD" w:rsidR="00614297" w:rsidRPr="00D50888" w:rsidRDefault="00614297" w:rsidP="00614297">
            <w:pPr>
              <w:rPr>
                <w:color w:val="000000" w:themeColor="text1"/>
                <w:sz w:val="22"/>
                <w:szCs w:val="22"/>
              </w:rPr>
            </w:pPr>
            <w:r w:rsidRPr="00D50888">
              <w:rPr>
                <w:color w:val="000000" w:themeColor="text1"/>
                <w:sz w:val="22"/>
                <w:szCs w:val="22"/>
              </w:rPr>
              <w:t>Figure S10. Scatter plot of IVW analyses of bipolar disorder on lifetime smoking</w:t>
            </w:r>
          </w:p>
        </w:tc>
        <w:tc>
          <w:tcPr>
            <w:tcW w:w="1139" w:type="dxa"/>
          </w:tcPr>
          <w:p w14:paraId="4E788256" w14:textId="729E7AED" w:rsidR="00614297" w:rsidRPr="00D50888" w:rsidRDefault="00614297" w:rsidP="00614297">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13</w:t>
            </w:r>
          </w:p>
        </w:tc>
      </w:tr>
      <w:tr w:rsidR="00614297" w:rsidRPr="00D50888" w14:paraId="60890D98" w14:textId="77777777" w:rsidTr="00B63014">
        <w:tc>
          <w:tcPr>
            <w:tcW w:w="7933" w:type="dxa"/>
          </w:tcPr>
          <w:p w14:paraId="198CF98C" w14:textId="74817D07" w:rsidR="00614297" w:rsidRPr="00D50888" w:rsidRDefault="00614297" w:rsidP="00614297">
            <w:pPr>
              <w:rPr>
                <w:color w:val="000000" w:themeColor="text1"/>
                <w:sz w:val="22"/>
                <w:szCs w:val="22"/>
              </w:rPr>
            </w:pPr>
            <w:r w:rsidRPr="00D50888">
              <w:rPr>
                <w:color w:val="000000" w:themeColor="text1"/>
                <w:sz w:val="22"/>
                <w:szCs w:val="22"/>
              </w:rPr>
              <w:t>Figure S11. Single SNP analysis of bipolar disorder on lifetime smoking</w:t>
            </w:r>
          </w:p>
        </w:tc>
        <w:tc>
          <w:tcPr>
            <w:tcW w:w="1139" w:type="dxa"/>
          </w:tcPr>
          <w:p w14:paraId="504E225C" w14:textId="31BF0E15" w:rsidR="00614297" w:rsidRPr="00D50888" w:rsidRDefault="00D50888" w:rsidP="00614297">
            <w:pPr>
              <w:rPr>
                <w:color w:val="000000" w:themeColor="text1"/>
                <w:sz w:val="22"/>
                <w:szCs w:val="22"/>
              </w:rPr>
            </w:pPr>
            <w:r>
              <w:rPr>
                <w:color w:val="000000" w:themeColor="text1"/>
                <w:sz w:val="22"/>
                <w:szCs w:val="22"/>
              </w:rPr>
              <w:t>Page 15</w:t>
            </w:r>
          </w:p>
        </w:tc>
      </w:tr>
      <w:tr w:rsidR="00614297" w:rsidRPr="00D50888" w14:paraId="2D1118C1" w14:textId="77777777" w:rsidTr="00B63014">
        <w:tc>
          <w:tcPr>
            <w:tcW w:w="7933" w:type="dxa"/>
          </w:tcPr>
          <w:p w14:paraId="5FEB4BC2" w14:textId="26A664D0" w:rsidR="00614297" w:rsidRPr="00D50888" w:rsidRDefault="00614297" w:rsidP="00614297">
            <w:pPr>
              <w:rPr>
                <w:color w:val="000000" w:themeColor="text1"/>
                <w:sz w:val="22"/>
                <w:szCs w:val="22"/>
              </w:rPr>
            </w:pPr>
            <w:r w:rsidRPr="00D50888">
              <w:rPr>
                <w:color w:val="000000" w:themeColor="text1"/>
                <w:sz w:val="22"/>
                <w:szCs w:val="22"/>
              </w:rPr>
              <w:t>Figure S12. Leave-one-out analysis of bipolar disorder on lifetime smoking</w:t>
            </w:r>
          </w:p>
        </w:tc>
        <w:tc>
          <w:tcPr>
            <w:tcW w:w="1139" w:type="dxa"/>
          </w:tcPr>
          <w:p w14:paraId="60C6289E" w14:textId="39F9A2BA" w:rsidR="00614297" w:rsidRPr="00D50888" w:rsidRDefault="00D50888" w:rsidP="00614297">
            <w:pPr>
              <w:rPr>
                <w:color w:val="000000" w:themeColor="text1"/>
                <w:sz w:val="22"/>
                <w:szCs w:val="22"/>
              </w:rPr>
            </w:pPr>
            <w:r>
              <w:rPr>
                <w:color w:val="000000" w:themeColor="text1"/>
                <w:sz w:val="22"/>
                <w:szCs w:val="22"/>
              </w:rPr>
              <w:t>Page 15</w:t>
            </w:r>
          </w:p>
        </w:tc>
      </w:tr>
      <w:tr w:rsidR="00B04073" w:rsidRPr="00D50888" w14:paraId="50045B36" w14:textId="77777777" w:rsidTr="00B63014">
        <w:tc>
          <w:tcPr>
            <w:tcW w:w="7933" w:type="dxa"/>
          </w:tcPr>
          <w:p w14:paraId="7BFE2CB8" w14:textId="02ECA686" w:rsidR="00B04073" w:rsidRPr="00D50888" w:rsidRDefault="00B04073" w:rsidP="00B04073">
            <w:pPr>
              <w:rPr>
                <w:color w:val="000000" w:themeColor="text1"/>
                <w:sz w:val="22"/>
                <w:szCs w:val="22"/>
              </w:rPr>
            </w:pPr>
            <w:r w:rsidRPr="00D50888">
              <w:rPr>
                <w:color w:val="000000" w:themeColor="text1"/>
                <w:sz w:val="22"/>
                <w:szCs w:val="22"/>
              </w:rPr>
              <w:t xml:space="preserve">Figure S13. Scatter plot of IVW analyses of bipolar disorder on </w:t>
            </w:r>
            <w:r w:rsidR="003E2166" w:rsidRPr="00D50888">
              <w:rPr>
                <w:color w:val="000000" w:themeColor="text1"/>
                <w:sz w:val="22"/>
                <w:szCs w:val="22"/>
              </w:rPr>
              <w:t>cigarettes per day</w:t>
            </w:r>
          </w:p>
        </w:tc>
        <w:tc>
          <w:tcPr>
            <w:tcW w:w="1139" w:type="dxa"/>
          </w:tcPr>
          <w:p w14:paraId="610676B1" w14:textId="12BCAB50" w:rsidR="00B04073" w:rsidRPr="00D50888" w:rsidRDefault="00B04073" w:rsidP="00B04073">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16</w:t>
            </w:r>
          </w:p>
        </w:tc>
      </w:tr>
      <w:tr w:rsidR="00B04073" w:rsidRPr="00D50888" w14:paraId="0080D8A1" w14:textId="77777777" w:rsidTr="00B63014">
        <w:tc>
          <w:tcPr>
            <w:tcW w:w="7933" w:type="dxa"/>
          </w:tcPr>
          <w:p w14:paraId="3DEEB686" w14:textId="0515ADE3" w:rsidR="00B04073" w:rsidRPr="00D50888" w:rsidRDefault="00B04073" w:rsidP="00B04073">
            <w:pPr>
              <w:rPr>
                <w:color w:val="000000" w:themeColor="text1"/>
                <w:sz w:val="22"/>
                <w:szCs w:val="22"/>
              </w:rPr>
            </w:pPr>
            <w:r w:rsidRPr="00D50888">
              <w:rPr>
                <w:color w:val="000000" w:themeColor="text1"/>
                <w:sz w:val="22"/>
                <w:szCs w:val="22"/>
              </w:rPr>
              <w:t xml:space="preserve">Figure S14. Single SNP analysis of bipolar disorder on </w:t>
            </w:r>
            <w:r w:rsidR="003E2166" w:rsidRPr="00D50888">
              <w:rPr>
                <w:color w:val="000000" w:themeColor="text1"/>
                <w:sz w:val="22"/>
                <w:szCs w:val="22"/>
              </w:rPr>
              <w:t>cigarettes per day</w:t>
            </w:r>
          </w:p>
        </w:tc>
        <w:tc>
          <w:tcPr>
            <w:tcW w:w="1139" w:type="dxa"/>
          </w:tcPr>
          <w:p w14:paraId="09DD0E78" w14:textId="1E641A1F" w:rsidR="00B04073" w:rsidRPr="00D50888" w:rsidRDefault="00D50888" w:rsidP="00B04073">
            <w:pPr>
              <w:rPr>
                <w:color w:val="000000" w:themeColor="text1"/>
                <w:sz w:val="22"/>
                <w:szCs w:val="22"/>
              </w:rPr>
            </w:pPr>
            <w:r>
              <w:rPr>
                <w:color w:val="000000" w:themeColor="text1"/>
                <w:sz w:val="22"/>
                <w:szCs w:val="22"/>
              </w:rPr>
              <w:t>Page 17</w:t>
            </w:r>
          </w:p>
        </w:tc>
      </w:tr>
      <w:tr w:rsidR="00B04073" w:rsidRPr="00D50888" w14:paraId="60DEA73E" w14:textId="77777777" w:rsidTr="00B63014">
        <w:tc>
          <w:tcPr>
            <w:tcW w:w="7933" w:type="dxa"/>
          </w:tcPr>
          <w:p w14:paraId="32670C40" w14:textId="22C02681" w:rsidR="00B04073" w:rsidRPr="00D50888" w:rsidRDefault="00B04073" w:rsidP="00B04073">
            <w:pPr>
              <w:rPr>
                <w:color w:val="000000" w:themeColor="text1"/>
                <w:sz w:val="22"/>
                <w:szCs w:val="22"/>
              </w:rPr>
            </w:pPr>
            <w:r w:rsidRPr="00D50888">
              <w:rPr>
                <w:color w:val="000000" w:themeColor="text1"/>
                <w:sz w:val="22"/>
                <w:szCs w:val="22"/>
              </w:rPr>
              <w:t xml:space="preserve">Figure S15. Leave-one-out analysis of bipolar disorder on </w:t>
            </w:r>
            <w:r w:rsidR="003E2166" w:rsidRPr="00D50888">
              <w:rPr>
                <w:color w:val="000000" w:themeColor="text1"/>
                <w:sz w:val="22"/>
                <w:szCs w:val="22"/>
              </w:rPr>
              <w:t>cigarettes per day</w:t>
            </w:r>
          </w:p>
        </w:tc>
        <w:tc>
          <w:tcPr>
            <w:tcW w:w="1139" w:type="dxa"/>
          </w:tcPr>
          <w:p w14:paraId="364DC72C" w14:textId="072EE9BE" w:rsidR="00B04073" w:rsidRPr="00D50888" w:rsidRDefault="00D50888" w:rsidP="00B04073">
            <w:pPr>
              <w:rPr>
                <w:color w:val="000000" w:themeColor="text1"/>
                <w:sz w:val="22"/>
                <w:szCs w:val="22"/>
              </w:rPr>
            </w:pPr>
            <w:r>
              <w:rPr>
                <w:color w:val="000000" w:themeColor="text1"/>
                <w:sz w:val="22"/>
                <w:szCs w:val="22"/>
              </w:rPr>
              <w:t>Page 18</w:t>
            </w:r>
          </w:p>
        </w:tc>
      </w:tr>
      <w:tr w:rsidR="00B04073" w:rsidRPr="00D50888" w14:paraId="12BF6A70" w14:textId="77777777" w:rsidTr="00B63014">
        <w:tc>
          <w:tcPr>
            <w:tcW w:w="7933" w:type="dxa"/>
          </w:tcPr>
          <w:p w14:paraId="62643F84" w14:textId="01CB7629" w:rsidR="00B04073" w:rsidRPr="00D50888" w:rsidRDefault="00B04073" w:rsidP="003E2166">
            <w:pPr>
              <w:rPr>
                <w:color w:val="000000" w:themeColor="text1"/>
                <w:sz w:val="22"/>
                <w:szCs w:val="22"/>
              </w:rPr>
            </w:pPr>
            <w:r w:rsidRPr="00D50888">
              <w:rPr>
                <w:color w:val="000000" w:themeColor="text1"/>
                <w:sz w:val="22"/>
                <w:szCs w:val="22"/>
              </w:rPr>
              <w:t xml:space="preserve">Figure S16. Scatter plot of IVW analyses of bipolar disorder on </w:t>
            </w:r>
            <w:r w:rsidR="003E2166" w:rsidRPr="00D50888">
              <w:rPr>
                <w:color w:val="000000" w:themeColor="text1"/>
                <w:sz w:val="22"/>
                <w:szCs w:val="22"/>
              </w:rPr>
              <w:t>smoking cessation</w:t>
            </w:r>
          </w:p>
        </w:tc>
        <w:tc>
          <w:tcPr>
            <w:tcW w:w="1139" w:type="dxa"/>
          </w:tcPr>
          <w:p w14:paraId="3AE588D7" w14:textId="2DEF26C5" w:rsidR="00B04073" w:rsidRPr="00D50888" w:rsidRDefault="00B04073" w:rsidP="00B04073">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19</w:t>
            </w:r>
          </w:p>
        </w:tc>
      </w:tr>
      <w:tr w:rsidR="00B04073" w:rsidRPr="00D50888" w14:paraId="09561319" w14:textId="77777777" w:rsidTr="00B63014">
        <w:tc>
          <w:tcPr>
            <w:tcW w:w="7933" w:type="dxa"/>
          </w:tcPr>
          <w:p w14:paraId="6D7936DD" w14:textId="217BA893" w:rsidR="00B04073" w:rsidRPr="00D50888" w:rsidRDefault="00B04073" w:rsidP="003E2166">
            <w:pPr>
              <w:rPr>
                <w:color w:val="000000" w:themeColor="text1"/>
                <w:sz w:val="22"/>
                <w:szCs w:val="22"/>
              </w:rPr>
            </w:pPr>
            <w:r w:rsidRPr="00D50888">
              <w:rPr>
                <w:color w:val="000000" w:themeColor="text1"/>
                <w:sz w:val="22"/>
                <w:szCs w:val="22"/>
              </w:rPr>
              <w:t xml:space="preserve">Figure S17. Single SNP analysis of bipolar disorder on </w:t>
            </w:r>
            <w:r w:rsidR="003E2166" w:rsidRPr="00D50888">
              <w:rPr>
                <w:color w:val="000000" w:themeColor="text1"/>
                <w:sz w:val="22"/>
                <w:szCs w:val="22"/>
              </w:rPr>
              <w:t>smoking cessation</w:t>
            </w:r>
          </w:p>
        </w:tc>
        <w:tc>
          <w:tcPr>
            <w:tcW w:w="1139" w:type="dxa"/>
          </w:tcPr>
          <w:p w14:paraId="5E3A9AEB" w14:textId="43F040C3" w:rsidR="00B04073" w:rsidRPr="00D50888" w:rsidRDefault="00D50888" w:rsidP="00B04073">
            <w:pPr>
              <w:rPr>
                <w:color w:val="000000" w:themeColor="text1"/>
                <w:sz w:val="22"/>
                <w:szCs w:val="22"/>
              </w:rPr>
            </w:pPr>
            <w:r>
              <w:rPr>
                <w:color w:val="000000" w:themeColor="text1"/>
                <w:sz w:val="22"/>
                <w:szCs w:val="22"/>
              </w:rPr>
              <w:t>Page 20</w:t>
            </w:r>
          </w:p>
        </w:tc>
      </w:tr>
      <w:tr w:rsidR="00B04073" w:rsidRPr="00D50888" w14:paraId="168D876D" w14:textId="77777777" w:rsidTr="00B63014">
        <w:tc>
          <w:tcPr>
            <w:tcW w:w="7933" w:type="dxa"/>
          </w:tcPr>
          <w:p w14:paraId="492C929A" w14:textId="01307F0F" w:rsidR="00B04073" w:rsidRPr="00D50888" w:rsidRDefault="00B04073" w:rsidP="003E2166">
            <w:pPr>
              <w:rPr>
                <w:color w:val="000000" w:themeColor="text1"/>
                <w:sz w:val="22"/>
                <w:szCs w:val="22"/>
              </w:rPr>
            </w:pPr>
            <w:r w:rsidRPr="00D50888">
              <w:rPr>
                <w:color w:val="000000" w:themeColor="text1"/>
                <w:sz w:val="22"/>
                <w:szCs w:val="22"/>
              </w:rPr>
              <w:t xml:space="preserve">Figure S18. Leave-one-out analysis of bipolar disorder </w:t>
            </w:r>
            <w:r w:rsidR="003E2166" w:rsidRPr="00D50888">
              <w:rPr>
                <w:color w:val="000000" w:themeColor="text1"/>
                <w:sz w:val="22"/>
                <w:szCs w:val="22"/>
              </w:rPr>
              <w:t>on smoking cessation</w:t>
            </w:r>
          </w:p>
        </w:tc>
        <w:tc>
          <w:tcPr>
            <w:tcW w:w="1139" w:type="dxa"/>
          </w:tcPr>
          <w:p w14:paraId="4E00FA42" w14:textId="62CEBD9A" w:rsidR="00B04073" w:rsidRPr="00D50888" w:rsidRDefault="00D50888" w:rsidP="00B04073">
            <w:pPr>
              <w:rPr>
                <w:color w:val="000000" w:themeColor="text1"/>
                <w:sz w:val="22"/>
                <w:szCs w:val="22"/>
              </w:rPr>
            </w:pPr>
            <w:r>
              <w:rPr>
                <w:color w:val="000000" w:themeColor="text1"/>
                <w:sz w:val="22"/>
                <w:szCs w:val="22"/>
              </w:rPr>
              <w:t>Page 21</w:t>
            </w:r>
          </w:p>
        </w:tc>
      </w:tr>
      <w:tr w:rsidR="00614297" w:rsidRPr="00D50888" w14:paraId="4378CFBE" w14:textId="77777777" w:rsidTr="00B63014">
        <w:tc>
          <w:tcPr>
            <w:tcW w:w="7933" w:type="dxa"/>
          </w:tcPr>
          <w:p w14:paraId="021C3FAF" w14:textId="77777777" w:rsidR="00614297" w:rsidRPr="00D50888" w:rsidRDefault="00614297" w:rsidP="00614297">
            <w:pPr>
              <w:rPr>
                <w:b/>
                <w:color w:val="000000" w:themeColor="text1"/>
                <w:sz w:val="22"/>
                <w:szCs w:val="22"/>
              </w:rPr>
            </w:pPr>
            <w:r w:rsidRPr="00D50888">
              <w:rPr>
                <w:b/>
                <w:color w:val="000000" w:themeColor="text1"/>
                <w:sz w:val="22"/>
                <w:szCs w:val="22"/>
              </w:rPr>
              <w:t>Tables</w:t>
            </w:r>
          </w:p>
        </w:tc>
        <w:tc>
          <w:tcPr>
            <w:tcW w:w="1139" w:type="dxa"/>
          </w:tcPr>
          <w:p w14:paraId="10C3D2C0" w14:textId="77777777" w:rsidR="00614297" w:rsidRPr="00D50888" w:rsidRDefault="00614297" w:rsidP="00614297">
            <w:pPr>
              <w:rPr>
                <w:color w:val="000000" w:themeColor="text1"/>
                <w:sz w:val="22"/>
                <w:szCs w:val="22"/>
              </w:rPr>
            </w:pPr>
          </w:p>
        </w:tc>
      </w:tr>
      <w:tr w:rsidR="00614297" w:rsidRPr="00D50888" w14:paraId="28C80F53" w14:textId="77777777" w:rsidTr="00B63014">
        <w:tc>
          <w:tcPr>
            <w:tcW w:w="7933" w:type="dxa"/>
          </w:tcPr>
          <w:p w14:paraId="0828B3ED" w14:textId="253B8831" w:rsidR="00614297" w:rsidRPr="00D50888" w:rsidRDefault="00614297" w:rsidP="00614297">
            <w:pPr>
              <w:rPr>
                <w:color w:val="000000" w:themeColor="text1"/>
                <w:sz w:val="22"/>
                <w:szCs w:val="22"/>
              </w:rPr>
            </w:pPr>
            <w:r w:rsidRPr="00D50888">
              <w:rPr>
                <w:color w:val="000000" w:themeColor="text1"/>
                <w:sz w:val="22"/>
                <w:szCs w:val="22"/>
              </w:rPr>
              <w:t>Table S1. Tests of the unweighted and weighted regression dilution I</w:t>
            </w:r>
            <w:r w:rsidRPr="00D50888">
              <w:rPr>
                <w:color w:val="000000" w:themeColor="text1"/>
                <w:sz w:val="22"/>
                <w:szCs w:val="22"/>
                <w:vertAlign w:val="superscript"/>
              </w:rPr>
              <w:t>2</w:t>
            </w:r>
            <w:r w:rsidRPr="00D50888">
              <w:rPr>
                <w:color w:val="000000" w:themeColor="text1"/>
                <w:sz w:val="22"/>
                <w:szCs w:val="22"/>
                <w:vertAlign w:val="subscript"/>
              </w:rPr>
              <w:t xml:space="preserve">GX </w:t>
            </w:r>
          </w:p>
          <w:p w14:paraId="1C8B355C" w14:textId="3B4A2BCC" w:rsidR="00614297" w:rsidRPr="00D50888" w:rsidRDefault="00614297" w:rsidP="00614297">
            <w:pPr>
              <w:rPr>
                <w:color w:val="000000" w:themeColor="text1"/>
                <w:sz w:val="22"/>
                <w:szCs w:val="22"/>
              </w:rPr>
            </w:pPr>
            <w:r w:rsidRPr="00D50888">
              <w:rPr>
                <w:color w:val="000000" w:themeColor="text1"/>
                <w:sz w:val="22"/>
                <w:szCs w:val="22"/>
              </w:rPr>
              <w:t>Table S2. Tests of heterogeneity</w:t>
            </w:r>
          </w:p>
        </w:tc>
        <w:tc>
          <w:tcPr>
            <w:tcW w:w="1139" w:type="dxa"/>
          </w:tcPr>
          <w:p w14:paraId="0F46C389" w14:textId="340491E8" w:rsidR="00614297" w:rsidRPr="00D50888" w:rsidRDefault="00614297" w:rsidP="00614297">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22</w:t>
            </w:r>
            <w:r w:rsidR="00D50888">
              <w:rPr>
                <w:color w:val="000000" w:themeColor="text1"/>
                <w:sz w:val="22"/>
                <w:szCs w:val="22"/>
              </w:rPr>
              <w:br/>
              <w:t>Page 23</w:t>
            </w:r>
          </w:p>
        </w:tc>
      </w:tr>
      <w:tr w:rsidR="00614297" w:rsidRPr="00D50888" w14:paraId="3B4D0F7C" w14:textId="77777777" w:rsidTr="00B63014">
        <w:tc>
          <w:tcPr>
            <w:tcW w:w="7933" w:type="dxa"/>
          </w:tcPr>
          <w:p w14:paraId="1E4308D1" w14:textId="5602182E" w:rsidR="00614297" w:rsidRPr="00D50888" w:rsidRDefault="00614297" w:rsidP="00614297">
            <w:pPr>
              <w:rPr>
                <w:color w:val="000000" w:themeColor="text1"/>
                <w:sz w:val="22"/>
                <w:szCs w:val="22"/>
              </w:rPr>
            </w:pPr>
            <w:r w:rsidRPr="00D50888">
              <w:rPr>
                <w:color w:val="000000" w:themeColor="text1"/>
                <w:sz w:val="22"/>
                <w:szCs w:val="22"/>
              </w:rPr>
              <w:t>Table S3. Test of directional pleiotropy using the MR Egger Intercept</w:t>
            </w:r>
          </w:p>
        </w:tc>
        <w:tc>
          <w:tcPr>
            <w:tcW w:w="1139" w:type="dxa"/>
          </w:tcPr>
          <w:p w14:paraId="0CB5F38D" w14:textId="302EB77A" w:rsidR="00614297" w:rsidRPr="00D50888" w:rsidRDefault="00D50888" w:rsidP="00614297">
            <w:pPr>
              <w:rPr>
                <w:color w:val="000000" w:themeColor="text1"/>
                <w:sz w:val="22"/>
                <w:szCs w:val="22"/>
              </w:rPr>
            </w:pPr>
            <w:r>
              <w:rPr>
                <w:color w:val="000000" w:themeColor="text1"/>
                <w:sz w:val="22"/>
                <w:szCs w:val="22"/>
              </w:rPr>
              <w:t>Page 23</w:t>
            </w:r>
          </w:p>
        </w:tc>
      </w:tr>
      <w:tr w:rsidR="00614297" w:rsidRPr="00D50888" w14:paraId="11A373F9" w14:textId="77777777" w:rsidTr="00B63014">
        <w:tc>
          <w:tcPr>
            <w:tcW w:w="7933" w:type="dxa"/>
          </w:tcPr>
          <w:p w14:paraId="5B448D0B" w14:textId="233F12FA" w:rsidR="00614297" w:rsidRPr="00D50888" w:rsidRDefault="00614297" w:rsidP="00614297">
            <w:pPr>
              <w:rPr>
                <w:color w:val="000000" w:themeColor="text1"/>
                <w:sz w:val="22"/>
                <w:szCs w:val="22"/>
              </w:rPr>
            </w:pPr>
            <w:r w:rsidRPr="00D50888">
              <w:rPr>
                <w:color w:val="000000" w:themeColor="text1"/>
                <w:sz w:val="22"/>
                <w:szCs w:val="22"/>
              </w:rPr>
              <w:t>Table S4. Tests to measure instrument strength for MR Egger</w:t>
            </w:r>
          </w:p>
        </w:tc>
        <w:tc>
          <w:tcPr>
            <w:tcW w:w="1139" w:type="dxa"/>
          </w:tcPr>
          <w:p w14:paraId="6FE3CFB0" w14:textId="51CCAD35" w:rsidR="00614297" w:rsidRPr="00D50888" w:rsidRDefault="00D50888" w:rsidP="00614297">
            <w:pPr>
              <w:rPr>
                <w:color w:val="000000" w:themeColor="text1"/>
                <w:sz w:val="22"/>
                <w:szCs w:val="22"/>
              </w:rPr>
            </w:pPr>
            <w:r>
              <w:rPr>
                <w:color w:val="000000" w:themeColor="text1"/>
                <w:sz w:val="22"/>
                <w:szCs w:val="22"/>
              </w:rPr>
              <w:t>Page 23</w:t>
            </w:r>
          </w:p>
        </w:tc>
      </w:tr>
      <w:tr w:rsidR="00614297" w:rsidRPr="00D50888" w14:paraId="6A38EBFA" w14:textId="77777777" w:rsidTr="00B63014">
        <w:tc>
          <w:tcPr>
            <w:tcW w:w="7933" w:type="dxa"/>
          </w:tcPr>
          <w:p w14:paraId="1BAA419B" w14:textId="46AAAB68" w:rsidR="00614297" w:rsidRPr="00D50888" w:rsidRDefault="00D761CE" w:rsidP="00614297">
            <w:pPr>
              <w:rPr>
                <w:color w:val="000000" w:themeColor="text1"/>
                <w:sz w:val="22"/>
                <w:szCs w:val="22"/>
              </w:rPr>
            </w:pPr>
            <w:r w:rsidRPr="00D50888">
              <w:rPr>
                <w:color w:val="000000" w:themeColor="text1"/>
                <w:sz w:val="22"/>
                <w:szCs w:val="22"/>
              </w:rPr>
              <w:t>Table S5. Mendelian randomis</w:t>
            </w:r>
            <w:r w:rsidR="00614297" w:rsidRPr="00D50888">
              <w:rPr>
                <w:color w:val="000000" w:themeColor="text1"/>
                <w:sz w:val="22"/>
                <w:szCs w:val="22"/>
              </w:rPr>
              <w:t>ation results following Steiger filtering</w:t>
            </w:r>
          </w:p>
        </w:tc>
        <w:tc>
          <w:tcPr>
            <w:tcW w:w="1139" w:type="dxa"/>
          </w:tcPr>
          <w:p w14:paraId="37E1BDBE" w14:textId="6474AD0B" w:rsidR="00706CD9" w:rsidRPr="00D50888" w:rsidRDefault="00614297" w:rsidP="00614297">
            <w:pPr>
              <w:rPr>
                <w:color w:val="000000" w:themeColor="text1"/>
                <w:sz w:val="22"/>
                <w:szCs w:val="22"/>
              </w:rPr>
            </w:pPr>
            <w:r w:rsidRPr="00D50888">
              <w:rPr>
                <w:color w:val="000000" w:themeColor="text1"/>
                <w:sz w:val="22"/>
                <w:szCs w:val="22"/>
              </w:rPr>
              <w:t xml:space="preserve">Page </w:t>
            </w:r>
            <w:r w:rsidR="00D50888">
              <w:rPr>
                <w:color w:val="000000" w:themeColor="text1"/>
                <w:sz w:val="22"/>
                <w:szCs w:val="22"/>
              </w:rPr>
              <w:t>24</w:t>
            </w:r>
            <w:bookmarkStart w:id="0" w:name="_GoBack"/>
            <w:bookmarkEnd w:id="0"/>
          </w:p>
        </w:tc>
      </w:tr>
    </w:tbl>
    <w:p w14:paraId="3E232864" w14:textId="5D795638" w:rsidR="00706CD9" w:rsidRPr="00D50888" w:rsidRDefault="00C53442">
      <w:pPr>
        <w:spacing w:after="200" w:line="276" w:lineRule="auto"/>
        <w:rPr>
          <w:b/>
          <w:color w:val="000000" w:themeColor="text1"/>
          <w:sz w:val="22"/>
          <w:szCs w:val="22"/>
        </w:rPr>
      </w:pPr>
      <w:r w:rsidRPr="00D50888">
        <w:rPr>
          <w:b/>
          <w:color w:val="000000" w:themeColor="text1"/>
          <w:sz w:val="22"/>
          <w:szCs w:val="22"/>
        </w:rPr>
        <w:br w:type="page"/>
      </w:r>
    </w:p>
    <w:p w14:paraId="2BF341D3" w14:textId="2DBA7F4A" w:rsidR="002B60A8" w:rsidRPr="00D50888" w:rsidRDefault="00706CD9" w:rsidP="00C53442">
      <w:pPr>
        <w:spacing w:after="200" w:line="276" w:lineRule="auto"/>
        <w:rPr>
          <w:lang w:val="en-US"/>
        </w:rPr>
      </w:pPr>
      <w:r w:rsidRPr="00D50888">
        <w:rPr>
          <w:b/>
          <w:lang w:val="en-US"/>
        </w:rPr>
        <w:lastRenderedPageBreak/>
        <w:t>Methods: Smoking heaviness and cessation</w:t>
      </w:r>
      <w:r w:rsidRPr="00D50888">
        <w:rPr>
          <w:b/>
          <w:lang w:val="en-US"/>
        </w:rPr>
        <w:br/>
      </w:r>
      <w:r w:rsidRPr="00D50888">
        <w:rPr>
          <w:lang w:val="en-US"/>
        </w:rPr>
        <w:t xml:space="preserve">Smoking heaviness and cessation could not be used as exposure variables because stratification of the bipolar sample into smokers and nonsmokers was not possible. </w:t>
      </w:r>
      <w:r w:rsidRPr="00D50888">
        <w:rPr>
          <w:lang w:val="en-US"/>
        </w:rPr>
        <w:br/>
        <w:t>For smoking heaviness, we used data from a sample of 337,334 smoking individuals without the 23andMe sub-sample (n=73,380). The effect sizes for smoking heaviness are presented as betas and correspond to the increase of one standard deviation of the number of cigarettes per day. For smoking cessation, we used data from a sample of 547,219 individuals without the 23andMe sub-sample (n=234,398). The effect sizes for smoking cessation are presented as odds ratios and values below one correspond to a higher odds of smoking cessation.</w:t>
      </w:r>
    </w:p>
    <w:p w14:paraId="5B057B62" w14:textId="77777777" w:rsidR="002B60A8" w:rsidRPr="00D50888" w:rsidRDefault="002B60A8" w:rsidP="002B60A8">
      <w:pPr>
        <w:rPr>
          <w:b/>
          <w:color w:val="000000" w:themeColor="text1"/>
          <w:lang w:val="en-US"/>
        </w:rPr>
      </w:pPr>
      <w:r w:rsidRPr="00D50888">
        <w:rPr>
          <w:b/>
          <w:color w:val="000000" w:themeColor="text1"/>
          <w:lang w:val="en-US"/>
        </w:rPr>
        <w:t xml:space="preserve">A comparison of each of the MR sensitivity analyses and their assumptions. </w:t>
      </w:r>
    </w:p>
    <w:tbl>
      <w:tblPr>
        <w:tblStyle w:val="Tabelraster"/>
        <w:tblW w:w="8217" w:type="dxa"/>
        <w:tblLayout w:type="fixed"/>
        <w:tblLook w:val="04A0" w:firstRow="1" w:lastRow="0" w:firstColumn="1" w:lastColumn="0" w:noHBand="0" w:noVBand="1"/>
      </w:tblPr>
      <w:tblGrid>
        <w:gridCol w:w="1413"/>
        <w:gridCol w:w="2693"/>
        <w:gridCol w:w="1559"/>
        <w:gridCol w:w="1276"/>
        <w:gridCol w:w="1276"/>
      </w:tblGrid>
      <w:tr w:rsidR="00A36D19" w:rsidRPr="00D50888" w14:paraId="4DE97160" w14:textId="77777777" w:rsidTr="00A36D19">
        <w:tc>
          <w:tcPr>
            <w:tcW w:w="1413" w:type="dxa"/>
            <w:tcBorders>
              <w:top w:val="single" w:sz="4" w:space="0" w:color="auto"/>
              <w:left w:val="single" w:sz="4" w:space="0" w:color="auto"/>
              <w:bottom w:val="single" w:sz="4" w:space="0" w:color="auto"/>
              <w:right w:val="single" w:sz="4" w:space="0" w:color="auto"/>
            </w:tcBorders>
            <w:hideMark/>
          </w:tcPr>
          <w:p w14:paraId="7C5B4A45" w14:textId="77777777" w:rsidR="00A36D19" w:rsidRPr="00D50888" w:rsidRDefault="00A36D19" w:rsidP="00EF4874">
            <w:pPr>
              <w:rPr>
                <w:b/>
                <w:color w:val="000000" w:themeColor="text1"/>
                <w:sz w:val="18"/>
                <w:szCs w:val="18"/>
              </w:rPr>
            </w:pPr>
            <w:r w:rsidRPr="00D50888">
              <w:rPr>
                <w:b/>
                <w:bCs/>
                <w:color w:val="000000"/>
                <w:sz w:val="18"/>
                <w:szCs w:val="18"/>
              </w:rPr>
              <w:t>Method</w:t>
            </w:r>
          </w:p>
        </w:tc>
        <w:tc>
          <w:tcPr>
            <w:tcW w:w="2693" w:type="dxa"/>
            <w:tcBorders>
              <w:top w:val="single" w:sz="4" w:space="0" w:color="auto"/>
              <w:left w:val="single" w:sz="4" w:space="0" w:color="auto"/>
              <w:bottom w:val="single" w:sz="4" w:space="0" w:color="auto"/>
              <w:right w:val="single" w:sz="4" w:space="0" w:color="auto"/>
            </w:tcBorders>
            <w:hideMark/>
          </w:tcPr>
          <w:p w14:paraId="553D39F1" w14:textId="77777777" w:rsidR="00A36D19" w:rsidRPr="00D50888" w:rsidRDefault="00A36D19" w:rsidP="00EF4874">
            <w:pPr>
              <w:rPr>
                <w:b/>
                <w:bCs/>
                <w:color w:val="000000"/>
                <w:sz w:val="18"/>
                <w:szCs w:val="18"/>
              </w:rPr>
            </w:pPr>
            <w:r w:rsidRPr="00D50888">
              <w:rPr>
                <w:b/>
                <w:bCs/>
                <w:color w:val="000000"/>
                <w:sz w:val="18"/>
                <w:szCs w:val="18"/>
              </w:rPr>
              <w:t>Description</w:t>
            </w:r>
          </w:p>
        </w:tc>
        <w:tc>
          <w:tcPr>
            <w:tcW w:w="1559" w:type="dxa"/>
            <w:tcBorders>
              <w:top w:val="single" w:sz="4" w:space="0" w:color="auto"/>
              <w:left w:val="single" w:sz="4" w:space="0" w:color="auto"/>
              <w:bottom w:val="single" w:sz="4" w:space="0" w:color="auto"/>
              <w:right w:val="single" w:sz="4" w:space="0" w:color="auto"/>
            </w:tcBorders>
            <w:hideMark/>
          </w:tcPr>
          <w:p w14:paraId="28E4BC93" w14:textId="77777777" w:rsidR="00A36D19" w:rsidRPr="00D50888" w:rsidRDefault="00A36D19" w:rsidP="00EF4874">
            <w:pPr>
              <w:rPr>
                <w:b/>
                <w:bCs/>
                <w:color w:val="000000"/>
                <w:sz w:val="18"/>
                <w:szCs w:val="18"/>
              </w:rPr>
            </w:pPr>
            <w:r w:rsidRPr="00D50888">
              <w:rPr>
                <w:b/>
                <w:color w:val="000000" w:themeColor="text1"/>
                <w:sz w:val="18"/>
                <w:szCs w:val="18"/>
              </w:rPr>
              <w:t>Additional Assumptions</w:t>
            </w:r>
          </w:p>
        </w:tc>
        <w:tc>
          <w:tcPr>
            <w:tcW w:w="1276" w:type="dxa"/>
            <w:tcBorders>
              <w:top w:val="single" w:sz="4" w:space="0" w:color="auto"/>
              <w:left w:val="single" w:sz="4" w:space="0" w:color="auto"/>
              <w:bottom w:val="single" w:sz="4" w:space="0" w:color="auto"/>
              <w:right w:val="single" w:sz="4" w:space="0" w:color="auto"/>
            </w:tcBorders>
            <w:hideMark/>
          </w:tcPr>
          <w:p w14:paraId="6A232E10" w14:textId="77777777" w:rsidR="00A36D19" w:rsidRPr="00D50888" w:rsidRDefault="00A36D19" w:rsidP="00EF4874">
            <w:pPr>
              <w:rPr>
                <w:b/>
                <w:bCs/>
                <w:color w:val="000000"/>
                <w:sz w:val="18"/>
                <w:szCs w:val="18"/>
              </w:rPr>
            </w:pPr>
            <w:r w:rsidRPr="00D50888">
              <w:rPr>
                <w:b/>
                <w:bCs/>
                <w:color w:val="000000"/>
                <w:sz w:val="18"/>
                <w:szCs w:val="18"/>
              </w:rPr>
              <w:t>Power</w:t>
            </w:r>
          </w:p>
        </w:tc>
        <w:tc>
          <w:tcPr>
            <w:tcW w:w="1276" w:type="dxa"/>
            <w:tcBorders>
              <w:top w:val="single" w:sz="4" w:space="0" w:color="auto"/>
              <w:left w:val="single" w:sz="4" w:space="0" w:color="auto"/>
              <w:bottom w:val="single" w:sz="4" w:space="0" w:color="auto"/>
              <w:right w:val="single" w:sz="4" w:space="0" w:color="auto"/>
            </w:tcBorders>
            <w:hideMark/>
          </w:tcPr>
          <w:p w14:paraId="62AB13C5" w14:textId="77777777" w:rsidR="00A36D19" w:rsidRPr="00D50888" w:rsidRDefault="00A36D19" w:rsidP="00EF4874">
            <w:pPr>
              <w:rPr>
                <w:b/>
                <w:color w:val="000000" w:themeColor="text1"/>
                <w:sz w:val="18"/>
                <w:szCs w:val="18"/>
              </w:rPr>
            </w:pPr>
            <w:r w:rsidRPr="00D50888">
              <w:rPr>
                <w:b/>
                <w:bCs/>
                <w:color w:val="000000"/>
                <w:sz w:val="18"/>
                <w:szCs w:val="18"/>
              </w:rPr>
              <w:t>Invalid variants allowed</w:t>
            </w:r>
          </w:p>
        </w:tc>
      </w:tr>
      <w:tr w:rsidR="00A36D19" w:rsidRPr="00D50888" w14:paraId="6F1D7B07" w14:textId="77777777" w:rsidTr="00A36D19">
        <w:tc>
          <w:tcPr>
            <w:tcW w:w="1413" w:type="dxa"/>
            <w:tcBorders>
              <w:top w:val="single" w:sz="4" w:space="0" w:color="auto"/>
              <w:left w:val="single" w:sz="4" w:space="0" w:color="auto"/>
              <w:bottom w:val="single" w:sz="4" w:space="0" w:color="auto"/>
              <w:right w:val="single" w:sz="4" w:space="0" w:color="auto"/>
            </w:tcBorders>
            <w:hideMark/>
          </w:tcPr>
          <w:p w14:paraId="0FAF3F61" w14:textId="77777777" w:rsidR="00A36D19" w:rsidRPr="00D50888" w:rsidRDefault="00A36D19" w:rsidP="00EF4874">
            <w:pPr>
              <w:rPr>
                <w:color w:val="000000" w:themeColor="text1"/>
                <w:sz w:val="18"/>
                <w:szCs w:val="18"/>
              </w:rPr>
            </w:pPr>
            <w:r w:rsidRPr="00D50888">
              <w:rPr>
                <w:color w:val="000000"/>
                <w:sz w:val="18"/>
                <w:szCs w:val="18"/>
              </w:rPr>
              <w:t xml:space="preserve">Random effects Inverse‐variance weighted (IVW) </w:t>
            </w:r>
          </w:p>
        </w:tc>
        <w:tc>
          <w:tcPr>
            <w:tcW w:w="2693" w:type="dxa"/>
            <w:tcBorders>
              <w:top w:val="single" w:sz="4" w:space="0" w:color="auto"/>
              <w:left w:val="single" w:sz="4" w:space="0" w:color="auto"/>
              <w:bottom w:val="single" w:sz="4" w:space="0" w:color="auto"/>
              <w:right w:val="single" w:sz="4" w:space="0" w:color="auto"/>
            </w:tcBorders>
            <w:hideMark/>
          </w:tcPr>
          <w:p w14:paraId="511F1500" w14:textId="77777777" w:rsidR="00A36D19" w:rsidRPr="00D50888" w:rsidRDefault="00A36D19" w:rsidP="00EF4874">
            <w:pPr>
              <w:rPr>
                <w:color w:val="000000"/>
                <w:sz w:val="18"/>
                <w:szCs w:val="18"/>
              </w:rPr>
            </w:pPr>
            <w:r w:rsidRPr="00D50888">
              <w:rPr>
                <w:sz w:val="18"/>
                <w:szCs w:val="18"/>
              </w:rPr>
              <w:t>A meta-analysis of the Wald ratios for each SNP (</w:t>
            </w:r>
            <m:oMath>
              <m:f>
                <m:fPr>
                  <m:ctrlPr>
                    <w:rPr>
                      <w:rFonts w:ascii="Cambria Math" w:hAnsi="Cambria Math"/>
                      <w:i/>
                      <w:sz w:val="18"/>
                      <w:szCs w:val="18"/>
                    </w:rPr>
                  </m:ctrlPr>
                </m:fPr>
                <m:num>
                  <m:r>
                    <w:rPr>
                      <w:rFonts w:ascii="Cambria Math" w:hAnsi="Cambria Math"/>
                      <w:sz w:val="18"/>
                      <w:szCs w:val="18"/>
                    </w:rPr>
                    <m:t>ZY</m:t>
                  </m:r>
                </m:num>
                <m:den>
                  <m:r>
                    <w:rPr>
                      <w:rFonts w:ascii="Cambria Math" w:hAnsi="Cambria Math"/>
                      <w:sz w:val="18"/>
                      <w:szCs w:val="18"/>
                    </w:rPr>
                    <m:t>ZX</m:t>
                  </m:r>
                </m:den>
              </m:f>
            </m:oMath>
            <w:r w:rsidRPr="00D50888">
              <w:rPr>
                <w:sz w:val="18"/>
                <w:szCs w:val="18"/>
              </w:rPr>
              <w:t xml:space="preserve">) weighted by the inverse of the variance of the SNP-outcome association. </w:t>
            </w:r>
          </w:p>
        </w:tc>
        <w:tc>
          <w:tcPr>
            <w:tcW w:w="1559" w:type="dxa"/>
            <w:tcBorders>
              <w:top w:val="single" w:sz="4" w:space="0" w:color="auto"/>
              <w:left w:val="single" w:sz="4" w:space="0" w:color="auto"/>
              <w:bottom w:val="single" w:sz="4" w:space="0" w:color="auto"/>
              <w:right w:val="single" w:sz="4" w:space="0" w:color="auto"/>
            </w:tcBorders>
            <w:hideMark/>
          </w:tcPr>
          <w:p w14:paraId="307573A6" w14:textId="77777777" w:rsidR="00A36D19" w:rsidRPr="00D50888" w:rsidRDefault="00A36D19" w:rsidP="00EF4874">
            <w:pPr>
              <w:rPr>
                <w:color w:val="000000"/>
                <w:sz w:val="18"/>
                <w:szCs w:val="18"/>
              </w:rPr>
            </w:pPr>
            <w:r w:rsidRPr="00D50888">
              <w:rPr>
                <w:color w:val="000000" w:themeColor="text1"/>
                <w:sz w:val="18"/>
                <w:szCs w:val="18"/>
              </w:rPr>
              <w:t>Any horizontal pleiotropy must be balanced</w:t>
            </w:r>
          </w:p>
        </w:tc>
        <w:tc>
          <w:tcPr>
            <w:tcW w:w="1276" w:type="dxa"/>
            <w:tcBorders>
              <w:top w:val="single" w:sz="4" w:space="0" w:color="auto"/>
              <w:left w:val="single" w:sz="4" w:space="0" w:color="auto"/>
              <w:bottom w:val="single" w:sz="4" w:space="0" w:color="auto"/>
              <w:right w:val="single" w:sz="4" w:space="0" w:color="auto"/>
            </w:tcBorders>
            <w:hideMark/>
          </w:tcPr>
          <w:p w14:paraId="24E26832" w14:textId="77777777" w:rsidR="00A36D19" w:rsidRPr="00D50888" w:rsidRDefault="00A36D19" w:rsidP="00EF4874">
            <w:pPr>
              <w:rPr>
                <w:color w:val="000000"/>
                <w:sz w:val="18"/>
                <w:szCs w:val="18"/>
              </w:rPr>
            </w:pPr>
            <w:r w:rsidRPr="00D50888">
              <w:rPr>
                <w:color w:val="000000"/>
                <w:sz w:val="18"/>
                <w:szCs w:val="18"/>
              </w:rPr>
              <w:t xml:space="preserve">Has the most power if the assumptions are satisfied. </w:t>
            </w:r>
          </w:p>
        </w:tc>
        <w:tc>
          <w:tcPr>
            <w:tcW w:w="1276" w:type="dxa"/>
            <w:tcBorders>
              <w:top w:val="single" w:sz="4" w:space="0" w:color="auto"/>
              <w:left w:val="single" w:sz="4" w:space="0" w:color="auto"/>
              <w:bottom w:val="single" w:sz="4" w:space="0" w:color="auto"/>
              <w:right w:val="single" w:sz="4" w:space="0" w:color="auto"/>
            </w:tcBorders>
            <w:hideMark/>
          </w:tcPr>
          <w:p w14:paraId="1CC4052E" w14:textId="77777777" w:rsidR="00A36D19" w:rsidRPr="00D50888" w:rsidRDefault="00A36D19" w:rsidP="00EF4874">
            <w:pPr>
              <w:rPr>
                <w:color w:val="000000" w:themeColor="text1"/>
                <w:sz w:val="18"/>
                <w:szCs w:val="18"/>
              </w:rPr>
            </w:pPr>
            <w:r w:rsidRPr="00D50888">
              <w:rPr>
                <w:color w:val="000000"/>
                <w:sz w:val="18"/>
                <w:szCs w:val="18"/>
              </w:rPr>
              <w:t>0% (or 100% if all horizontal pleiotropy is balanced)</w:t>
            </w:r>
          </w:p>
        </w:tc>
      </w:tr>
      <w:tr w:rsidR="00A36D19" w:rsidRPr="00D50888" w14:paraId="64E614A1" w14:textId="77777777" w:rsidTr="00A36D19">
        <w:tc>
          <w:tcPr>
            <w:tcW w:w="1413" w:type="dxa"/>
            <w:tcBorders>
              <w:top w:val="single" w:sz="4" w:space="0" w:color="auto"/>
              <w:left w:val="single" w:sz="4" w:space="0" w:color="auto"/>
              <w:bottom w:val="single" w:sz="4" w:space="0" w:color="auto"/>
              <w:right w:val="single" w:sz="4" w:space="0" w:color="auto"/>
            </w:tcBorders>
            <w:hideMark/>
          </w:tcPr>
          <w:p w14:paraId="5905A86A" w14:textId="65140DAC" w:rsidR="00A36D19" w:rsidRPr="00D50888" w:rsidRDefault="00A36D19" w:rsidP="009B5698">
            <w:pPr>
              <w:rPr>
                <w:color w:val="000000" w:themeColor="text1"/>
                <w:sz w:val="18"/>
                <w:szCs w:val="18"/>
              </w:rPr>
            </w:pPr>
            <w:r w:rsidRPr="00D50888">
              <w:rPr>
                <w:color w:val="000000"/>
                <w:sz w:val="18"/>
                <w:szCs w:val="18"/>
              </w:rPr>
              <w:t>MR</w:t>
            </w:r>
            <w:r w:rsidRPr="00D50888">
              <w:rPr>
                <w:rFonts w:ascii="Cambria Math" w:hAnsi="Cambria Math" w:cs="Cambria Math"/>
                <w:color w:val="000000"/>
                <w:sz w:val="18"/>
                <w:szCs w:val="18"/>
              </w:rPr>
              <w:t>‐</w:t>
            </w:r>
            <w:r w:rsidRPr="00D50888">
              <w:rPr>
                <w:color w:val="000000"/>
                <w:sz w:val="18"/>
                <w:szCs w:val="18"/>
              </w:rPr>
              <w:t>Egger regression</w:t>
            </w:r>
          </w:p>
        </w:tc>
        <w:tc>
          <w:tcPr>
            <w:tcW w:w="2693" w:type="dxa"/>
            <w:tcBorders>
              <w:top w:val="single" w:sz="4" w:space="0" w:color="auto"/>
              <w:left w:val="single" w:sz="4" w:space="0" w:color="auto"/>
              <w:bottom w:val="single" w:sz="4" w:space="0" w:color="auto"/>
              <w:right w:val="single" w:sz="4" w:space="0" w:color="auto"/>
            </w:tcBorders>
            <w:hideMark/>
          </w:tcPr>
          <w:p w14:paraId="491AC180" w14:textId="77777777" w:rsidR="00A36D19" w:rsidRPr="00D50888" w:rsidRDefault="00A36D19" w:rsidP="00EF4874">
            <w:pPr>
              <w:rPr>
                <w:color w:val="000000"/>
                <w:sz w:val="18"/>
                <w:szCs w:val="18"/>
              </w:rPr>
            </w:pPr>
            <w:r w:rsidRPr="00D50888">
              <w:rPr>
                <w:sz w:val="18"/>
                <w:szCs w:val="18"/>
              </w:rPr>
              <w:t xml:space="preserve">An extension of the IVW which relaxes the assumption that any pleiotropy must be balanced. A significant intercept term suggests bias from directional pleiotropy, i.e. the average pleiotropic effect is not zero. MR-Egger regression provides consistent estimates even if all genetic instrumental variables are invalid as long as the INSIDE assumption is met. </w:t>
            </w:r>
          </w:p>
        </w:tc>
        <w:tc>
          <w:tcPr>
            <w:tcW w:w="1559" w:type="dxa"/>
            <w:tcBorders>
              <w:top w:val="single" w:sz="4" w:space="0" w:color="auto"/>
              <w:left w:val="single" w:sz="4" w:space="0" w:color="auto"/>
              <w:bottom w:val="single" w:sz="4" w:space="0" w:color="auto"/>
              <w:right w:val="single" w:sz="4" w:space="0" w:color="auto"/>
            </w:tcBorders>
            <w:hideMark/>
          </w:tcPr>
          <w:p w14:paraId="227E20EC" w14:textId="77777777" w:rsidR="00A36D19" w:rsidRPr="00D50888" w:rsidRDefault="00A36D19" w:rsidP="00EF4874">
            <w:pPr>
              <w:rPr>
                <w:color w:val="000000" w:themeColor="text1"/>
                <w:sz w:val="18"/>
                <w:szCs w:val="18"/>
              </w:rPr>
            </w:pPr>
            <w:r w:rsidRPr="00D50888">
              <w:rPr>
                <w:color w:val="000000" w:themeColor="text1"/>
                <w:sz w:val="18"/>
                <w:szCs w:val="18"/>
              </w:rPr>
              <w:t>InSIDE</w:t>
            </w:r>
            <w:r w:rsidRPr="00D50888">
              <w:rPr>
                <w:color w:val="000000" w:themeColor="text1"/>
                <w:sz w:val="18"/>
                <w:szCs w:val="18"/>
                <w:vertAlign w:val="superscript"/>
              </w:rPr>
              <w:t>a</w:t>
            </w:r>
          </w:p>
          <w:p w14:paraId="5BC1B3E8" w14:textId="77777777" w:rsidR="00A36D19" w:rsidRPr="00D50888" w:rsidRDefault="00A36D19" w:rsidP="00EF4874">
            <w:pPr>
              <w:rPr>
                <w:color w:val="000000"/>
                <w:sz w:val="18"/>
                <w:szCs w:val="18"/>
              </w:rPr>
            </w:pPr>
            <w:r w:rsidRPr="00D50888">
              <w:rPr>
                <w:color w:val="000000" w:themeColor="text1"/>
                <w:sz w:val="18"/>
                <w:szCs w:val="18"/>
              </w:rPr>
              <w:t>NOME</w:t>
            </w:r>
            <w:r w:rsidRPr="00D50888">
              <w:rPr>
                <w:color w:val="000000" w:themeColor="text1"/>
                <w:sz w:val="18"/>
                <w:szCs w:val="18"/>
                <w:vertAlign w:val="superscript"/>
              </w:rPr>
              <w:t>b</w:t>
            </w:r>
          </w:p>
        </w:tc>
        <w:tc>
          <w:tcPr>
            <w:tcW w:w="1276" w:type="dxa"/>
            <w:tcBorders>
              <w:top w:val="single" w:sz="4" w:space="0" w:color="auto"/>
              <w:left w:val="single" w:sz="4" w:space="0" w:color="auto"/>
              <w:bottom w:val="single" w:sz="4" w:space="0" w:color="auto"/>
              <w:right w:val="single" w:sz="4" w:space="0" w:color="auto"/>
            </w:tcBorders>
            <w:hideMark/>
          </w:tcPr>
          <w:p w14:paraId="311FB1A2" w14:textId="77777777" w:rsidR="00A36D19" w:rsidRPr="00D50888" w:rsidRDefault="00A36D19" w:rsidP="00EF4874">
            <w:pPr>
              <w:rPr>
                <w:color w:val="000000"/>
                <w:sz w:val="18"/>
                <w:szCs w:val="18"/>
              </w:rPr>
            </w:pPr>
            <w:r w:rsidRPr="00D50888">
              <w:rPr>
                <w:color w:val="000000"/>
                <w:sz w:val="18"/>
                <w:szCs w:val="18"/>
              </w:rPr>
              <w:t>Has the lowest power</w:t>
            </w:r>
          </w:p>
        </w:tc>
        <w:tc>
          <w:tcPr>
            <w:tcW w:w="1276" w:type="dxa"/>
            <w:tcBorders>
              <w:top w:val="single" w:sz="4" w:space="0" w:color="auto"/>
              <w:left w:val="single" w:sz="4" w:space="0" w:color="auto"/>
              <w:bottom w:val="single" w:sz="4" w:space="0" w:color="auto"/>
              <w:right w:val="single" w:sz="4" w:space="0" w:color="auto"/>
            </w:tcBorders>
            <w:hideMark/>
          </w:tcPr>
          <w:p w14:paraId="27EE7257" w14:textId="77777777" w:rsidR="00A36D19" w:rsidRPr="00D50888" w:rsidRDefault="00A36D19" w:rsidP="00EF4874">
            <w:pPr>
              <w:rPr>
                <w:color w:val="000000" w:themeColor="text1"/>
                <w:sz w:val="18"/>
                <w:szCs w:val="18"/>
              </w:rPr>
            </w:pPr>
            <w:r w:rsidRPr="00D50888">
              <w:rPr>
                <w:color w:val="000000"/>
                <w:sz w:val="18"/>
                <w:szCs w:val="18"/>
              </w:rPr>
              <w:t>100%</w:t>
            </w:r>
          </w:p>
        </w:tc>
      </w:tr>
      <w:tr w:rsidR="002E3198" w:rsidRPr="00D50888" w14:paraId="22583D06" w14:textId="77777777" w:rsidTr="002B13F0">
        <w:tc>
          <w:tcPr>
            <w:tcW w:w="1413" w:type="dxa"/>
            <w:tcBorders>
              <w:top w:val="single" w:sz="4" w:space="0" w:color="auto"/>
              <w:left w:val="single" w:sz="4" w:space="0" w:color="auto"/>
              <w:bottom w:val="single" w:sz="4" w:space="0" w:color="auto"/>
              <w:right w:val="single" w:sz="4" w:space="0" w:color="auto"/>
            </w:tcBorders>
          </w:tcPr>
          <w:p w14:paraId="48169705" w14:textId="77777777" w:rsidR="002E3198" w:rsidRPr="00D50888" w:rsidRDefault="002E3198" w:rsidP="002B13F0">
            <w:pPr>
              <w:rPr>
                <w:color w:val="000000"/>
                <w:sz w:val="18"/>
                <w:szCs w:val="18"/>
              </w:rPr>
            </w:pPr>
            <w:r w:rsidRPr="00D50888">
              <w:rPr>
                <w:color w:val="000000"/>
                <w:sz w:val="18"/>
                <w:szCs w:val="18"/>
              </w:rPr>
              <w:t xml:space="preserve">MR-Egger SIMEX </w:t>
            </w:r>
          </w:p>
        </w:tc>
        <w:tc>
          <w:tcPr>
            <w:tcW w:w="2693" w:type="dxa"/>
            <w:tcBorders>
              <w:top w:val="single" w:sz="4" w:space="0" w:color="auto"/>
              <w:left w:val="single" w:sz="4" w:space="0" w:color="auto"/>
              <w:bottom w:val="single" w:sz="4" w:space="0" w:color="auto"/>
              <w:right w:val="single" w:sz="4" w:space="0" w:color="auto"/>
            </w:tcBorders>
          </w:tcPr>
          <w:p w14:paraId="25AC83B8" w14:textId="77777777" w:rsidR="002E3198" w:rsidRPr="00D50888" w:rsidRDefault="002E3198" w:rsidP="002B13F0">
            <w:pPr>
              <w:rPr>
                <w:sz w:val="18"/>
                <w:szCs w:val="18"/>
              </w:rPr>
            </w:pPr>
            <w:r w:rsidRPr="00D50888">
              <w:rPr>
                <w:sz w:val="18"/>
                <w:szCs w:val="18"/>
              </w:rPr>
              <w:t>Simulation extrapolation can be used to correct MR-Egger regression parameters for NOME violation, and in doing so reduce the type I error rate of the MR-Egger test for pleiotropy. The I</w:t>
            </w:r>
            <w:r w:rsidRPr="00D50888">
              <w:rPr>
                <w:sz w:val="18"/>
                <w:szCs w:val="18"/>
                <w:vertAlign w:val="superscript"/>
              </w:rPr>
              <w:t>2</w:t>
            </w:r>
            <w:r w:rsidRPr="00D50888">
              <w:rPr>
                <w:sz w:val="18"/>
                <w:szCs w:val="18"/>
              </w:rPr>
              <w:t>GX-statistic is proposed to quantify the strength of NOME violation in the SNP-exposure effects. It lies between 0 and 1, and indicates the expected relative bias (or dilution) of the MR-Egger causal estimate in the two-sample MR context. For values of I</w:t>
            </w:r>
            <w:r w:rsidRPr="00D50888">
              <w:rPr>
                <w:sz w:val="18"/>
                <w:szCs w:val="18"/>
                <w:vertAlign w:val="superscript"/>
              </w:rPr>
              <w:t>2</w:t>
            </w:r>
            <w:r w:rsidRPr="00D50888">
              <w:rPr>
                <w:sz w:val="18"/>
                <w:szCs w:val="18"/>
              </w:rPr>
              <w:t xml:space="preserve"> GX &lt; 0.9, MR Egger SIMEX corrections are presented using the highest of the two regression dilution statistics (weighted or unweighted by the SE of the exposure SNPs. For values of I</w:t>
            </w:r>
            <w:r w:rsidRPr="00D50888">
              <w:rPr>
                <w:sz w:val="18"/>
                <w:szCs w:val="18"/>
                <w:vertAlign w:val="superscript"/>
              </w:rPr>
              <w:t>2</w:t>
            </w:r>
            <w:r w:rsidRPr="00D50888">
              <w:rPr>
                <w:sz w:val="18"/>
                <w:szCs w:val="18"/>
              </w:rPr>
              <w:t xml:space="preserve"> GX &lt; 0.6, MR Egger and MR Egger SIMEX are both unreliable and so neither are performed.  </w:t>
            </w:r>
          </w:p>
        </w:tc>
        <w:tc>
          <w:tcPr>
            <w:tcW w:w="1559" w:type="dxa"/>
            <w:tcBorders>
              <w:top w:val="single" w:sz="4" w:space="0" w:color="auto"/>
              <w:left w:val="single" w:sz="4" w:space="0" w:color="auto"/>
              <w:bottom w:val="single" w:sz="4" w:space="0" w:color="auto"/>
              <w:right w:val="single" w:sz="4" w:space="0" w:color="auto"/>
            </w:tcBorders>
          </w:tcPr>
          <w:p w14:paraId="6645E8B5" w14:textId="77777777" w:rsidR="002E3198" w:rsidRPr="00D50888" w:rsidRDefault="002E3198" w:rsidP="002B13F0">
            <w:pPr>
              <w:rPr>
                <w:color w:val="000000" w:themeColor="text1"/>
                <w:sz w:val="18"/>
                <w:szCs w:val="18"/>
                <w:vertAlign w:val="superscript"/>
              </w:rPr>
            </w:pPr>
            <w:r w:rsidRPr="00D50888">
              <w:rPr>
                <w:color w:val="000000" w:themeColor="text1"/>
                <w:sz w:val="18"/>
                <w:szCs w:val="18"/>
              </w:rPr>
              <w:t>InSIDE</w:t>
            </w:r>
            <w:r w:rsidRPr="00D50888">
              <w:rPr>
                <w:color w:val="000000" w:themeColor="text1"/>
                <w:sz w:val="18"/>
                <w:szCs w:val="18"/>
                <w:vertAlign w:val="superscript"/>
              </w:rPr>
              <w:t>a</w:t>
            </w:r>
            <w:r w:rsidRPr="00D50888">
              <w:rPr>
                <w:color w:val="000000" w:themeColor="text1"/>
                <w:sz w:val="18"/>
                <w:szCs w:val="18"/>
              </w:rPr>
              <w:br/>
              <w:t>NOME</w:t>
            </w:r>
            <w:r w:rsidRPr="00D50888">
              <w:rPr>
                <w:color w:val="000000" w:themeColor="text1"/>
                <w:sz w:val="18"/>
                <w:szCs w:val="18"/>
                <w:vertAlign w:val="superscript"/>
              </w:rPr>
              <w:t>b</w:t>
            </w:r>
          </w:p>
        </w:tc>
        <w:tc>
          <w:tcPr>
            <w:tcW w:w="1276" w:type="dxa"/>
            <w:tcBorders>
              <w:top w:val="single" w:sz="4" w:space="0" w:color="auto"/>
              <w:left w:val="single" w:sz="4" w:space="0" w:color="auto"/>
              <w:bottom w:val="single" w:sz="4" w:space="0" w:color="auto"/>
              <w:right w:val="single" w:sz="4" w:space="0" w:color="auto"/>
            </w:tcBorders>
          </w:tcPr>
          <w:p w14:paraId="22FD50CE" w14:textId="77777777" w:rsidR="002E3198" w:rsidRPr="00D50888" w:rsidRDefault="002E3198" w:rsidP="002B13F0">
            <w:pPr>
              <w:rPr>
                <w:color w:val="000000"/>
                <w:sz w:val="18"/>
                <w:szCs w:val="18"/>
              </w:rPr>
            </w:pPr>
            <w:r w:rsidRPr="00D50888">
              <w:rPr>
                <w:color w:val="000000"/>
                <w:sz w:val="18"/>
                <w:szCs w:val="18"/>
              </w:rPr>
              <w:t>Similar or lower than  MR-Egger</w:t>
            </w:r>
          </w:p>
        </w:tc>
        <w:tc>
          <w:tcPr>
            <w:tcW w:w="1276" w:type="dxa"/>
            <w:tcBorders>
              <w:top w:val="single" w:sz="4" w:space="0" w:color="auto"/>
              <w:left w:val="single" w:sz="4" w:space="0" w:color="auto"/>
              <w:bottom w:val="single" w:sz="4" w:space="0" w:color="auto"/>
              <w:right w:val="single" w:sz="4" w:space="0" w:color="auto"/>
            </w:tcBorders>
          </w:tcPr>
          <w:p w14:paraId="6B11BBA3" w14:textId="77777777" w:rsidR="002E3198" w:rsidRPr="00D50888" w:rsidRDefault="002E3198" w:rsidP="002B13F0">
            <w:pPr>
              <w:rPr>
                <w:color w:val="000000"/>
                <w:sz w:val="18"/>
                <w:szCs w:val="18"/>
              </w:rPr>
            </w:pPr>
            <w:r w:rsidRPr="00D50888">
              <w:rPr>
                <w:color w:val="000000"/>
                <w:sz w:val="18"/>
                <w:szCs w:val="18"/>
              </w:rPr>
              <w:t>100%</w:t>
            </w:r>
          </w:p>
        </w:tc>
      </w:tr>
      <w:tr w:rsidR="00A36D19" w:rsidRPr="00D50888" w14:paraId="35534BD7" w14:textId="77777777" w:rsidTr="00A36D19">
        <w:tc>
          <w:tcPr>
            <w:tcW w:w="1413" w:type="dxa"/>
            <w:tcBorders>
              <w:top w:val="single" w:sz="4" w:space="0" w:color="auto"/>
              <w:left w:val="single" w:sz="4" w:space="0" w:color="auto"/>
              <w:bottom w:val="single" w:sz="4" w:space="0" w:color="auto"/>
              <w:right w:val="single" w:sz="4" w:space="0" w:color="auto"/>
            </w:tcBorders>
            <w:hideMark/>
          </w:tcPr>
          <w:p w14:paraId="69B2478B" w14:textId="059857CE" w:rsidR="00A36D19" w:rsidRPr="00D50888" w:rsidRDefault="00A36D19" w:rsidP="009B5698">
            <w:pPr>
              <w:rPr>
                <w:color w:val="000000" w:themeColor="text1"/>
                <w:sz w:val="18"/>
                <w:szCs w:val="18"/>
              </w:rPr>
            </w:pPr>
            <w:r w:rsidRPr="00D50888">
              <w:rPr>
                <w:color w:val="000000"/>
                <w:sz w:val="18"/>
                <w:szCs w:val="18"/>
              </w:rPr>
              <w:t>Weighted median</w:t>
            </w:r>
          </w:p>
        </w:tc>
        <w:tc>
          <w:tcPr>
            <w:tcW w:w="2693" w:type="dxa"/>
            <w:tcBorders>
              <w:top w:val="single" w:sz="4" w:space="0" w:color="auto"/>
              <w:left w:val="single" w:sz="4" w:space="0" w:color="auto"/>
              <w:bottom w:val="single" w:sz="4" w:space="0" w:color="auto"/>
              <w:right w:val="single" w:sz="4" w:space="0" w:color="auto"/>
            </w:tcBorders>
            <w:hideMark/>
          </w:tcPr>
          <w:p w14:paraId="776F7E47" w14:textId="77777777" w:rsidR="00A36D19" w:rsidRPr="00D50888" w:rsidRDefault="00A36D19" w:rsidP="00EF4874">
            <w:pPr>
              <w:rPr>
                <w:color w:val="000000"/>
                <w:sz w:val="18"/>
                <w:szCs w:val="18"/>
              </w:rPr>
            </w:pPr>
            <w:r w:rsidRPr="00D50888">
              <w:rPr>
                <w:sz w:val="18"/>
                <w:szCs w:val="18"/>
              </w:rPr>
              <w:t xml:space="preserve">The weighted median estimate is obtained by first calculating the Wald ratio causal estimate for each SNP and then taking the estimate with the median inverse variance weight. </w:t>
            </w:r>
          </w:p>
        </w:tc>
        <w:tc>
          <w:tcPr>
            <w:tcW w:w="1559" w:type="dxa"/>
            <w:tcBorders>
              <w:top w:val="single" w:sz="4" w:space="0" w:color="auto"/>
              <w:left w:val="single" w:sz="4" w:space="0" w:color="auto"/>
              <w:bottom w:val="single" w:sz="4" w:space="0" w:color="auto"/>
              <w:right w:val="single" w:sz="4" w:space="0" w:color="auto"/>
            </w:tcBorders>
            <w:hideMark/>
          </w:tcPr>
          <w:p w14:paraId="0B4C6162" w14:textId="77777777" w:rsidR="00A36D19" w:rsidRPr="00D50888" w:rsidRDefault="00A36D19" w:rsidP="00EF4874">
            <w:pPr>
              <w:rPr>
                <w:color w:val="000000"/>
                <w:sz w:val="18"/>
                <w:szCs w:val="18"/>
              </w:rPr>
            </w:pPr>
            <w:r w:rsidRPr="00D50888">
              <w:rPr>
                <w:color w:val="000000"/>
                <w:sz w:val="18"/>
                <w:szCs w:val="18"/>
              </w:rPr>
              <w:t>Consistent when 50% of weight contributed by genetic variants is valid.</w:t>
            </w:r>
          </w:p>
        </w:tc>
        <w:tc>
          <w:tcPr>
            <w:tcW w:w="1276" w:type="dxa"/>
            <w:tcBorders>
              <w:top w:val="single" w:sz="4" w:space="0" w:color="auto"/>
              <w:left w:val="single" w:sz="4" w:space="0" w:color="auto"/>
              <w:bottom w:val="single" w:sz="4" w:space="0" w:color="auto"/>
              <w:right w:val="single" w:sz="4" w:space="0" w:color="auto"/>
            </w:tcBorders>
            <w:hideMark/>
          </w:tcPr>
          <w:p w14:paraId="0C409C2F" w14:textId="77777777" w:rsidR="00A36D19" w:rsidRPr="00D50888" w:rsidRDefault="00A36D19" w:rsidP="00EF4874">
            <w:pPr>
              <w:rPr>
                <w:color w:val="000000"/>
                <w:sz w:val="18"/>
                <w:szCs w:val="18"/>
              </w:rPr>
            </w:pPr>
            <w:r w:rsidRPr="00D50888">
              <w:rPr>
                <w:color w:val="000000"/>
                <w:sz w:val="18"/>
                <w:szCs w:val="18"/>
              </w:rPr>
              <w:t>Similar to that of IVW method.</w:t>
            </w:r>
          </w:p>
        </w:tc>
        <w:tc>
          <w:tcPr>
            <w:tcW w:w="1276" w:type="dxa"/>
            <w:tcBorders>
              <w:top w:val="single" w:sz="4" w:space="0" w:color="auto"/>
              <w:left w:val="single" w:sz="4" w:space="0" w:color="auto"/>
              <w:bottom w:val="single" w:sz="4" w:space="0" w:color="auto"/>
              <w:right w:val="single" w:sz="4" w:space="0" w:color="auto"/>
            </w:tcBorders>
            <w:hideMark/>
          </w:tcPr>
          <w:p w14:paraId="25B477AA" w14:textId="77777777" w:rsidR="00A36D19" w:rsidRPr="00D50888" w:rsidRDefault="00A36D19" w:rsidP="00EF4874">
            <w:pPr>
              <w:rPr>
                <w:color w:val="000000" w:themeColor="text1"/>
                <w:sz w:val="18"/>
                <w:szCs w:val="18"/>
              </w:rPr>
            </w:pPr>
            <w:r w:rsidRPr="00D50888">
              <w:rPr>
                <w:color w:val="000000"/>
                <w:sz w:val="18"/>
                <w:szCs w:val="18"/>
              </w:rPr>
              <w:t>50%</w:t>
            </w:r>
          </w:p>
        </w:tc>
      </w:tr>
      <w:tr w:rsidR="00A36D19" w:rsidRPr="00D50888" w14:paraId="4F4E3740" w14:textId="77777777" w:rsidTr="00A36D19">
        <w:tc>
          <w:tcPr>
            <w:tcW w:w="1413" w:type="dxa"/>
            <w:tcBorders>
              <w:top w:val="single" w:sz="4" w:space="0" w:color="auto"/>
              <w:left w:val="single" w:sz="4" w:space="0" w:color="auto"/>
              <w:bottom w:val="single" w:sz="4" w:space="0" w:color="auto"/>
              <w:right w:val="single" w:sz="4" w:space="0" w:color="auto"/>
            </w:tcBorders>
            <w:hideMark/>
          </w:tcPr>
          <w:p w14:paraId="57914062" w14:textId="3D61FA99" w:rsidR="00A36D19" w:rsidRPr="00D50888" w:rsidRDefault="00A36D19" w:rsidP="009B5698">
            <w:pPr>
              <w:rPr>
                <w:color w:val="000000" w:themeColor="text1"/>
                <w:sz w:val="18"/>
                <w:szCs w:val="18"/>
              </w:rPr>
            </w:pPr>
            <w:r w:rsidRPr="00D50888">
              <w:rPr>
                <w:color w:val="000000"/>
                <w:sz w:val="18"/>
                <w:szCs w:val="18"/>
              </w:rPr>
              <w:t>Weighted mode</w:t>
            </w:r>
          </w:p>
        </w:tc>
        <w:tc>
          <w:tcPr>
            <w:tcW w:w="2693" w:type="dxa"/>
            <w:tcBorders>
              <w:top w:val="single" w:sz="4" w:space="0" w:color="auto"/>
              <w:left w:val="single" w:sz="4" w:space="0" w:color="auto"/>
              <w:bottom w:val="single" w:sz="4" w:space="0" w:color="auto"/>
              <w:right w:val="single" w:sz="4" w:space="0" w:color="auto"/>
            </w:tcBorders>
            <w:hideMark/>
          </w:tcPr>
          <w:p w14:paraId="7A5FE22A" w14:textId="77777777" w:rsidR="00A36D19" w:rsidRPr="00D50888" w:rsidRDefault="00A36D19" w:rsidP="00EF4874">
            <w:pPr>
              <w:rPr>
                <w:color w:val="000000"/>
                <w:sz w:val="18"/>
                <w:szCs w:val="18"/>
              </w:rPr>
            </w:pPr>
            <w:r w:rsidRPr="00D50888">
              <w:rPr>
                <w:sz w:val="18"/>
                <w:szCs w:val="18"/>
              </w:rPr>
              <w:t xml:space="preserve">Finds the largest cluster of Wald ratio estimates. The majority of </w:t>
            </w:r>
            <w:r w:rsidRPr="00D50888">
              <w:rPr>
                <w:sz w:val="18"/>
                <w:szCs w:val="18"/>
              </w:rPr>
              <w:lastRenderedPageBreak/>
              <w:t xml:space="preserve">the genetic instruments can be invalid providing the ZEMPA assumption is satisfied. In the weighted mode method, the mode is calculated using the inverse variance weights of the Wald ratios. </w:t>
            </w:r>
          </w:p>
        </w:tc>
        <w:tc>
          <w:tcPr>
            <w:tcW w:w="1559" w:type="dxa"/>
            <w:tcBorders>
              <w:top w:val="single" w:sz="4" w:space="0" w:color="auto"/>
              <w:left w:val="single" w:sz="4" w:space="0" w:color="auto"/>
              <w:bottom w:val="single" w:sz="4" w:space="0" w:color="auto"/>
              <w:right w:val="single" w:sz="4" w:space="0" w:color="auto"/>
            </w:tcBorders>
            <w:hideMark/>
          </w:tcPr>
          <w:p w14:paraId="4B745B0B" w14:textId="77777777" w:rsidR="00A36D19" w:rsidRPr="00D50888" w:rsidRDefault="00A36D19" w:rsidP="00EF4874">
            <w:pPr>
              <w:rPr>
                <w:color w:val="000000"/>
                <w:sz w:val="18"/>
                <w:szCs w:val="18"/>
              </w:rPr>
            </w:pPr>
            <w:r w:rsidRPr="00D50888">
              <w:rPr>
                <w:color w:val="000000"/>
                <w:sz w:val="18"/>
                <w:szCs w:val="18"/>
              </w:rPr>
              <w:lastRenderedPageBreak/>
              <w:t>ZEMPA</w:t>
            </w:r>
            <w:r w:rsidRPr="00D50888">
              <w:rPr>
                <w:color w:val="000000"/>
                <w:sz w:val="18"/>
                <w:szCs w:val="18"/>
                <w:vertAlign w:val="superscript"/>
              </w:rPr>
              <w:t>c</w:t>
            </w:r>
          </w:p>
        </w:tc>
        <w:tc>
          <w:tcPr>
            <w:tcW w:w="1276" w:type="dxa"/>
            <w:tcBorders>
              <w:top w:val="single" w:sz="4" w:space="0" w:color="auto"/>
              <w:left w:val="single" w:sz="4" w:space="0" w:color="auto"/>
              <w:bottom w:val="single" w:sz="4" w:space="0" w:color="auto"/>
              <w:right w:val="single" w:sz="4" w:space="0" w:color="auto"/>
            </w:tcBorders>
            <w:hideMark/>
          </w:tcPr>
          <w:p w14:paraId="49D5A384" w14:textId="77777777" w:rsidR="00A36D19" w:rsidRPr="00D50888" w:rsidRDefault="00A36D19" w:rsidP="00EF4874">
            <w:pPr>
              <w:rPr>
                <w:color w:val="000000"/>
                <w:sz w:val="18"/>
                <w:szCs w:val="18"/>
              </w:rPr>
            </w:pPr>
            <w:r w:rsidRPr="00D50888">
              <w:rPr>
                <w:color w:val="000000" w:themeColor="text1"/>
                <w:sz w:val="18"/>
                <w:szCs w:val="18"/>
              </w:rPr>
              <w:t xml:space="preserve">Less powerful than IVW and </w:t>
            </w:r>
            <w:r w:rsidRPr="00D50888">
              <w:rPr>
                <w:color w:val="000000" w:themeColor="text1"/>
                <w:sz w:val="18"/>
                <w:szCs w:val="18"/>
              </w:rPr>
              <w:lastRenderedPageBreak/>
              <w:t>weighted median.</w:t>
            </w:r>
          </w:p>
        </w:tc>
        <w:tc>
          <w:tcPr>
            <w:tcW w:w="1276" w:type="dxa"/>
            <w:tcBorders>
              <w:top w:val="single" w:sz="4" w:space="0" w:color="auto"/>
              <w:left w:val="single" w:sz="4" w:space="0" w:color="auto"/>
              <w:bottom w:val="single" w:sz="4" w:space="0" w:color="auto"/>
              <w:right w:val="single" w:sz="4" w:space="0" w:color="auto"/>
            </w:tcBorders>
            <w:hideMark/>
          </w:tcPr>
          <w:p w14:paraId="23EED5B9" w14:textId="77777777" w:rsidR="00A36D19" w:rsidRPr="00D50888" w:rsidRDefault="00A36D19" w:rsidP="00EF4874">
            <w:pPr>
              <w:rPr>
                <w:color w:val="000000" w:themeColor="text1"/>
                <w:sz w:val="18"/>
                <w:szCs w:val="18"/>
              </w:rPr>
            </w:pPr>
            <w:r w:rsidRPr="00D50888">
              <w:rPr>
                <w:color w:val="000000"/>
                <w:sz w:val="18"/>
                <w:szCs w:val="18"/>
              </w:rPr>
              <w:lastRenderedPageBreak/>
              <w:t>50%</w:t>
            </w:r>
          </w:p>
        </w:tc>
      </w:tr>
      <w:tr w:rsidR="00A36D19" w:rsidRPr="00D50888" w14:paraId="07E6B4E5" w14:textId="77777777" w:rsidTr="00A36D19">
        <w:tc>
          <w:tcPr>
            <w:tcW w:w="1413" w:type="dxa"/>
            <w:tcBorders>
              <w:top w:val="single" w:sz="4" w:space="0" w:color="auto"/>
              <w:left w:val="single" w:sz="4" w:space="0" w:color="auto"/>
              <w:bottom w:val="single" w:sz="4" w:space="0" w:color="auto"/>
              <w:right w:val="single" w:sz="4" w:space="0" w:color="auto"/>
            </w:tcBorders>
            <w:hideMark/>
          </w:tcPr>
          <w:p w14:paraId="06AA7B61" w14:textId="6BC29D9F" w:rsidR="00A36D19" w:rsidRPr="00D50888" w:rsidRDefault="00A36D19" w:rsidP="009B5698">
            <w:pPr>
              <w:rPr>
                <w:color w:val="000000" w:themeColor="text1"/>
                <w:sz w:val="18"/>
                <w:szCs w:val="18"/>
              </w:rPr>
            </w:pPr>
            <w:r w:rsidRPr="00D50888">
              <w:rPr>
                <w:color w:val="000000" w:themeColor="text1"/>
                <w:sz w:val="18"/>
                <w:szCs w:val="18"/>
              </w:rPr>
              <w:t>Robust adjusted profile score (RAPS)</w:t>
            </w:r>
            <w:r w:rsidR="009B5698" w:rsidRPr="00D50888">
              <w:rPr>
                <w:color w:val="000000" w:themeColor="text1"/>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554BE5A5" w14:textId="77777777" w:rsidR="00A36D19" w:rsidRPr="00D50888" w:rsidRDefault="00A36D19" w:rsidP="00EF4874">
            <w:pPr>
              <w:rPr>
                <w:color w:val="000000" w:themeColor="text1"/>
                <w:sz w:val="18"/>
                <w:szCs w:val="18"/>
              </w:rPr>
            </w:pPr>
            <w:r w:rsidRPr="00D50888">
              <w:rPr>
                <w:color w:val="000000" w:themeColor="text1"/>
                <w:sz w:val="18"/>
                <w:szCs w:val="18"/>
              </w:rPr>
              <w:t xml:space="preserve">An extension of IVW into a general framework which allows very many weak instruments. Requires no sample overlap in the exposure and outcome SNP effect estimates. </w:t>
            </w:r>
          </w:p>
        </w:tc>
        <w:tc>
          <w:tcPr>
            <w:tcW w:w="1559" w:type="dxa"/>
            <w:tcBorders>
              <w:top w:val="single" w:sz="4" w:space="0" w:color="auto"/>
              <w:left w:val="single" w:sz="4" w:space="0" w:color="auto"/>
              <w:bottom w:val="single" w:sz="4" w:space="0" w:color="auto"/>
              <w:right w:val="single" w:sz="4" w:space="0" w:color="auto"/>
            </w:tcBorders>
            <w:hideMark/>
          </w:tcPr>
          <w:p w14:paraId="5BB5C7A0" w14:textId="77777777" w:rsidR="00A36D19" w:rsidRPr="00D50888" w:rsidRDefault="00A36D19" w:rsidP="00EF4874">
            <w:pPr>
              <w:rPr>
                <w:color w:val="000000" w:themeColor="text1"/>
                <w:sz w:val="18"/>
                <w:szCs w:val="18"/>
              </w:rPr>
            </w:pPr>
            <w:r w:rsidRPr="00D50888">
              <w:rPr>
                <w:color w:val="000000" w:themeColor="text1"/>
                <w:sz w:val="18"/>
                <w:szCs w:val="18"/>
              </w:rPr>
              <w:t>InSIDE</w:t>
            </w:r>
            <w:r w:rsidRPr="00D50888">
              <w:rPr>
                <w:color w:val="000000" w:themeColor="text1"/>
                <w:sz w:val="18"/>
                <w:szCs w:val="18"/>
                <w:vertAlign w:val="superscript"/>
              </w:rPr>
              <w:t>a</w:t>
            </w:r>
          </w:p>
          <w:p w14:paraId="67B83969" w14:textId="77777777" w:rsidR="00A36D19" w:rsidRPr="00D50888" w:rsidRDefault="00A36D19" w:rsidP="00EF4874">
            <w:pPr>
              <w:rPr>
                <w:color w:val="000000" w:themeColor="text1"/>
                <w:sz w:val="18"/>
                <w:szCs w:val="18"/>
              </w:rPr>
            </w:pPr>
            <w:r w:rsidRPr="00D50888">
              <w:rPr>
                <w:color w:val="000000" w:themeColor="text1"/>
                <w:sz w:val="18"/>
                <w:szCs w:val="18"/>
              </w:rPr>
              <w:t xml:space="preserve">Pleiotropy is additive. </w:t>
            </w:r>
          </w:p>
          <w:p w14:paraId="217F6DC1" w14:textId="77777777" w:rsidR="00A36D19" w:rsidRPr="00D50888" w:rsidRDefault="00A36D19" w:rsidP="00EF4874">
            <w:pPr>
              <w:rPr>
                <w:color w:val="000000" w:themeColor="text1"/>
                <w:sz w:val="18"/>
                <w:szCs w:val="18"/>
              </w:rPr>
            </w:pPr>
            <w:r w:rsidRPr="00D50888">
              <w:rPr>
                <w:color w:val="000000" w:themeColor="text1"/>
                <w:sz w:val="18"/>
                <w:szCs w:val="18"/>
              </w:rPr>
              <w:t xml:space="preserve">Pleiotropic effects are balanced (have mean zero). </w:t>
            </w:r>
          </w:p>
        </w:tc>
        <w:tc>
          <w:tcPr>
            <w:tcW w:w="1276" w:type="dxa"/>
            <w:tcBorders>
              <w:top w:val="single" w:sz="4" w:space="0" w:color="auto"/>
              <w:left w:val="single" w:sz="4" w:space="0" w:color="auto"/>
              <w:bottom w:val="single" w:sz="4" w:space="0" w:color="auto"/>
              <w:right w:val="single" w:sz="4" w:space="0" w:color="auto"/>
            </w:tcBorders>
          </w:tcPr>
          <w:p w14:paraId="30A23B36" w14:textId="77777777" w:rsidR="00A36D19" w:rsidRPr="00D50888" w:rsidRDefault="00A36D19" w:rsidP="00EF4874">
            <w:pPr>
              <w:rPr>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5AC66600" w14:textId="77777777" w:rsidR="00A36D19" w:rsidRPr="00D50888" w:rsidRDefault="00A36D19" w:rsidP="00EF4874">
            <w:pPr>
              <w:rPr>
                <w:color w:val="000000" w:themeColor="text1"/>
                <w:sz w:val="18"/>
                <w:szCs w:val="18"/>
              </w:rPr>
            </w:pPr>
            <w:r w:rsidRPr="00D50888">
              <w:rPr>
                <w:color w:val="000000" w:themeColor="text1"/>
                <w:sz w:val="18"/>
                <w:szCs w:val="18"/>
              </w:rPr>
              <w:t>100%</w:t>
            </w:r>
          </w:p>
        </w:tc>
      </w:tr>
    </w:tbl>
    <w:p w14:paraId="38B66286" w14:textId="419A859D" w:rsidR="002B60A8" w:rsidRPr="00D50888" w:rsidRDefault="002B60A8" w:rsidP="002B60A8">
      <w:pPr>
        <w:rPr>
          <w:lang w:val="en-US"/>
        </w:rPr>
      </w:pPr>
      <w:r w:rsidRPr="00D50888">
        <w:rPr>
          <w:color w:val="000000" w:themeColor="text1"/>
          <w:lang w:val="en-US"/>
        </w:rPr>
        <w:t xml:space="preserve">Note. Where Z = the genetic instrument, X = the exposure and Y = the outcome. Throughout the table, invalid refers to instruments that do not meet the required assumptions for MR. Power of the methods might differ under different models of pleiotropy.  </w:t>
      </w:r>
      <w:r w:rsidRPr="00D50888">
        <w:rPr>
          <w:color w:val="000000" w:themeColor="text1"/>
          <w:vertAlign w:val="superscript"/>
          <w:lang w:val="en-US"/>
        </w:rPr>
        <w:t>a</w:t>
      </w:r>
      <w:r w:rsidRPr="00D50888">
        <w:rPr>
          <w:lang w:val="en-US"/>
        </w:rPr>
        <w:t xml:space="preserve">The InSIDE assumption = pleiotropic effects of Z are independent of the effects of Z on the exposure. </w:t>
      </w:r>
      <w:r w:rsidRPr="00D50888">
        <w:rPr>
          <w:color w:val="000000"/>
          <w:vertAlign w:val="superscript"/>
          <w:lang w:val="en-US"/>
        </w:rPr>
        <w:t>b</w:t>
      </w:r>
      <w:r w:rsidRPr="00D50888">
        <w:rPr>
          <w:color w:val="000000"/>
          <w:lang w:val="en-US"/>
        </w:rPr>
        <w:t xml:space="preserve">The no measurement error assumption (NOME) = assumes that the ZX associations are known, rather than estimated. </w:t>
      </w:r>
      <w:r w:rsidRPr="00D50888">
        <w:rPr>
          <w:color w:val="000000"/>
          <w:vertAlign w:val="superscript"/>
          <w:lang w:val="en-US"/>
        </w:rPr>
        <w:t>c</w:t>
      </w:r>
      <w:r w:rsidRPr="00D50888">
        <w:rPr>
          <w:lang w:val="en-US"/>
        </w:rPr>
        <w:t>The ZEMPA assumption = the largest subset of genetic instrumental variables with the same ratio estimate will contain the valid instruments.</w:t>
      </w:r>
    </w:p>
    <w:p w14:paraId="0D88A3B3" w14:textId="4F28B538" w:rsidR="00E52ECB" w:rsidRPr="00D50888" w:rsidRDefault="00E52ECB" w:rsidP="00CF75BC">
      <w:pPr>
        <w:spacing w:after="200"/>
        <w:rPr>
          <w:b/>
          <w:color w:val="000000" w:themeColor="text1"/>
          <w:sz w:val="22"/>
          <w:szCs w:val="22"/>
        </w:rPr>
      </w:pPr>
      <w:r w:rsidRPr="00D50888">
        <w:rPr>
          <w:b/>
          <w:color w:val="000000" w:themeColor="text1"/>
          <w:sz w:val="22"/>
          <w:szCs w:val="22"/>
        </w:rPr>
        <w:br w:type="page"/>
      </w:r>
    </w:p>
    <w:p w14:paraId="00194DA5" w14:textId="38D63A55" w:rsidR="00CF2A6B" w:rsidRPr="00D50888" w:rsidRDefault="00CF2A6B" w:rsidP="00CF2A6B">
      <w:pPr>
        <w:autoSpaceDE w:val="0"/>
        <w:autoSpaceDN w:val="0"/>
        <w:adjustRightInd w:val="0"/>
        <w:spacing w:line="360" w:lineRule="auto"/>
        <w:rPr>
          <w:lang w:val="en-US"/>
        </w:rPr>
      </w:pPr>
      <w:r w:rsidRPr="00D50888">
        <w:rPr>
          <w:b/>
          <w:color w:val="000000" w:themeColor="text1"/>
          <w:sz w:val="22"/>
          <w:szCs w:val="22"/>
        </w:rPr>
        <w:lastRenderedPageBreak/>
        <w:t xml:space="preserve">Legends for all figures: </w:t>
      </w:r>
      <w:r w:rsidRPr="00D50888">
        <w:rPr>
          <w:b/>
          <w:color w:val="000000" w:themeColor="text1"/>
          <w:sz w:val="22"/>
          <w:szCs w:val="22"/>
        </w:rPr>
        <w:br/>
      </w:r>
      <w:r w:rsidRPr="00D50888">
        <w:rPr>
          <w:lang w:val="en-US"/>
        </w:rPr>
        <w:t>The grey bars indicate 95% confidence intervals.</w:t>
      </w:r>
      <w:r w:rsidRPr="00D50888">
        <w:rPr>
          <w:lang w:val="en-US"/>
        </w:rPr>
        <w:br/>
        <w:t>Single SNP analysis calculates the individual effects of each SNP.</w:t>
      </w:r>
      <w:r w:rsidRPr="00D50888">
        <w:rPr>
          <w:lang w:val="en-US"/>
        </w:rPr>
        <w:br/>
        <w:t>In the leave-one-out figures, each of the independent SNPs are sequentially omitted from the analyses. It investigates whether one of the genetic variants is an invalid instrumental variable. If so, the causal estimate based on all the variants from a Mendelian randomisation analysis will be biased and type 1 (false positive) error rates will be inflated.</w:t>
      </w:r>
    </w:p>
    <w:p w14:paraId="4A6F947A" w14:textId="130F6F8F" w:rsidR="000E15A2" w:rsidRPr="00D50888" w:rsidRDefault="00CF2A6B" w:rsidP="000E15A2">
      <w:pPr>
        <w:spacing w:after="200" w:line="276" w:lineRule="auto"/>
        <w:rPr>
          <w:b/>
          <w:color w:val="000000" w:themeColor="text1"/>
          <w:sz w:val="22"/>
          <w:szCs w:val="22"/>
        </w:rPr>
      </w:pPr>
      <w:r w:rsidRPr="00D50888">
        <w:rPr>
          <w:b/>
          <w:color w:val="000000" w:themeColor="text1"/>
          <w:sz w:val="22"/>
          <w:szCs w:val="22"/>
        </w:rPr>
        <w:br/>
      </w:r>
      <w:r w:rsidR="000E15A2" w:rsidRPr="00D50888">
        <w:rPr>
          <w:b/>
          <w:color w:val="000000" w:themeColor="text1"/>
          <w:sz w:val="22"/>
          <w:szCs w:val="22"/>
        </w:rPr>
        <w:t>Figure S</w:t>
      </w:r>
      <w:r w:rsidR="00614297" w:rsidRPr="00D50888">
        <w:rPr>
          <w:b/>
          <w:color w:val="000000" w:themeColor="text1"/>
          <w:sz w:val="22"/>
          <w:szCs w:val="22"/>
        </w:rPr>
        <w:t>1</w:t>
      </w:r>
      <w:r w:rsidR="000E15A2" w:rsidRPr="00D50888">
        <w:rPr>
          <w:b/>
          <w:color w:val="000000" w:themeColor="text1"/>
          <w:sz w:val="22"/>
          <w:szCs w:val="22"/>
        </w:rPr>
        <w:t>. Scatter plot of IVW and MR Egger analyses of smoking initiation on bipolar disorder</w:t>
      </w:r>
    </w:p>
    <w:p w14:paraId="6B107171" w14:textId="44AB0E14" w:rsidR="000E15A2" w:rsidRPr="00D50888" w:rsidRDefault="000E15A2">
      <w:pPr>
        <w:spacing w:after="200" w:line="276" w:lineRule="auto"/>
        <w:rPr>
          <w:b/>
          <w:color w:val="000000" w:themeColor="text1"/>
          <w:sz w:val="22"/>
          <w:szCs w:val="22"/>
        </w:rPr>
      </w:pPr>
    </w:p>
    <w:p w14:paraId="52C04043" w14:textId="77777777" w:rsidR="00CF2A6B" w:rsidRPr="00D50888" w:rsidRDefault="00C547A8">
      <w:pPr>
        <w:spacing w:after="200" w:line="276" w:lineRule="auto"/>
        <w:rPr>
          <w:b/>
          <w:color w:val="000000" w:themeColor="text1"/>
          <w:sz w:val="22"/>
          <w:szCs w:val="22"/>
        </w:rPr>
      </w:pPr>
      <w:r w:rsidRPr="00D50888">
        <w:rPr>
          <w:b/>
          <w:noProof/>
          <w:color w:val="000000" w:themeColor="text1"/>
          <w:sz w:val="22"/>
          <w:szCs w:val="22"/>
          <w:lang w:val="en-US"/>
        </w:rPr>
        <w:drawing>
          <wp:inline distT="0" distB="0" distL="0" distR="0" wp14:anchorId="71961D3E" wp14:editId="2A12EF89">
            <wp:extent cx="5760720" cy="5760720"/>
            <wp:effectExtent l="0" t="0" r="0" b="0"/>
            <wp:docPr id="23" name="Picture 23" descr="C:\Users\jmvermeulen\AppData\Local\Microsoft\Windows\Temporary Internet Files\Content.Outlook\VM03ZP6B\SI_BP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mvermeulen\AppData\Local\Microsoft\Windows\Temporary Internet Files\Content.Outlook\VM03ZP6B\SI_BP_scatt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E75460B" w14:textId="4DE1FCB7" w:rsidR="000E15A2" w:rsidRPr="00D50888" w:rsidRDefault="000E15A2">
      <w:pPr>
        <w:spacing w:after="200" w:line="276" w:lineRule="auto"/>
        <w:rPr>
          <w:b/>
          <w:color w:val="000000" w:themeColor="text1"/>
          <w:sz w:val="22"/>
          <w:szCs w:val="22"/>
        </w:rPr>
      </w:pPr>
    </w:p>
    <w:p w14:paraId="377B6266" w14:textId="1B59D394" w:rsidR="00CF2A6B" w:rsidRPr="00D50888" w:rsidRDefault="000E15A2" w:rsidP="000E15A2">
      <w:pPr>
        <w:spacing w:after="200" w:line="276" w:lineRule="auto"/>
        <w:rPr>
          <w:b/>
          <w:color w:val="000000" w:themeColor="text1"/>
          <w:sz w:val="22"/>
          <w:szCs w:val="22"/>
        </w:rPr>
      </w:pPr>
      <w:r w:rsidRPr="00D50888">
        <w:rPr>
          <w:b/>
          <w:color w:val="000000" w:themeColor="text1"/>
          <w:sz w:val="22"/>
          <w:szCs w:val="22"/>
        </w:rPr>
        <w:lastRenderedPageBreak/>
        <w:t>Figure S</w:t>
      </w:r>
      <w:r w:rsidR="00614297" w:rsidRPr="00D50888">
        <w:rPr>
          <w:b/>
          <w:color w:val="000000" w:themeColor="text1"/>
          <w:sz w:val="22"/>
          <w:szCs w:val="22"/>
        </w:rPr>
        <w:t>2</w:t>
      </w:r>
      <w:r w:rsidRPr="00D50888">
        <w:rPr>
          <w:b/>
          <w:color w:val="000000" w:themeColor="text1"/>
          <w:sz w:val="22"/>
          <w:szCs w:val="22"/>
        </w:rPr>
        <w:t xml:space="preserve">. Single SNP analysis of smoking initiation on </w:t>
      </w:r>
      <w:r w:rsidR="00C547A8" w:rsidRPr="00D50888">
        <w:rPr>
          <w:b/>
          <w:color w:val="000000" w:themeColor="text1"/>
          <w:sz w:val="22"/>
          <w:szCs w:val="22"/>
        </w:rPr>
        <w:t>bipolar disorder</w:t>
      </w:r>
      <w:r w:rsidR="00C547A8" w:rsidRPr="00D50888">
        <w:rPr>
          <w:b/>
          <w:color w:val="000000" w:themeColor="text1"/>
          <w:sz w:val="22"/>
          <w:szCs w:val="22"/>
        </w:rPr>
        <w:br/>
      </w:r>
      <w:r w:rsidR="00C547A8" w:rsidRPr="00D50888">
        <w:rPr>
          <w:b/>
          <w:noProof/>
          <w:color w:val="000000" w:themeColor="text1"/>
          <w:sz w:val="22"/>
          <w:szCs w:val="22"/>
          <w:lang w:val="en-US"/>
        </w:rPr>
        <w:drawing>
          <wp:inline distT="0" distB="0" distL="0" distR="0" wp14:anchorId="05040CA9" wp14:editId="07665FE0">
            <wp:extent cx="3375000" cy="8640000"/>
            <wp:effectExtent l="0" t="0" r="0" b="0"/>
            <wp:docPr id="25" name="Picture 25" descr="C:\Users\jmvermeulen\AppData\Local\Microsoft\Windows\Temporary Internet Files\Content.Outlook\VM03ZP6B\SI_BP_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mvermeulen\AppData\Local\Microsoft\Windows\Temporary Internet Files\Content.Outlook\VM03ZP6B\SI_BP_lo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5000" cy="8640000"/>
                    </a:xfrm>
                    <a:prstGeom prst="rect">
                      <a:avLst/>
                    </a:prstGeom>
                    <a:noFill/>
                    <a:ln>
                      <a:noFill/>
                    </a:ln>
                  </pic:spPr>
                </pic:pic>
              </a:graphicData>
            </a:graphic>
          </wp:inline>
        </w:drawing>
      </w:r>
    </w:p>
    <w:p w14:paraId="1FA5E775" w14:textId="1A2F4F51" w:rsidR="00C547A8" w:rsidRPr="00D50888" w:rsidRDefault="00C547A8" w:rsidP="00C547A8">
      <w:pPr>
        <w:spacing w:after="200" w:line="276" w:lineRule="auto"/>
        <w:rPr>
          <w:b/>
          <w:color w:val="000000" w:themeColor="text1"/>
          <w:sz w:val="22"/>
          <w:szCs w:val="22"/>
        </w:rPr>
      </w:pPr>
      <w:r w:rsidRPr="00D50888">
        <w:rPr>
          <w:b/>
          <w:color w:val="000000" w:themeColor="text1"/>
          <w:sz w:val="22"/>
          <w:szCs w:val="22"/>
        </w:rPr>
        <w:lastRenderedPageBreak/>
        <w:t>Figure S</w:t>
      </w:r>
      <w:r w:rsidR="00614297" w:rsidRPr="00D50888">
        <w:rPr>
          <w:b/>
          <w:color w:val="000000" w:themeColor="text1"/>
          <w:sz w:val="22"/>
          <w:szCs w:val="22"/>
        </w:rPr>
        <w:t>3</w:t>
      </w:r>
      <w:r w:rsidRPr="00D50888">
        <w:rPr>
          <w:b/>
          <w:color w:val="000000" w:themeColor="text1"/>
          <w:sz w:val="22"/>
          <w:szCs w:val="22"/>
        </w:rPr>
        <w:t>. Leave-one-out analysis of smoking initiation on bipolar disorder</w:t>
      </w:r>
    </w:p>
    <w:p w14:paraId="064E6CF3" w14:textId="0FCF7187" w:rsidR="00C547A8" w:rsidRPr="00D50888" w:rsidRDefault="00C547A8" w:rsidP="000E15A2">
      <w:pPr>
        <w:spacing w:after="200" w:line="276" w:lineRule="auto"/>
        <w:rPr>
          <w:b/>
          <w:color w:val="000000" w:themeColor="text1"/>
          <w:sz w:val="22"/>
          <w:szCs w:val="22"/>
        </w:rPr>
      </w:pPr>
      <w:r w:rsidRPr="00D50888">
        <w:rPr>
          <w:b/>
          <w:noProof/>
          <w:color w:val="000000" w:themeColor="text1"/>
          <w:sz w:val="22"/>
          <w:szCs w:val="22"/>
          <w:lang w:val="en-US"/>
        </w:rPr>
        <w:drawing>
          <wp:inline distT="0" distB="0" distL="0" distR="0" wp14:anchorId="418700D2" wp14:editId="7AB1D977">
            <wp:extent cx="5040000" cy="8294400"/>
            <wp:effectExtent l="0" t="0" r="8255" b="0"/>
            <wp:docPr id="24" name="Picture 24" descr="C:\Users\jmvermeulen\AppData\Local\Microsoft\Windows\Temporary Internet Files\Content.Outlook\VM03ZP6B\SI_BP_fo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mvermeulen\AppData\Local\Microsoft\Windows\Temporary Internet Files\Content.Outlook\VM03ZP6B\SI_BP_fores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8294400"/>
                    </a:xfrm>
                    <a:prstGeom prst="rect">
                      <a:avLst/>
                    </a:prstGeom>
                    <a:noFill/>
                    <a:ln>
                      <a:noFill/>
                    </a:ln>
                  </pic:spPr>
                </pic:pic>
              </a:graphicData>
            </a:graphic>
          </wp:inline>
        </w:drawing>
      </w:r>
    </w:p>
    <w:p w14:paraId="0A671E7A" w14:textId="7AD0C368" w:rsidR="00756050" w:rsidRPr="00D50888" w:rsidRDefault="000E15A2" w:rsidP="00326523">
      <w:pPr>
        <w:spacing w:after="200" w:line="276" w:lineRule="auto"/>
        <w:rPr>
          <w:b/>
          <w:color w:val="000000" w:themeColor="text1"/>
          <w:sz w:val="22"/>
          <w:szCs w:val="22"/>
        </w:rPr>
      </w:pPr>
      <w:r w:rsidRPr="00D50888">
        <w:rPr>
          <w:b/>
          <w:color w:val="000000" w:themeColor="text1"/>
          <w:sz w:val="22"/>
          <w:szCs w:val="22"/>
        </w:rPr>
        <w:br w:type="page"/>
      </w:r>
      <w:r w:rsidR="00326523" w:rsidRPr="00D50888">
        <w:rPr>
          <w:b/>
          <w:color w:val="000000" w:themeColor="text1"/>
          <w:sz w:val="22"/>
          <w:szCs w:val="22"/>
        </w:rPr>
        <w:lastRenderedPageBreak/>
        <w:t>Figure S</w:t>
      </w:r>
      <w:r w:rsidR="00614297" w:rsidRPr="00D50888">
        <w:rPr>
          <w:b/>
          <w:color w:val="000000" w:themeColor="text1"/>
          <w:sz w:val="22"/>
          <w:szCs w:val="22"/>
        </w:rPr>
        <w:t>4</w:t>
      </w:r>
      <w:r w:rsidR="00326523" w:rsidRPr="00D50888">
        <w:rPr>
          <w:b/>
          <w:color w:val="000000" w:themeColor="text1"/>
          <w:sz w:val="22"/>
          <w:szCs w:val="22"/>
        </w:rPr>
        <w:t>. Scatter plot of IVW analyses of bipolar disorder on smoking initiation</w:t>
      </w:r>
    </w:p>
    <w:p w14:paraId="71BFEC45" w14:textId="0B1B987E" w:rsidR="00326523" w:rsidRPr="00D50888" w:rsidRDefault="00326523" w:rsidP="00326523">
      <w:pPr>
        <w:spacing w:after="200" w:line="276" w:lineRule="auto"/>
        <w:rPr>
          <w:b/>
          <w:color w:val="000000" w:themeColor="text1"/>
          <w:sz w:val="22"/>
          <w:szCs w:val="22"/>
        </w:rPr>
      </w:pPr>
      <w:r w:rsidRPr="00D50888">
        <w:rPr>
          <w:b/>
          <w:color w:val="000000" w:themeColor="text1"/>
          <w:sz w:val="22"/>
          <w:szCs w:val="22"/>
        </w:rPr>
        <w:br/>
      </w:r>
      <w:r w:rsidR="00756050" w:rsidRPr="00D50888">
        <w:rPr>
          <w:b/>
          <w:noProof/>
          <w:color w:val="000000" w:themeColor="text1"/>
          <w:sz w:val="22"/>
          <w:szCs w:val="22"/>
          <w:lang w:val="en-US"/>
        </w:rPr>
        <w:drawing>
          <wp:inline distT="0" distB="0" distL="0" distR="0" wp14:anchorId="1E8158CA" wp14:editId="25F8F9FB">
            <wp:extent cx="5760720" cy="5760720"/>
            <wp:effectExtent l="0" t="0" r="0" b="0"/>
            <wp:docPr id="13" name="Picture 13" descr="\\amc.intra\users\J\jmvermeulen\home\Onderzoek\Bristol\Manuscript and tables\Figures\Bipolar to lifetime smoking\BP_CSI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c.intra\users\J\jmvermeulen\home\Onderzoek\Bristol\Manuscript and tables\Figures\Bipolar to lifetime smoking\BP_CSI_scat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7BDE6D0A" w14:textId="77777777" w:rsidR="00326523" w:rsidRPr="00D50888" w:rsidRDefault="00326523">
      <w:pPr>
        <w:spacing w:after="200" w:line="276" w:lineRule="auto"/>
        <w:rPr>
          <w:b/>
          <w:color w:val="000000" w:themeColor="text1"/>
          <w:sz w:val="22"/>
          <w:szCs w:val="22"/>
        </w:rPr>
      </w:pPr>
      <w:r w:rsidRPr="00D50888">
        <w:rPr>
          <w:b/>
          <w:color w:val="000000" w:themeColor="text1"/>
          <w:sz w:val="22"/>
          <w:szCs w:val="22"/>
        </w:rPr>
        <w:br w:type="page"/>
      </w:r>
    </w:p>
    <w:p w14:paraId="083668CD" w14:textId="0B8ECF48" w:rsidR="00326523" w:rsidRPr="00D50888" w:rsidRDefault="00326523" w:rsidP="00326523">
      <w:pPr>
        <w:spacing w:after="200" w:line="276" w:lineRule="auto"/>
        <w:rPr>
          <w:b/>
          <w:color w:val="000000" w:themeColor="text1"/>
          <w:sz w:val="22"/>
          <w:szCs w:val="22"/>
        </w:rPr>
      </w:pPr>
      <w:r w:rsidRPr="00D50888">
        <w:rPr>
          <w:b/>
          <w:color w:val="000000" w:themeColor="text1"/>
          <w:sz w:val="22"/>
          <w:szCs w:val="22"/>
        </w:rPr>
        <w:lastRenderedPageBreak/>
        <w:t>Figure S</w:t>
      </w:r>
      <w:r w:rsidR="00614297" w:rsidRPr="00D50888">
        <w:rPr>
          <w:b/>
          <w:color w:val="000000" w:themeColor="text1"/>
          <w:sz w:val="22"/>
          <w:szCs w:val="22"/>
        </w:rPr>
        <w:t>5</w:t>
      </w:r>
      <w:r w:rsidRPr="00D50888">
        <w:rPr>
          <w:b/>
          <w:color w:val="000000" w:themeColor="text1"/>
          <w:sz w:val="22"/>
          <w:szCs w:val="22"/>
        </w:rPr>
        <w:t>. Single SNP analysis of bipolar disorder on smoking initiation</w:t>
      </w:r>
    </w:p>
    <w:p w14:paraId="5E3CFFF5" w14:textId="5EEA1690" w:rsidR="00326523" w:rsidRPr="00D50888" w:rsidRDefault="009A5D3A">
      <w:pPr>
        <w:spacing w:after="200" w:line="276" w:lineRule="auto"/>
        <w:rPr>
          <w:b/>
          <w:color w:val="000000" w:themeColor="text1"/>
          <w:sz w:val="22"/>
          <w:szCs w:val="22"/>
        </w:rPr>
      </w:pPr>
      <w:r w:rsidRPr="00D50888">
        <w:rPr>
          <w:b/>
          <w:noProof/>
          <w:color w:val="000000" w:themeColor="text1"/>
          <w:sz w:val="22"/>
          <w:szCs w:val="22"/>
          <w:lang w:val="en-US"/>
        </w:rPr>
        <w:drawing>
          <wp:inline distT="0" distB="0" distL="0" distR="0" wp14:anchorId="557081E1" wp14:editId="5F34448B">
            <wp:extent cx="5760720" cy="5760720"/>
            <wp:effectExtent l="0" t="0" r="0" b="0"/>
            <wp:docPr id="14" name="Picture 14" descr="\\amc.intra\users\J\jmvermeulen\home\Onderzoek\Bristol\Manuscript and tables\Figures\Bipolar to lifetime smoking\BP_CSI_fo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c.intra\users\J\jmvermeulen\home\Onderzoek\Bristol\Manuscript and tables\Figures\Bipolar to lifetime smoking\BP_CSI_fores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00326523" w:rsidRPr="00D50888">
        <w:rPr>
          <w:b/>
          <w:color w:val="000000" w:themeColor="text1"/>
          <w:sz w:val="22"/>
          <w:szCs w:val="22"/>
        </w:rPr>
        <w:br w:type="page"/>
      </w:r>
    </w:p>
    <w:p w14:paraId="03A33421" w14:textId="7A1318C7" w:rsidR="009A5D3A" w:rsidRPr="00D50888" w:rsidRDefault="00326523" w:rsidP="00326523">
      <w:pPr>
        <w:spacing w:after="200" w:line="276" w:lineRule="auto"/>
        <w:rPr>
          <w:b/>
          <w:color w:val="000000" w:themeColor="text1"/>
          <w:sz w:val="22"/>
          <w:szCs w:val="22"/>
        </w:rPr>
      </w:pPr>
      <w:r w:rsidRPr="00D50888">
        <w:rPr>
          <w:b/>
          <w:color w:val="000000" w:themeColor="text1"/>
          <w:sz w:val="22"/>
          <w:szCs w:val="22"/>
        </w:rPr>
        <w:lastRenderedPageBreak/>
        <w:t>Figure S</w:t>
      </w:r>
      <w:r w:rsidR="00614297" w:rsidRPr="00D50888">
        <w:rPr>
          <w:b/>
          <w:color w:val="000000" w:themeColor="text1"/>
          <w:sz w:val="22"/>
          <w:szCs w:val="22"/>
        </w:rPr>
        <w:t>6</w:t>
      </w:r>
      <w:r w:rsidRPr="00D50888">
        <w:rPr>
          <w:b/>
          <w:color w:val="000000" w:themeColor="text1"/>
          <w:sz w:val="22"/>
          <w:szCs w:val="22"/>
        </w:rPr>
        <w:t>. Leave-one-out analysis of bipolar disorder on smoking initiation</w:t>
      </w:r>
    </w:p>
    <w:p w14:paraId="3CE7280D" w14:textId="4404DFCB" w:rsidR="00614297" w:rsidRPr="00D50888" w:rsidRDefault="009A5D3A" w:rsidP="00614297">
      <w:pPr>
        <w:spacing w:after="200" w:line="276" w:lineRule="auto"/>
        <w:rPr>
          <w:b/>
          <w:color w:val="000000" w:themeColor="text1"/>
          <w:sz w:val="22"/>
          <w:szCs w:val="22"/>
        </w:rPr>
      </w:pPr>
      <w:r w:rsidRPr="00D50888">
        <w:rPr>
          <w:b/>
          <w:noProof/>
          <w:color w:val="000000" w:themeColor="text1"/>
          <w:sz w:val="22"/>
          <w:szCs w:val="22"/>
          <w:lang w:val="en-US"/>
        </w:rPr>
        <w:drawing>
          <wp:inline distT="0" distB="0" distL="0" distR="0" wp14:anchorId="4541BB3D" wp14:editId="44F6BC13">
            <wp:extent cx="6115050" cy="6115050"/>
            <wp:effectExtent l="0" t="0" r="0" b="0"/>
            <wp:docPr id="16" name="Picture 16" descr="\\amc.intra\users\J\jmvermeulen\home\Onderzoek\Bristol\Manuscript and tables\Figures\Bipolar to lifetime smoking\BP_CSI_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c.intra\users\J\jmvermeulen\home\Onderzoek\Bristol\Manuscript and tables\Figures\Bipolar to lifetime smoking\BP_CSI_lo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r w:rsidRPr="00D50888">
        <w:rPr>
          <w:b/>
          <w:color w:val="000000" w:themeColor="text1"/>
          <w:sz w:val="22"/>
          <w:szCs w:val="22"/>
        </w:rPr>
        <w:t xml:space="preserve"> </w:t>
      </w:r>
      <w:r w:rsidR="000E15A2" w:rsidRPr="00D50888">
        <w:rPr>
          <w:b/>
          <w:color w:val="000000" w:themeColor="text1"/>
          <w:sz w:val="22"/>
          <w:szCs w:val="22"/>
        </w:rPr>
        <w:br w:type="page"/>
      </w:r>
      <w:r w:rsidR="00614297" w:rsidRPr="00D50888">
        <w:rPr>
          <w:b/>
          <w:color w:val="000000" w:themeColor="text1"/>
          <w:sz w:val="22"/>
          <w:szCs w:val="22"/>
        </w:rPr>
        <w:lastRenderedPageBreak/>
        <w:t>Figure S7. Scatter plot of IVW analyses of lifetime smoking on bipolar disorder</w:t>
      </w:r>
    </w:p>
    <w:p w14:paraId="0AF84FFF" w14:textId="77777777" w:rsidR="00614297" w:rsidRPr="00D50888" w:rsidRDefault="00614297" w:rsidP="00614297">
      <w:pPr>
        <w:spacing w:after="200" w:line="276" w:lineRule="auto"/>
        <w:rPr>
          <w:b/>
          <w:color w:val="000000" w:themeColor="text1"/>
          <w:sz w:val="22"/>
          <w:szCs w:val="22"/>
        </w:rPr>
      </w:pPr>
    </w:p>
    <w:p w14:paraId="732191DF" w14:textId="05E54C5D" w:rsidR="00614297" w:rsidRPr="00D50888" w:rsidRDefault="004257DF" w:rsidP="00614297">
      <w:pPr>
        <w:spacing w:after="200" w:line="276" w:lineRule="auto"/>
        <w:rPr>
          <w:b/>
          <w:color w:val="000000" w:themeColor="text1"/>
          <w:sz w:val="22"/>
          <w:szCs w:val="22"/>
        </w:rPr>
      </w:pPr>
      <w:r w:rsidRPr="00D50888">
        <w:rPr>
          <w:b/>
          <w:noProof/>
          <w:color w:val="000000" w:themeColor="text1"/>
          <w:sz w:val="22"/>
          <w:szCs w:val="22"/>
          <w:lang w:val="en-US"/>
        </w:rPr>
        <w:drawing>
          <wp:inline distT="0" distB="0" distL="0" distR="0" wp14:anchorId="48AF2E07" wp14:editId="57396A87">
            <wp:extent cx="5760720" cy="5760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760720"/>
                    </a:xfrm>
                    <a:prstGeom prst="rect">
                      <a:avLst/>
                    </a:prstGeom>
                  </pic:spPr>
                </pic:pic>
              </a:graphicData>
            </a:graphic>
          </wp:inline>
        </w:drawing>
      </w:r>
      <w:r w:rsidR="00614297" w:rsidRPr="00D50888">
        <w:rPr>
          <w:b/>
          <w:color w:val="000000" w:themeColor="text1"/>
          <w:sz w:val="22"/>
          <w:szCs w:val="22"/>
        </w:rPr>
        <w:t xml:space="preserve"> </w:t>
      </w:r>
      <w:r w:rsidR="00614297" w:rsidRPr="00D50888">
        <w:rPr>
          <w:b/>
          <w:color w:val="000000" w:themeColor="text1"/>
          <w:sz w:val="22"/>
          <w:szCs w:val="22"/>
        </w:rPr>
        <w:br w:type="page"/>
      </w:r>
    </w:p>
    <w:p w14:paraId="69E6069B" w14:textId="04DA76C6" w:rsidR="00614297" w:rsidRPr="00D50888" w:rsidRDefault="00614297" w:rsidP="00614297">
      <w:pPr>
        <w:spacing w:after="200" w:line="276" w:lineRule="auto"/>
        <w:rPr>
          <w:b/>
          <w:color w:val="000000" w:themeColor="text1"/>
          <w:sz w:val="22"/>
          <w:szCs w:val="22"/>
        </w:rPr>
      </w:pPr>
      <w:r w:rsidRPr="00D50888">
        <w:rPr>
          <w:b/>
          <w:color w:val="000000" w:themeColor="text1"/>
          <w:sz w:val="22"/>
          <w:szCs w:val="22"/>
        </w:rPr>
        <w:lastRenderedPageBreak/>
        <w:t xml:space="preserve">Figure S8. Single SNP analysis of lifetime smoking on bipolar disorder </w:t>
      </w:r>
    </w:p>
    <w:p w14:paraId="3898460B" w14:textId="65447CB7" w:rsidR="00614297" w:rsidRPr="00D50888" w:rsidRDefault="004257DF" w:rsidP="00614297">
      <w:pPr>
        <w:spacing w:after="200" w:line="276" w:lineRule="auto"/>
        <w:rPr>
          <w:b/>
          <w:color w:val="000000" w:themeColor="text1"/>
          <w:sz w:val="22"/>
          <w:szCs w:val="22"/>
        </w:rPr>
      </w:pPr>
      <w:r w:rsidRPr="00D50888">
        <w:rPr>
          <w:b/>
          <w:noProof/>
          <w:color w:val="000000" w:themeColor="text1"/>
          <w:sz w:val="22"/>
          <w:szCs w:val="22"/>
          <w:lang w:val="en-US"/>
        </w:rPr>
        <w:drawing>
          <wp:inline distT="0" distB="0" distL="0" distR="0" wp14:anchorId="0F71583E" wp14:editId="02D9F7CC">
            <wp:extent cx="5760720" cy="82289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228965"/>
                    </a:xfrm>
                    <a:prstGeom prst="rect">
                      <a:avLst/>
                    </a:prstGeom>
                  </pic:spPr>
                </pic:pic>
              </a:graphicData>
            </a:graphic>
          </wp:inline>
        </w:drawing>
      </w:r>
      <w:r w:rsidR="00614297" w:rsidRPr="00D50888">
        <w:rPr>
          <w:b/>
          <w:color w:val="000000" w:themeColor="text1"/>
          <w:sz w:val="22"/>
          <w:szCs w:val="22"/>
        </w:rPr>
        <w:br w:type="page"/>
      </w:r>
    </w:p>
    <w:p w14:paraId="44C3F6C0" w14:textId="01269EC1" w:rsidR="00614297" w:rsidRPr="00D50888" w:rsidRDefault="00614297" w:rsidP="00614297">
      <w:pPr>
        <w:spacing w:after="200" w:line="276" w:lineRule="auto"/>
        <w:rPr>
          <w:b/>
          <w:color w:val="000000" w:themeColor="text1"/>
          <w:sz w:val="22"/>
          <w:szCs w:val="22"/>
        </w:rPr>
      </w:pPr>
      <w:r w:rsidRPr="00D50888">
        <w:rPr>
          <w:b/>
          <w:color w:val="000000" w:themeColor="text1"/>
          <w:sz w:val="22"/>
          <w:szCs w:val="22"/>
        </w:rPr>
        <w:lastRenderedPageBreak/>
        <w:t>Figure S9. Leave-one-out analysis of lifetime smoking on bipolar disorder</w:t>
      </w:r>
      <w:r w:rsidRPr="00D50888">
        <w:rPr>
          <w:b/>
          <w:color w:val="000000" w:themeColor="text1"/>
          <w:sz w:val="22"/>
          <w:szCs w:val="22"/>
        </w:rPr>
        <w:br/>
      </w:r>
      <w:r w:rsidR="004257DF" w:rsidRPr="00D50888">
        <w:rPr>
          <w:b/>
          <w:noProof/>
          <w:color w:val="000000" w:themeColor="text1"/>
          <w:sz w:val="22"/>
          <w:szCs w:val="22"/>
          <w:lang w:val="en-US"/>
        </w:rPr>
        <w:drawing>
          <wp:inline distT="0" distB="0" distL="0" distR="0" wp14:anchorId="41A5007E" wp14:editId="690F73E5">
            <wp:extent cx="5760720" cy="8228965"/>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8228965"/>
                    </a:xfrm>
                    <a:prstGeom prst="rect">
                      <a:avLst/>
                    </a:prstGeom>
                  </pic:spPr>
                </pic:pic>
              </a:graphicData>
            </a:graphic>
          </wp:inline>
        </w:drawing>
      </w:r>
    </w:p>
    <w:p w14:paraId="2CDE0D07" w14:textId="77777777" w:rsidR="00614297" w:rsidRPr="00D50888" w:rsidRDefault="00614297" w:rsidP="00614297">
      <w:pPr>
        <w:spacing w:after="200" w:line="276" w:lineRule="auto"/>
        <w:rPr>
          <w:b/>
          <w:color w:val="000000" w:themeColor="text1"/>
          <w:sz w:val="22"/>
          <w:szCs w:val="22"/>
        </w:rPr>
      </w:pPr>
    </w:p>
    <w:p w14:paraId="5DA680E2" w14:textId="55A6F36F" w:rsidR="00614297" w:rsidRPr="00D50888" w:rsidRDefault="00614297" w:rsidP="00614297">
      <w:pPr>
        <w:spacing w:after="200" w:line="276" w:lineRule="auto"/>
        <w:rPr>
          <w:b/>
          <w:color w:val="000000" w:themeColor="text1"/>
          <w:sz w:val="22"/>
          <w:szCs w:val="22"/>
        </w:rPr>
      </w:pPr>
      <w:r w:rsidRPr="00D50888">
        <w:rPr>
          <w:b/>
          <w:color w:val="000000" w:themeColor="text1"/>
          <w:sz w:val="22"/>
          <w:szCs w:val="22"/>
        </w:rPr>
        <w:br w:type="page"/>
      </w:r>
      <w:r w:rsidRPr="00D50888">
        <w:rPr>
          <w:b/>
          <w:color w:val="000000" w:themeColor="text1"/>
          <w:sz w:val="22"/>
          <w:szCs w:val="22"/>
        </w:rPr>
        <w:lastRenderedPageBreak/>
        <w:t xml:space="preserve">Figure S10. Scatter plot of IVW analyses of bipolar disorder on lifetime smoking </w:t>
      </w:r>
    </w:p>
    <w:p w14:paraId="57AB58E8" w14:textId="4F8C19BC" w:rsidR="00614297" w:rsidRPr="00D50888" w:rsidRDefault="00614297" w:rsidP="00614297">
      <w:pPr>
        <w:spacing w:after="200" w:line="276" w:lineRule="auto"/>
        <w:rPr>
          <w:b/>
          <w:color w:val="000000" w:themeColor="text1"/>
          <w:sz w:val="22"/>
          <w:szCs w:val="22"/>
        </w:rPr>
      </w:pPr>
      <w:r w:rsidRPr="00D50888">
        <w:rPr>
          <w:b/>
          <w:color w:val="000000" w:themeColor="text1"/>
          <w:sz w:val="22"/>
          <w:szCs w:val="22"/>
        </w:rPr>
        <w:t xml:space="preserve"> </w:t>
      </w:r>
      <w:r w:rsidR="0010049C" w:rsidRPr="00D50888">
        <w:rPr>
          <w:b/>
          <w:noProof/>
          <w:color w:val="000000" w:themeColor="text1"/>
          <w:sz w:val="22"/>
          <w:szCs w:val="22"/>
          <w:lang w:val="en-US"/>
        </w:rPr>
        <w:drawing>
          <wp:inline distT="0" distB="0" distL="0" distR="0" wp14:anchorId="4CC41CDC" wp14:editId="09ACE4C3">
            <wp:extent cx="5760720" cy="57607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760720"/>
                    </a:xfrm>
                    <a:prstGeom prst="rect">
                      <a:avLst/>
                    </a:prstGeom>
                  </pic:spPr>
                </pic:pic>
              </a:graphicData>
            </a:graphic>
          </wp:inline>
        </w:drawing>
      </w:r>
      <w:r w:rsidRPr="00D50888">
        <w:rPr>
          <w:b/>
          <w:color w:val="000000" w:themeColor="text1"/>
          <w:sz w:val="22"/>
          <w:szCs w:val="22"/>
        </w:rPr>
        <w:br w:type="page"/>
      </w:r>
      <w:r w:rsidRPr="00D50888">
        <w:rPr>
          <w:b/>
          <w:color w:val="000000" w:themeColor="text1"/>
          <w:sz w:val="22"/>
          <w:szCs w:val="22"/>
        </w:rPr>
        <w:lastRenderedPageBreak/>
        <w:t>Figure S11. Single SNP analysis of bipolar disorder on lifetime smoking</w:t>
      </w:r>
    </w:p>
    <w:p w14:paraId="637EB151" w14:textId="67EAD1F4" w:rsidR="00614297" w:rsidRPr="00D50888" w:rsidRDefault="0010049C" w:rsidP="00614297">
      <w:pPr>
        <w:spacing w:after="200" w:line="276" w:lineRule="auto"/>
        <w:rPr>
          <w:b/>
          <w:color w:val="000000" w:themeColor="text1"/>
          <w:sz w:val="22"/>
          <w:szCs w:val="22"/>
        </w:rPr>
      </w:pPr>
      <w:r w:rsidRPr="00D50888">
        <w:rPr>
          <w:b/>
          <w:noProof/>
          <w:color w:val="000000" w:themeColor="text1"/>
          <w:sz w:val="22"/>
          <w:szCs w:val="22"/>
          <w:lang w:val="en-US"/>
        </w:rPr>
        <w:drawing>
          <wp:inline distT="0" distB="0" distL="0" distR="0" wp14:anchorId="36857A79" wp14:editId="15AC1884">
            <wp:extent cx="5760720" cy="57607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760720"/>
                    </a:xfrm>
                    <a:prstGeom prst="rect">
                      <a:avLst/>
                    </a:prstGeom>
                  </pic:spPr>
                </pic:pic>
              </a:graphicData>
            </a:graphic>
          </wp:inline>
        </w:drawing>
      </w:r>
      <w:r w:rsidR="00614297" w:rsidRPr="00D50888">
        <w:rPr>
          <w:b/>
          <w:color w:val="000000" w:themeColor="text1"/>
          <w:sz w:val="22"/>
          <w:szCs w:val="22"/>
        </w:rPr>
        <w:br w:type="page"/>
      </w:r>
    </w:p>
    <w:p w14:paraId="0E6565FE" w14:textId="18DE4BD7" w:rsidR="00614297" w:rsidRPr="00D50888" w:rsidRDefault="00614297" w:rsidP="00614297">
      <w:pPr>
        <w:rPr>
          <w:b/>
          <w:color w:val="000000" w:themeColor="text1"/>
          <w:sz w:val="22"/>
          <w:szCs w:val="22"/>
        </w:rPr>
      </w:pPr>
      <w:r w:rsidRPr="00D50888">
        <w:rPr>
          <w:b/>
          <w:color w:val="000000" w:themeColor="text1"/>
          <w:sz w:val="22"/>
          <w:szCs w:val="22"/>
        </w:rPr>
        <w:lastRenderedPageBreak/>
        <w:t>Figure S12. Leave-one-out analysis of bipolar disorder on lifetime smoking</w:t>
      </w:r>
      <w:r w:rsidRPr="00D50888">
        <w:rPr>
          <w:b/>
          <w:color w:val="000000" w:themeColor="text1"/>
          <w:sz w:val="22"/>
          <w:szCs w:val="22"/>
        </w:rPr>
        <w:br/>
      </w:r>
    </w:p>
    <w:p w14:paraId="63067486" w14:textId="77777777" w:rsidR="00614297" w:rsidRPr="00D50888" w:rsidRDefault="00614297" w:rsidP="00614297">
      <w:pPr>
        <w:spacing w:after="200" w:line="276" w:lineRule="auto"/>
        <w:rPr>
          <w:b/>
          <w:color w:val="000000" w:themeColor="text1"/>
          <w:sz w:val="22"/>
          <w:szCs w:val="22"/>
        </w:rPr>
      </w:pPr>
    </w:p>
    <w:p w14:paraId="09B11BD0" w14:textId="632ED089" w:rsidR="00614297" w:rsidRPr="00D50888" w:rsidRDefault="0010049C" w:rsidP="00614297">
      <w:pPr>
        <w:spacing w:after="200" w:line="276" w:lineRule="auto"/>
        <w:rPr>
          <w:b/>
          <w:color w:val="000000" w:themeColor="text1"/>
          <w:sz w:val="22"/>
          <w:szCs w:val="22"/>
        </w:rPr>
      </w:pPr>
      <w:r w:rsidRPr="00D50888">
        <w:rPr>
          <w:b/>
          <w:noProof/>
          <w:color w:val="000000" w:themeColor="text1"/>
          <w:sz w:val="22"/>
          <w:szCs w:val="22"/>
          <w:lang w:val="en-US"/>
        </w:rPr>
        <w:drawing>
          <wp:inline distT="0" distB="0" distL="0" distR="0" wp14:anchorId="1602F13D" wp14:editId="484D1E49">
            <wp:extent cx="5760720" cy="57607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760720"/>
                    </a:xfrm>
                    <a:prstGeom prst="rect">
                      <a:avLst/>
                    </a:prstGeom>
                  </pic:spPr>
                </pic:pic>
              </a:graphicData>
            </a:graphic>
          </wp:inline>
        </w:drawing>
      </w:r>
      <w:r w:rsidR="00614297" w:rsidRPr="00D50888">
        <w:rPr>
          <w:b/>
          <w:color w:val="000000" w:themeColor="text1"/>
          <w:sz w:val="22"/>
          <w:szCs w:val="22"/>
        </w:rPr>
        <w:br w:type="page"/>
      </w:r>
    </w:p>
    <w:p w14:paraId="4ED14F57" w14:textId="77777777" w:rsidR="00334D7B" w:rsidRPr="00D50888" w:rsidRDefault="003E2166">
      <w:pPr>
        <w:spacing w:after="200" w:line="276" w:lineRule="auto"/>
        <w:rPr>
          <w:b/>
          <w:color w:val="000000" w:themeColor="text1"/>
          <w:sz w:val="22"/>
          <w:szCs w:val="22"/>
        </w:rPr>
      </w:pPr>
      <w:r w:rsidRPr="00D50888">
        <w:rPr>
          <w:b/>
          <w:color w:val="000000" w:themeColor="text1"/>
          <w:sz w:val="22"/>
          <w:szCs w:val="22"/>
        </w:rPr>
        <w:lastRenderedPageBreak/>
        <w:t>Figure S1</w:t>
      </w:r>
      <w:r w:rsidR="00334D7B" w:rsidRPr="00D50888">
        <w:rPr>
          <w:b/>
          <w:color w:val="000000" w:themeColor="text1"/>
          <w:sz w:val="22"/>
          <w:szCs w:val="22"/>
        </w:rPr>
        <w:t>3</w:t>
      </w:r>
      <w:r w:rsidRPr="00D50888">
        <w:rPr>
          <w:b/>
          <w:color w:val="000000" w:themeColor="text1"/>
          <w:sz w:val="22"/>
          <w:szCs w:val="22"/>
        </w:rPr>
        <w:t xml:space="preserve">. Scatter plot of IVW analyses of bipolar disorder on cigarettes per day </w:t>
      </w:r>
    </w:p>
    <w:p w14:paraId="50916B00" w14:textId="53928D17" w:rsidR="003E2166" w:rsidRPr="00D50888" w:rsidRDefault="00334D7B">
      <w:pPr>
        <w:spacing w:after="200" w:line="276" w:lineRule="auto"/>
        <w:rPr>
          <w:b/>
          <w:color w:val="000000" w:themeColor="text1"/>
          <w:sz w:val="22"/>
          <w:szCs w:val="22"/>
        </w:rPr>
      </w:pPr>
      <w:r w:rsidRPr="00D50888">
        <w:rPr>
          <w:noProof/>
          <w:lang w:val="en-US"/>
        </w:rPr>
        <w:drawing>
          <wp:inline distT="0" distB="0" distL="0" distR="0" wp14:anchorId="383B8BDD" wp14:editId="3237938F">
            <wp:extent cx="5760720" cy="57607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pic:spPr>
                </pic:pic>
              </a:graphicData>
            </a:graphic>
          </wp:inline>
        </w:drawing>
      </w:r>
      <w:r w:rsidR="003E2166" w:rsidRPr="00D50888">
        <w:rPr>
          <w:b/>
          <w:color w:val="000000" w:themeColor="text1"/>
          <w:sz w:val="22"/>
          <w:szCs w:val="22"/>
        </w:rPr>
        <w:br w:type="page"/>
      </w:r>
    </w:p>
    <w:p w14:paraId="66A2D90D" w14:textId="43D295CA" w:rsidR="00334D7B" w:rsidRPr="00D50888" w:rsidRDefault="00334D7B" w:rsidP="00334D7B">
      <w:pPr>
        <w:spacing w:after="200" w:line="276" w:lineRule="auto"/>
        <w:rPr>
          <w:b/>
          <w:color w:val="000000" w:themeColor="text1"/>
          <w:sz w:val="22"/>
          <w:szCs w:val="22"/>
        </w:rPr>
      </w:pPr>
      <w:r w:rsidRPr="00D50888">
        <w:rPr>
          <w:b/>
          <w:color w:val="000000" w:themeColor="text1"/>
          <w:sz w:val="22"/>
          <w:szCs w:val="22"/>
        </w:rPr>
        <w:lastRenderedPageBreak/>
        <w:t>Figure S14. Single SNP analysis of bipolar disorder on cigarettes per day</w:t>
      </w:r>
    </w:p>
    <w:p w14:paraId="00C950A3" w14:textId="71057AE8" w:rsidR="00334D7B" w:rsidRPr="00D50888" w:rsidRDefault="00334D7B" w:rsidP="00334D7B">
      <w:pPr>
        <w:spacing w:after="200" w:line="276" w:lineRule="auto"/>
        <w:rPr>
          <w:b/>
          <w:color w:val="000000" w:themeColor="text1"/>
          <w:sz w:val="22"/>
          <w:szCs w:val="22"/>
        </w:rPr>
      </w:pPr>
      <w:r w:rsidRPr="00D50888">
        <w:rPr>
          <w:noProof/>
          <w:lang w:val="en-US"/>
        </w:rPr>
        <w:drawing>
          <wp:inline distT="0" distB="0" distL="0" distR="0" wp14:anchorId="7A491BF3" wp14:editId="5DAF61E8">
            <wp:extent cx="5760720" cy="57607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5760720"/>
                    </a:xfrm>
                    <a:prstGeom prst="rect">
                      <a:avLst/>
                    </a:prstGeom>
                  </pic:spPr>
                </pic:pic>
              </a:graphicData>
            </a:graphic>
          </wp:inline>
        </w:drawing>
      </w:r>
    </w:p>
    <w:p w14:paraId="126EBB2F" w14:textId="77777777" w:rsidR="00334D7B" w:rsidRPr="00D50888" w:rsidRDefault="00334D7B">
      <w:pPr>
        <w:spacing w:after="200" w:line="276" w:lineRule="auto"/>
        <w:rPr>
          <w:b/>
          <w:color w:val="000000" w:themeColor="text1"/>
          <w:sz w:val="22"/>
          <w:szCs w:val="22"/>
        </w:rPr>
      </w:pPr>
      <w:r w:rsidRPr="00D50888">
        <w:rPr>
          <w:b/>
          <w:color w:val="000000" w:themeColor="text1"/>
          <w:sz w:val="22"/>
          <w:szCs w:val="22"/>
        </w:rPr>
        <w:br w:type="page"/>
      </w:r>
    </w:p>
    <w:p w14:paraId="451DC6AA" w14:textId="684EFF63" w:rsidR="00334D7B" w:rsidRPr="00D50888" w:rsidRDefault="00334D7B">
      <w:pPr>
        <w:spacing w:after="200" w:line="276" w:lineRule="auto"/>
        <w:rPr>
          <w:b/>
          <w:color w:val="000000" w:themeColor="text1"/>
          <w:sz w:val="22"/>
          <w:szCs w:val="22"/>
        </w:rPr>
      </w:pPr>
      <w:r w:rsidRPr="00D50888">
        <w:rPr>
          <w:b/>
          <w:color w:val="000000" w:themeColor="text1"/>
          <w:sz w:val="22"/>
          <w:szCs w:val="22"/>
        </w:rPr>
        <w:lastRenderedPageBreak/>
        <w:t>Figure S15. Leave-one-out analysis of bipolar disorder on cigarettes per day</w:t>
      </w:r>
      <w:r w:rsidRPr="00D50888">
        <w:rPr>
          <w:b/>
          <w:color w:val="000000" w:themeColor="text1"/>
          <w:sz w:val="22"/>
          <w:szCs w:val="22"/>
        </w:rPr>
        <w:br/>
      </w:r>
    </w:p>
    <w:p w14:paraId="5C0D8C34" w14:textId="14192360" w:rsidR="00334D7B" w:rsidRPr="00D50888" w:rsidRDefault="00334D7B" w:rsidP="00334D7B">
      <w:pPr>
        <w:spacing w:after="200" w:line="276" w:lineRule="auto"/>
        <w:rPr>
          <w:b/>
          <w:color w:val="000000" w:themeColor="text1"/>
          <w:sz w:val="22"/>
          <w:szCs w:val="22"/>
        </w:rPr>
      </w:pPr>
      <w:r w:rsidRPr="00D50888">
        <w:rPr>
          <w:noProof/>
          <w:lang w:val="en-US"/>
        </w:rPr>
        <w:drawing>
          <wp:inline distT="0" distB="0" distL="0" distR="0" wp14:anchorId="333977ED" wp14:editId="75DC1E4B">
            <wp:extent cx="5760720" cy="57607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760720"/>
                    </a:xfrm>
                    <a:prstGeom prst="rect">
                      <a:avLst/>
                    </a:prstGeom>
                  </pic:spPr>
                </pic:pic>
              </a:graphicData>
            </a:graphic>
          </wp:inline>
        </w:drawing>
      </w:r>
      <w:r w:rsidRPr="00D50888">
        <w:rPr>
          <w:b/>
          <w:color w:val="000000" w:themeColor="text1"/>
          <w:sz w:val="22"/>
          <w:szCs w:val="22"/>
        </w:rPr>
        <w:br w:type="page"/>
      </w:r>
      <w:r w:rsidRPr="00D50888">
        <w:rPr>
          <w:b/>
          <w:color w:val="000000" w:themeColor="text1"/>
          <w:sz w:val="22"/>
          <w:szCs w:val="22"/>
        </w:rPr>
        <w:lastRenderedPageBreak/>
        <w:t xml:space="preserve">Figure S16. Scatter plot of IVW analyses of bipolar disorder on smoking cessation </w:t>
      </w:r>
    </w:p>
    <w:p w14:paraId="3184FF1C" w14:textId="0304D308" w:rsidR="00334D7B" w:rsidRPr="00D50888" w:rsidRDefault="00334D7B" w:rsidP="00334D7B">
      <w:pPr>
        <w:spacing w:after="200" w:line="276" w:lineRule="auto"/>
        <w:rPr>
          <w:b/>
          <w:color w:val="000000" w:themeColor="text1"/>
          <w:sz w:val="22"/>
          <w:szCs w:val="22"/>
        </w:rPr>
      </w:pPr>
      <w:r w:rsidRPr="00D50888">
        <w:rPr>
          <w:noProof/>
          <w:lang w:val="en-US"/>
        </w:rPr>
        <w:drawing>
          <wp:inline distT="0" distB="0" distL="0" distR="0" wp14:anchorId="6B207E2B" wp14:editId="38F05E3C">
            <wp:extent cx="5760720" cy="5760720"/>
            <wp:effectExtent l="0" t="0" r="0" b="0"/>
            <wp:docPr id="8" name="Afbeelding 8" descr="\\amc.intra\users\J\jmvermeulen\home\Onderzoek\Bristol\DATA\Nov2018\MRBase Output\BP_CS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c.intra\users\J\jmvermeulen\home\Onderzoek\Bristol\DATA\Nov2018\MRBase Output\BP_CS_scatt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D50888">
        <w:rPr>
          <w:b/>
          <w:color w:val="000000" w:themeColor="text1"/>
          <w:sz w:val="22"/>
          <w:szCs w:val="22"/>
        </w:rPr>
        <w:br w:type="page"/>
      </w:r>
    </w:p>
    <w:p w14:paraId="0EF1FDEB" w14:textId="54A76963" w:rsidR="00334D7B" w:rsidRPr="00D50888" w:rsidRDefault="00334D7B" w:rsidP="00334D7B">
      <w:pPr>
        <w:spacing w:after="200" w:line="276" w:lineRule="auto"/>
        <w:rPr>
          <w:b/>
          <w:color w:val="000000" w:themeColor="text1"/>
          <w:sz w:val="22"/>
          <w:szCs w:val="22"/>
        </w:rPr>
      </w:pPr>
      <w:r w:rsidRPr="00D50888">
        <w:rPr>
          <w:b/>
          <w:color w:val="000000" w:themeColor="text1"/>
          <w:sz w:val="22"/>
          <w:szCs w:val="22"/>
        </w:rPr>
        <w:lastRenderedPageBreak/>
        <w:t>Figure S17. Single SNP analysis of bipolar disorder on smoking cessation</w:t>
      </w:r>
    </w:p>
    <w:p w14:paraId="3582E417" w14:textId="6A4FBE86" w:rsidR="00334D7B" w:rsidRPr="00D50888" w:rsidRDefault="00334D7B" w:rsidP="00334D7B">
      <w:pPr>
        <w:spacing w:after="200" w:line="276" w:lineRule="auto"/>
        <w:rPr>
          <w:b/>
          <w:color w:val="000000" w:themeColor="text1"/>
          <w:sz w:val="22"/>
          <w:szCs w:val="22"/>
        </w:rPr>
      </w:pPr>
      <w:r w:rsidRPr="00D50888">
        <w:rPr>
          <w:noProof/>
          <w:lang w:val="en-US"/>
        </w:rPr>
        <w:drawing>
          <wp:inline distT="0" distB="0" distL="0" distR="0" wp14:anchorId="104CFBCA" wp14:editId="33A0CCD1">
            <wp:extent cx="5760720" cy="57607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760720"/>
                    </a:xfrm>
                    <a:prstGeom prst="rect">
                      <a:avLst/>
                    </a:prstGeom>
                  </pic:spPr>
                </pic:pic>
              </a:graphicData>
            </a:graphic>
          </wp:inline>
        </w:drawing>
      </w:r>
    </w:p>
    <w:p w14:paraId="75E7E553" w14:textId="77777777" w:rsidR="00334D7B" w:rsidRPr="00D50888" w:rsidRDefault="00334D7B">
      <w:pPr>
        <w:spacing w:after="200" w:line="276" w:lineRule="auto"/>
        <w:rPr>
          <w:b/>
          <w:color w:val="000000" w:themeColor="text1"/>
          <w:sz w:val="22"/>
          <w:szCs w:val="22"/>
        </w:rPr>
      </w:pPr>
      <w:r w:rsidRPr="00D50888">
        <w:rPr>
          <w:b/>
          <w:color w:val="000000" w:themeColor="text1"/>
          <w:sz w:val="22"/>
          <w:szCs w:val="22"/>
        </w:rPr>
        <w:br w:type="page"/>
      </w:r>
    </w:p>
    <w:p w14:paraId="0C815BE8" w14:textId="77777777" w:rsidR="00334D7B" w:rsidRPr="00D50888" w:rsidRDefault="00334D7B">
      <w:pPr>
        <w:spacing w:after="200" w:line="276" w:lineRule="auto"/>
        <w:rPr>
          <w:b/>
          <w:color w:val="000000" w:themeColor="text1"/>
          <w:sz w:val="22"/>
          <w:szCs w:val="22"/>
        </w:rPr>
      </w:pPr>
      <w:r w:rsidRPr="00D50888">
        <w:rPr>
          <w:b/>
          <w:color w:val="000000" w:themeColor="text1"/>
          <w:sz w:val="22"/>
          <w:szCs w:val="22"/>
        </w:rPr>
        <w:lastRenderedPageBreak/>
        <w:t>Figure S18. Leave-one-out analysis of bipolar disorder on smoking cessation</w:t>
      </w:r>
    </w:p>
    <w:p w14:paraId="4DDA50C7" w14:textId="0FD45383" w:rsidR="00334D7B" w:rsidRPr="00D50888" w:rsidRDefault="00334D7B">
      <w:pPr>
        <w:spacing w:after="200" w:line="276" w:lineRule="auto"/>
        <w:rPr>
          <w:b/>
          <w:color w:val="000000" w:themeColor="text1"/>
          <w:sz w:val="22"/>
          <w:szCs w:val="22"/>
        </w:rPr>
      </w:pPr>
      <w:r w:rsidRPr="00D50888">
        <w:rPr>
          <w:noProof/>
          <w:lang w:val="en-US"/>
        </w:rPr>
        <w:drawing>
          <wp:inline distT="0" distB="0" distL="0" distR="0" wp14:anchorId="5F948548" wp14:editId="385FE9F7">
            <wp:extent cx="5760720" cy="57607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760720"/>
                    </a:xfrm>
                    <a:prstGeom prst="rect">
                      <a:avLst/>
                    </a:prstGeom>
                  </pic:spPr>
                </pic:pic>
              </a:graphicData>
            </a:graphic>
          </wp:inline>
        </w:drawing>
      </w:r>
      <w:r w:rsidRPr="00D50888">
        <w:rPr>
          <w:b/>
          <w:color w:val="000000" w:themeColor="text1"/>
          <w:sz w:val="22"/>
          <w:szCs w:val="22"/>
        </w:rPr>
        <w:br/>
      </w:r>
    </w:p>
    <w:p w14:paraId="40E6DA6E" w14:textId="77777777" w:rsidR="00334D7B" w:rsidRPr="00D50888" w:rsidRDefault="00334D7B">
      <w:pPr>
        <w:spacing w:after="200" w:line="276" w:lineRule="auto"/>
        <w:rPr>
          <w:b/>
          <w:color w:val="000000" w:themeColor="text1"/>
          <w:sz w:val="22"/>
          <w:szCs w:val="22"/>
        </w:rPr>
      </w:pPr>
      <w:r w:rsidRPr="00D50888">
        <w:rPr>
          <w:b/>
          <w:color w:val="000000" w:themeColor="text1"/>
          <w:sz w:val="22"/>
          <w:szCs w:val="22"/>
        </w:rPr>
        <w:br w:type="page"/>
      </w:r>
    </w:p>
    <w:p w14:paraId="36C322C3" w14:textId="209CF81B" w:rsidR="00526FE7" w:rsidRPr="00D50888" w:rsidRDefault="00526FE7" w:rsidP="00614297">
      <w:pPr>
        <w:spacing w:after="200" w:line="276" w:lineRule="auto"/>
        <w:rPr>
          <w:b/>
          <w:color w:val="000000" w:themeColor="text1"/>
          <w:sz w:val="22"/>
          <w:szCs w:val="22"/>
          <w:vertAlign w:val="subscript"/>
        </w:rPr>
      </w:pPr>
      <w:r w:rsidRPr="00D50888">
        <w:rPr>
          <w:b/>
          <w:color w:val="000000" w:themeColor="text1"/>
          <w:sz w:val="22"/>
          <w:szCs w:val="22"/>
        </w:rPr>
        <w:lastRenderedPageBreak/>
        <w:t>Table S</w:t>
      </w:r>
      <w:r w:rsidR="002225E9" w:rsidRPr="00D50888">
        <w:rPr>
          <w:b/>
          <w:color w:val="000000" w:themeColor="text1"/>
          <w:sz w:val="22"/>
          <w:szCs w:val="22"/>
        </w:rPr>
        <w:t>1</w:t>
      </w:r>
      <w:r w:rsidRPr="00D50888">
        <w:rPr>
          <w:b/>
          <w:color w:val="000000" w:themeColor="text1"/>
          <w:sz w:val="22"/>
          <w:szCs w:val="22"/>
        </w:rPr>
        <w:t>. Tests of the unweighted and weighted regression dilution I</w:t>
      </w:r>
      <w:r w:rsidRPr="00D50888">
        <w:rPr>
          <w:b/>
          <w:color w:val="000000" w:themeColor="text1"/>
          <w:sz w:val="22"/>
          <w:szCs w:val="22"/>
          <w:vertAlign w:val="superscript"/>
        </w:rPr>
        <w:t>2</w:t>
      </w:r>
      <w:r w:rsidR="00841EB5" w:rsidRPr="00D50888">
        <w:rPr>
          <w:b/>
          <w:color w:val="000000" w:themeColor="text1"/>
          <w:sz w:val="22"/>
          <w:szCs w:val="22"/>
          <w:vertAlign w:val="subscript"/>
        </w:rPr>
        <w:t>Gx</w:t>
      </w:r>
      <w:r w:rsidR="0088198F" w:rsidRPr="00D50888">
        <w:rPr>
          <w:b/>
          <w:color w:val="000000" w:themeColor="text1"/>
          <w:sz w:val="22"/>
          <w:szCs w:val="22"/>
          <w:vertAlign w:val="subscript"/>
        </w:rPr>
        <w:br/>
      </w:r>
    </w:p>
    <w:tbl>
      <w:tblPr>
        <w:tblStyle w:val="Onopgemaaktetabel4"/>
        <w:tblW w:w="9509" w:type="dxa"/>
        <w:tblBorders>
          <w:top w:val="single" w:sz="4" w:space="0" w:color="auto"/>
          <w:bottom w:val="single" w:sz="4" w:space="0" w:color="auto"/>
        </w:tblBorders>
        <w:tblLook w:val="04A0" w:firstRow="1" w:lastRow="0" w:firstColumn="1" w:lastColumn="0" w:noHBand="0" w:noVBand="1"/>
      </w:tblPr>
      <w:tblGrid>
        <w:gridCol w:w="6345"/>
        <w:gridCol w:w="1735"/>
        <w:gridCol w:w="1429"/>
      </w:tblGrid>
      <w:tr w:rsidR="00526FE7" w:rsidRPr="00D50888" w14:paraId="65082D48" w14:textId="77777777" w:rsidTr="00EE26F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bottom w:val="single" w:sz="4" w:space="0" w:color="auto"/>
            </w:tcBorders>
            <w:noWrap/>
            <w:hideMark/>
          </w:tcPr>
          <w:p w14:paraId="771967A8" w14:textId="77777777" w:rsidR="00526FE7" w:rsidRPr="00D50888" w:rsidRDefault="00526FE7" w:rsidP="00B63014">
            <w:pPr>
              <w:rPr>
                <w:color w:val="000000"/>
                <w:sz w:val="22"/>
                <w:szCs w:val="22"/>
              </w:rPr>
            </w:pPr>
          </w:p>
        </w:tc>
        <w:tc>
          <w:tcPr>
            <w:tcW w:w="1735" w:type="dxa"/>
            <w:tcBorders>
              <w:top w:val="single" w:sz="4" w:space="0" w:color="auto"/>
              <w:bottom w:val="single" w:sz="4" w:space="0" w:color="auto"/>
            </w:tcBorders>
            <w:noWrap/>
            <w:hideMark/>
          </w:tcPr>
          <w:p w14:paraId="24AA898D" w14:textId="77777777" w:rsidR="00526FE7" w:rsidRPr="00D50888" w:rsidRDefault="00526FE7" w:rsidP="00B63014">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I</w:t>
            </w:r>
            <w:r w:rsidRPr="00D50888">
              <w:rPr>
                <w:color w:val="000000"/>
                <w:sz w:val="22"/>
                <w:szCs w:val="22"/>
                <w:vertAlign w:val="superscript"/>
              </w:rPr>
              <w:t>2</w:t>
            </w:r>
            <w:r w:rsidRPr="00D50888">
              <w:rPr>
                <w:color w:val="000000"/>
                <w:sz w:val="22"/>
                <w:szCs w:val="22"/>
                <w:vertAlign w:val="subscript"/>
              </w:rPr>
              <w:t>GX</w:t>
            </w:r>
            <w:r w:rsidRPr="00D50888">
              <w:rPr>
                <w:color w:val="000000"/>
                <w:sz w:val="22"/>
                <w:szCs w:val="22"/>
              </w:rPr>
              <w:t xml:space="preserve"> Unweighted</w:t>
            </w:r>
          </w:p>
        </w:tc>
        <w:tc>
          <w:tcPr>
            <w:tcW w:w="1429" w:type="dxa"/>
            <w:tcBorders>
              <w:top w:val="single" w:sz="4" w:space="0" w:color="auto"/>
              <w:bottom w:val="single" w:sz="4" w:space="0" w:color="auto"/>
            </w:tcBorders>
            <w:noWrap/>
            <w:hideMark/>
          </w:tcPr>
          <w:p w14:paraId="3D6BA0E4" w14:textId="77777777" w:rsidR="00526FE7" w:rsidRPr="00D50888" w:rsidRDefault="00526FE7" w:rsidP="00B63014">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I</w:t>
            </w:r>
            <w:r w:rsidRPr="00D50888">
              <w:rPr>
                <w:color w:val="000000"/>
                <w:sz w:val="22"/>
                <w:szCs w:val="22"/>
                <w:vertAlign w:val="superscript"/>
              </w:rPr>
              <w:t>2</w:t>
            </w:r>
            <w:r w:rsidRPr="00D50888">
              <w:rPr>
                <w:color w:val="000000"/>
                <w:sz w:val="22"/>
                <w:szCs w:val="22"/>
                <w:vertAlign w:val="subscript"/>
              </w:rPr>
              <w:t>GX</w:t>
            </w:r>
            <w:r w:rsidRPr="00D50888">
              <w:rPr>
                <w:color w:val="000000"/>
                <w:sz w:val="22"/>
                <w:szCs w:val="22"/>
              </w:rPr>
              <w:t xml:space="preserve"> Weighted</w:t>
            </w:r>
          </w:p>
        </w:tc>
      </w:tr>
      <w:tr w:rsidR="00614297" w:rsidRPr="00D50888" w14:paraId="4FDBCABD" w14:textId="77777777" w:rsidTr="00EF487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tcBorders>
            <w:noWrap/>
          </w:tcPr>
          <w:p w14:paraId="05BE16ED" w14:textId="50822B27" w:rsidR="00614297" w:rsidRPr="00D50888" w:rsidRDefault="00614297" w:rsidP="00614297">
            <w:pPr>
              <w:rPr>
                <w:color w:val="000000"/>
                <w:sz w:val="22"/>
                <w:szCs w:val="22"/>
              </w:rPr>
            </w:pPr>
            <w:r w:rsidRPr="00D50888">
              <w:rPr>
                <w:color w:val="000000"/>
                <w:sz w:val="22"/>
                <w:szCs w:val="22"/>
              </w:rPr>
              <w:t>Smoking initiation &gt; Bipolar disorder</w:t>
            </w:r>
          </w:p>
        </w:tc>
        <w:tc>
          <w:tcPr>
            <w:tcW w:w="1735" w:type="dxa"/>
            <w:tcBorders>
              <w:top w:val="single" w:sz="4" w:space="0" w:color="auto"/>
            </w:tcBorders>
            <w:noWrap/>
            <w:vAlign w:val="center"/>
          </w:tcPr>
          <w:p w14:paraId="6882278F" w14:textId="2CBE647D" w:rsidR="00614297" w:rsidRPr="00D50888" w:rsidRDefault="00614297" w:rsidP="00614297">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0.60</w:t>
            </w:r>
          </w:p>
        </w:tc>
        <w:tc>
          <w:tcPr>
            <w:tcW w:w="1429" w:type="dxa"/>
            <w:tcBorders>
              <w:top w:val="single" w:sz="4" w:space="0" w:color="auto"/>
            </w:tcBorders>
            <w:noWrap/>
            <w:vAlign w:val="center"/>
          </w:tcPr>
          <w:p w14:paraId="64349242" w14:textId="1F21E9C7" w:rsidR="00614297" w:rsidRPr="00D50888" w:rsidRDefault="00614297" w:rsidP="00614297">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0.41</w:t>
            </w:r>
          </w:p>
        </w:tc>
      </w:tr>
      <w:tr w:rsidR="00614297" w:rsidRPr="00D50888" w14:paraId="3D4856B8" w14:textId="77777777" w:rsidTr="00614297">
        <w:trPr>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3DFD898E" w14:textId="73122D04" w:rsidR="00614297" w:rsidRPr="00D50888" w:rsidRDefault="00614297" w:rsidP="00614297">
            <w:pPr>
              <w:rPr>
                <w:color w:val="000000"/>
                <w:sz w:val="22"/>
                <w:szCs w:val="22"/>
              </w:rPr>
            </w:pPr>
            <w:r w:rsidRPr="00D50888">
              <w:rPr>
                <w:color w:val="000000"/>
                <w:sz w:val="22"/>
                <w:szCs w:val="22"/>
              </w:rPr>
              <w:t>Bipolar disorder &gt; Smoking initiation</w:t>
            </w:r>
          </w:p>
        </w:tc>
        <w:tc>
          <w:tcPr>
            <w:tcW w:w="1735" w:type="dxa"/>
            <w:noWrap/>
          </w:tcPr>
          <w:p w14:paraId="4292DEB5" w14:textId="1B55D55C" w:rsidR="00614297" w:rsidRPr="00D50888" w:rsidRDefault="00614297" w:rsidP="00614297">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0.11</w:t>
            </w:r>
          </w:p>
        </w:tc>
        <w:tc>
          <w:tcPr>
            <w:tcW w:w="1429" w:type="dxa"/>
            <w:noWrap/>
          </w:tcPr>
          <w:p w14:paraId="1776A298" w14:textId="46E6FB45" w:rsidR="00614297" w:rsidRPr="00D50888" w:rsidRDefault="00614297" w:rsidP="00614297">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w:t>
            </w:r>
          </w:p>
        </w:tc>
      </w:tr>
      <w:tr w:rsidR="005B51E0" w:rsidRPr="00D50888" w14:paraId="14ABC8FC" w14:textId="77777777" w:rsidTr="00EF487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1B339ED9" w14:textId="69D7CE0F" w:rsidR="005B51E0" w:rsidRPr="00D50888" w:rsidRDefault="005B51E0" w:rsidP="005B51E0">
            <w:pPr>
              <w:rPr>
                <w:color w:val="000000"/>
                <w:sz w:val="22"/>
                <w:szCs w:val="22"/>
              </w:rPr>
            </w:pPr>
            <w:r w:rsidRPr="00D50888">
              <w:rPr>
                <w:color w:val="000000"/>
                <w:sz w:val="22"/>
                <w:szCs w:val="22"/>
              </w:rPr>
              <w:t>Smoking initiation &gt; Bipolar disorder (Steiger filtered)</w:t>
            </w:r>
          </w:p>
        </w:tc>
        <w:tc>
          <w:tcPr>
            <w:tcW w:w="1735" w:type="dxa"/>
            <w:noWrap/>
          </w:tcPr>
          <w:p w14:paraId="2661A1AE" w14:textId="170913DB" w:rsidR="005B51E0" w:rsidRPr="00D50888" w:rsidRDefault="005B51E0" w:rsidP="005B51E0">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0.61</w:t>
            </w:r>
          </w:p>
        </w:tc>
        <w:tc>
          <w:tcPr>
            <w:tcW w:w="1429" w:type="dxa"/>
            <w:noWrap/>
          </w:tcPr>
          <w:p w14:paraId="0A84688E" w14:textId="524B7C71" w:rsidR="005B51E0" w:rsidRPr="00D50888" w:rsidRDefault="005B51E0" w:rsidP="005B51E0">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0.43</w:t>
            </w:r>
          </w:p>
        </w:tc>
      </w:tr>
      <w:tr w:rsidR="00614297" w:rsidRPr="00D50888" w14:paraId="11AC74EA" w14:textId="77777777" w:rsidTr="00EE26F1">
        <w:trPr>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1D4A2445" w14:textId="1A30E389" w:rsidR="00614297" w:rsidRPr="00D50888" w:rsidRDefault="00614297" w:rsidP="00614297">
            <w:pPr>
              <w:rPr>
                <w:color w:val="000000"/>
                <w:sz w:val="22"/>
                <w:szCs w:val="22"/>
              </w:rPr>
            </w:pPr>
            <w:r w:rsidRPr="00D50888">
              <w:rPr>
                <w:color w:val="000000"/>
                <w:sz w:val="22"/>
                <w:szCs w:val="22"/>
              </w:rPr>
              <w:t>Bipolar disorder &gt; Smoking initiation(Steiger filtered)</w:t>
            </w:r>
          </w:p>
        </w:tc>
        <w:tc>
          <w:tcPr>
            <w:tcW w:w="1735" w:type="dxa"/>
            <w:noWrap/>
          </w:tcPr>
          <w:p w14:paraId="405E31CD" w14:textId="6095B23E" w:rsidR="00614297" w:rsidRPr="00D50888" w:rsidRDefault="00614297" w:rsidP="00614297">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w:t>
            </w:r>
          </w:p>
        </w:tc>
        <w:tc>
          <w:tcPr>
            <w:tcW w:w="1429" w:type="dxa"/>
            <w:noWrap/>
          </w:tcPr>
          <w:p w14:paraId="78A94AEE" w14:textId="69E3EC8E" w:rsidR="00614297" w:rsidRPr="00D50888" w:rsidRDefault="00614297" w:rsidP="00614297">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w:t>
            </w:r>
          </w:p>
        </w:tc>
      </w:tr>
      <w:tr w:rsidR="00614297" w:rsidRPr="00D50888" w14:paraId="26797BEC" w14:textId="77777777" w:rsidTr="00EE26F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200DF094" w14:textId="056929DC" w:rsidR="00614297" w:rsidRPr="00D50888" w:rsidRDefault="00614297" w:rsidP="00614297">
            <w:pPr>
              <w:rPr>
                <w:color w:val="000000"/>
                <w:sz w:val="22"/>
                <w:szCs w:val="22"/>
              </w:rPr>
            </w:pPr>
            <w:r w:rsidRPr="00D50888">
              <w:rPr>
                <w:color w:val="000000"/>
                <w:sz w:val="22"/>
                <w:szCs w:val="22"/>
              </w:rPr>
              <w:t>Lifetime smoking &gt; Bipolar Disorder</w:t>
            </w:r>
          </w:p>
        </w:tc>
        <w:tc>
          <w:tcPr>
            <w:tcW w:w="1735" w:type="dxa"/>
            <w:noWrap/>
          </w:tcPr>
          <w:p w14:paraId="51D320C0" w14:textId="2E779E30" w:rsidR="00614297" w:rsidRPr="00D50888" w:rsidRDefault="00614297" w:rsidP="00614297">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0.65</w:t>
            </w:r>
          </w:p>
        </w:tc>
        <w:tc>
          <w:tcPr>
            <w:tcW w:w="1429" w:type="dxa"/>
            <w:noWrap/>
          </w:tcPr>
          <w:p w14:paraId="2B9C4E6D" w14:textId="3DFC52EE" w:rsidR="00614297" w:rsidRPr="00D50888" w:rsidRDefault="00614297" w:rsidP="00614297">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0.41</w:t>
            </w:r>
          </w:p>
        </w:tc>
      </w:tr>
      <w:tr w:rsidR="00614297" w:rsidRPr="00D50888" w14:paraId="0A6F7747" w14:textId="77777777" w:rsidTr="00EE26F1">
        <w:trPr>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1D93DBC9" w14:textId="140656D8" w:rsidR="00614297" w:rsidRPr="00D50888" w:rsidRDefault="00614297" w:rsidP="00614297">
            <w:pPr>
              <w:rPr>
                <w:color w:val="000000"/>
                <w:sz w:val="22"/>
                <w:szCs w:val="22"/>
              </w:rPr>
            </w:pPr>
            <w:r w:rsidRPr="00D50888">
              <w:rPr>
                <w:color w:val="000000"/>
                <w:sz w:val="22"/>
                <w:szCs w:val="22"/>
              </w:rPr>
              <w:t>Bipolar disorder &gt; Lifetime smoking</w:t>
            </w:r>
          </w:p>
        </w:tc>
        <w:tc>
          <w:tcPr>
            <w:tcW w:w="1735" w:type="dxa"/>
            <w:noWrap/>
          </w:tcPr>
          <w:p w14:paraId="4C6379B2" w14:textId="523E62E7" w:rsidR="00614297" w:rsidRPr="00D50888" w:rsidRDefault="00614297" w:rsidP="00614297">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0.14</w:t>
            </w:r>
          </w:p>
        </w:tc>
        <w:tc>
          <w:tcPr>
            <w:tcW w:w="1429" w:type="dxa"/>
            <w:noWrap/>
          </w:tcPr>
          <w:p w14:paraId="1F408D0A" w14:textId="3E6507DE" w:rsidR="00614297" w:rsidRPr="00D50888" w:rsidRDefault="00614297" w:rsidP="00614297">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w:t>
            </w:r>
          </w:p>
        </w:tc>
      </w:tr>
      <w:tr w:rsidR="00614297" w:rsidRPr="00D50888" w14:paraId="06EDEF48" w14:textId="77777777" w:rsidTr="00EE26F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713F8C92" w14:textId="6BFCA1D0" w:rsidR="00614297" w:rsidRPr="00D50888" w:rsidRDefault="00614297" w:rsidP="00614297">
            <w:pPr>
              <w:rPr>
                <w:color w:val="000000"/>
                <w:sz w:val="22"/>
                <w:szCs w:val="22"/>
              </w:rPr>
            </w:pPr>
            <w:r w:rsidRPr="00D50888">
              <w:rPr>
                <w:color w:val="000000"/>
                <w:sz w:val="22"/>
                <w:szCs w:val="22"/>
              </w:rPr>
              <w:t>Lifetime smoking &gt; Bipolar Disorder (Steiger filtered)</w:t>
            </w:r>
          </w:p>
        </w:tc>
        <w:tc>
          <w:tcPr>
            <w:tcW w:w="1735" w:type="dxa"/>
            <w:noWrap/>
          </w:tcPr>
          <w:p w14:paraId="2E00BC92" w14:textId="55D8A5FE" w:rsidR="00614297" w:rsidRPr="00D50888" w:rsidRDefault="00614297" w:rsidP="00614297">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0.67</w:t>
            </w:r>
          </w:p>
        </w:tc>
        <w:tc>
          <w:tcPr>
            <w:tcW w:w="1429" w:type="dxa"/>
            <w:noWrap/>
          </w:tcPr>
          <w:p w14:paraId="6D4EE682" w14:textId="7364DDCF" w:rsidR="00614297" w:rsidRPr="00D50888" w:rsidRDefault="00614297" w:rsidP="00614297">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0.47</w:t>
            </w:r>
          </w:p>
        </w:tc>
      </w:tr>
      <w:tr w:rsidR="005B51E0" w:rsidRPr="00D50888" w14:paraId="1BC25A22" w14:textId="77777777" w:rsidTr="00EE26F1">
        <w:trPr>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3D843FB4" w14:textId="75988FFE" w:rsidR="005B51E0" w:rsidRPr="00D50888" w:rsidRDefault="005B51E0" w:rsidP="005B51E0">
            <w:pPr>
              <w:rPr>
                <w:color w:val="000000"/>
                <w:sz w:val="22"/>
                <w:szCs w:val="22"/>
              </w:rPr>
            </w:pPr>
            <w:r w:rsidRPr="00D50888">
              <w:rPr>
                <w:color w:val="000000"/>
                <w:sz w:val="22"/>
                <w:szCs w:val="22"/>
              </w:rPr>
              <w:t>Bipolar disorder &gt; Lifetime smoking (Steiger filtered)</w:t>
            </w:r>
          </w:p>
        </w:tc>
        <w:tc>
          <w:tcPr>
            <w:tcW w:w="1735" w:type="dxa"/>
            <w:noWrap/>
          </w:tcPr>
          <w:p w14:paraId="158CA9F2" w14:textId="78D8F456" w:rsidR="005B51E0" w:rsidRPr="00D50888" w:rsidRDefault="005B51E0" w:rsidP="005B51E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w:t>
            </w:r>
          </w:p>
        </w:tc>
        <w:tc>
          <w:tcPr>
            <w:tcW w:w="1429" w:type="dxa"/>
            <w:noWrap/>
          </w:tcPr>
          <w:p w14:paraId="50605C50" w14:textId="36228B31" w:rsidR="005B51E0" w:rsidRPr="00D50888" w:rsidRDefault="005B51E0" w:rsidP="005B51E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w:t>
            </w:r>
          </w:p>
        </w:tc>
      </w:tr>
      <w:tr w:rsidR="00B153C4" w:rsidRPr="00D50888" w14:paraId="37AF8F55" w14:textId="77777777" w:rsidTr="00EE26F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75D8C511" w14:textId="4A6FE287" w:rsidR="00B153C4" w:rsidRPr="00D50888" w:rsidRDefault="00B153C4" w:rsidP="00B153C4">
            <w:pPr>
              <w:rPr>
                <w:color w:val="000000"/>
                <w:sz w:val="22"/>
                <w:szCs w:val="22"/>
              </w:rPr>
            </w:pPr>
            <w:r w:rsidRPr="00D50888">
              <w:rPr>
                <w:color w:val="000000"/>
                <w:sz w:val="22"/>
                <w:szCs w:val="22"/>
              </w:rPr>
              <w:t>Bipolar disorder &gt; Cigarettes per day</w:t>
            </w:r>
          </w:p>
        </w:tc>
        <w:tc>
          <w:tcPr>
            <w:tcW w:w="1735" w:type="dxa"/>
            <w:noWrap/>
          </w:tcPr>
          <w:p w14:paraId="180D09E6" w14:textId="7A36F8F7" w:rsidR="00B153C4" w:rsidRPr="00D50888" w:rsidRDefault="005B0506" w:rsidP="00B153C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0.11</w:t>
            </w:r>
          </w:p>
        </w:tc>
        <w:tc>
          <w:tcPr>
            <w:tcW w:w="1429" w:type="dxa"/>
            <w:noWrap/>
          </w:tcPr>
          <w:p w14:paraId="4741859C" w14:textId="2A498844" w:rsidR="00B153C4" w:rsidRPr="00D50888" w:rsidRDefault="00B153C4" w:rsidP="00B153C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w:t>
            </w:r>
          </w:p>
        </w:tc>
      </w:tr>
      <w:tr w:rsidR="00B153C4" w:rsidRPr="00D50888" w14:paraId="47E3264E" w14:textId="77777777" w:rsidTr="00EE26F1">
        <w:trPr>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47E5E1B9" w14:textId="5AC4CE89" w:rsidR="00B153C4" w:rsidRPr="00D50888" w:rsidRDefault="00B153C4" w:rsidP="00B153C4">
            <w:pPr>
              <w:rPr>
                <w:color w:val="000000"/>
                <w:sz w:val="22"/>
                <w:szCs w:val="22"/>
              </w:rPr>
            </w:pPr>
            <w:r w:rsidRPr="00D50888">
              <w:rPr>
                <w:color w:val="000000"/>
                <w:sz w:val="22"/>
                <w:szCs w:val="22"/>
              </w:rPr>
              <w:t>Bipolar disorder &gt; Cigarettes per day (Steiger filtered)</w:t>
            </w:r>
          </w:p>
        </w:tc>
        <w:tc>
          <w:tcPr>
            <w:tcW w:w="1735" w:type="dxa"/>
            <w:noWrap/>
          </w:tcPr>
          <w:p w14:paraId="5911633A" w14:textId="20A1D5AA" w:rsidR="00B153C4" w:rsidRPr="00D50888" w:rsidRDefault="00B153C4" w:rsidP="00B153C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w:t>
            </w:r>
          </w:p>
        </w:tc>
        <w:tc>
          <w:tcPr>
            <w:tcW w:w="1429" w:type="dxa"/>
            <w:noWrap/>
          </w:tcPr>
          <w:p w14:paraId="0B188CED" w14:textId="7B8EAC34" w:rsidR="00B153C4" w:rsidRPr="00D50888" w:rsidRDefault="00B153C4" w:rsidP="00B153C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w:t>
            </w:r>
          </w:p>
        </w:tc>
      </w:tr>
      <w:tr w:rsidR="00B153C4" w:rsidRPr="00D50888" w14:paraId="0590D1D0" w14:textId="77777777" w:rsidTr="00EE26F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0C5820B4" w14:textId="734FADE6" w:rsidR="00B153C4" w:rsidRPr="00D50888" w:rsidRDefault="00B153C4" w:rsidP="00B153C4">
            <w:pPr>
              <w:rPr>
                <w:color w:val="000000"/>
                <w:sz w:val="22"/>
                <w:szCs w:val="22"/>
              </w:rPr>
            </w:pPr>
            <w:r w:rsidRPr="00D50888">
              <w:rPr>
                <w:color w:val="000000"/>
                <w:sz w:val="22"/>
                <w:szCs w:val="22"/>
              </w:rPr>
              <w:t>Bipolar disorder &gt; Smoking cessation</w:t>
            </w:r>
          </w:p>
        </w:tc>
        <w:tc>
          <w:tcPr>
            <w:tcW w:w="1735" w:type="dxa"/>
            <w:noWrap/>
          </w:tcPr>
          <w:p w14:paraId="2BEB54A9" w14:textId="7FB7BFC7" w:rsidR="00B153C4" w:rsidRPr="00D50888" w:rsidRDefault="005B0506" w:rsidP="00B153C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0.11</w:t>
            </w:r>
          </w:p>
        </w:tc>
        <w:tc>
          <w:tcPr>
            <w:tcW w:w="1429" w:type="dxa"/>
            <w:noWrap/>
          </w:tcPr>
          <w:p w14:paraId="7E1BA4DE" w14:textId="5135D584" w:rsidR="00B153C4" w:rsidRPr="00D50888" w:rsidRDefault="005B0506" w:rsidP="00B153C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w:t>
            </w:r>
          </w:p>
        </w:tc>
      </w:tr>
      <w:tr w:rsidR="00B153C4" w:rsidRPr="00D50888" w14:paraId="3BFB0F98" w14:textId="77777777" w:rsidTr="00EE26F1">
        <w:trPr>
          <w:trHeight w:val="320"/>
        </w:trPr>
        <w:tc>
          <w:tcPr>
            <w:cnfStyle w:val="001000000000" w:firstRow="0" w:lastRow="0" w:firstColumn="1" w:lastColumn="0" w:oddVBand="0" w:evenVBand="0" w:oddHBand="0" w:evenHBand="0" w:firstRowFirstColumn="0" w:firstRowLastColumn="0" w:lastRowFirstColumn="0" w:lastRowLastColumn="0"/>
            <w:tcW w:w="6345" w:type="dxa"/>
            <w:noWrap/>
          </w:tcPr>
          <w:p w14:paraId="7BB1937A" w14:textId="090F9D4B" w:rsidR="00B153C4" w:rsidRPr="00D50888" w:rsidRDefault="00B153C4" w:rsidP="00B153C4">
            <w:pPr>
              <w:rPr>
                <w:color w:val="000000"/>
                <w:sz w:val="22"/>
                <w:szCs w:val="22"/>
              </w:rPr>
            </w:pPr>
            <w:r w:rsidRPr="00D50888">
              <w:rPr>
                <w:color w:val="000000"/>
                <w:sz w:val="22"/>
                <w:szCs w:val="22"/>
              </w:rPr>
              <w:t>Bipolar disorder &gt; Smoking cessation (Steiger filtered)</w:t>
            </w:r>
          </w:p>
        </w:tc>
        <w:tc>
          <w:tcPr>
            <w:tcW w:w="1735" w:type="dxa"/>
            <w:noWrap/>
          </w:tcPr>
          <w:p w14:paraId="6673B358" w14:textId="094B2B96" w:rsidR="00B153C4" w:rsidRPr="00D50888" w:rsidRDefault="00B153C4" w:rsidP="00B153C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w:t>
            </w:r>
          </w:p>
        </w:tc>
        <w:tc>
          <w:tcPr>
            <w:tcW w:w="1429" w:type="dxa"/>
            <w:noWrap/>
          </w:tcPr>
          <w:p w14:paraId="7FB41E4B" w14:textId="23D3BE49" w:rsidR="00B153C4" w:rsidRPr="00D50888" w:rsidRDefault="00B153C4" w:rsidP="00B153C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w:t>
            </w:r>
          </w:p>
        </w:tc>
      </w:tr>
    </w:tbl>
    <w:p w14:paraId="23D0C404" w14:textId="77777777" w:rsidR="005215C5" w:rsidRPr="00D50888" w:rsidRDefault="005215C5" w:rsidP="005215C5">
      <w:pPr>
        <w:spacing w:after="200" w:line="276" w:lineRule="auto"/>
        <w:rPr>
          <w:color w:val="000000" w:themeColor="text1"/>
          <w:sz w:val="22"/>
          <w:szCs w:val="22"/>
        </w:rPr>
      </w:pPr>
      <w:r w:rsidRPr="00D50888">
        <w:rPr>
          <w:color w:val="000000" w:themeColor="text1"/>
          <w:sz w:val="22"/>
          <w:szCs w:val="22"/>
        </w:rPr>
        <w:t>Unweighted estimates only take into account dilution in the SNP-exposure effects, whereas weighted estimates account for the SE of the SNP-outcome effects (Bowden et al., 2016). The unweighted I</w:t>
      </w:r>
      <w:r w:rsidRPr="00D50888">
        <w:rPr>
          <w:color w:val="000000" w:themeColor="text1"/>
          <w:sz w:val="22"/>
          <w:szCs w:val="22"/>
          <w:vertAlign w:val="superscript"/>
        </w:rPr>
        <w:t xml:space="preserve">2 </w:t>
      </w:r>
      <w:r w:rsidRPr="00D50888">
        <w:rPr>
          <w:color w:val="000000" w:themeColor="text1"/>
          <w:sz w:val="22"/>
          <w:szCs w:val="22"/>
        </w:rPr>
        <w:t xml:space="preserve">estimates were larger for both positive control outcomes so in Table 1 (main text), unweighted MR Egger SIMEX estimates are presented. </w:t>
      </w:r>
      <w:r w:rsidRPr="00D50888">
        <w:rPr>
          <w:sz w:val="22"/>
          <w:szCs w:val="22"/>
        </w:rPr>
        <w:t xml:space="preserve">For the main analysis unweighted MR Egger SIMEX corrections are presented unless </w:t>
      </w:r>
      <w:r w:rsidRPr="00D50888">
        <w:rPr>
          <w:color w:val="000000" w:themeColor="text1"/>
          <w:sz w:val="22"/>
          <w:szCs w:val="22"/>
        </w:rPr>
        <w:t>I</w:t>
      </w:r>
      <w:r w:rsidRPr="00D50888">
        <w:rPr>
          <w:color w:val="000000" w:themeColor="text1"/>
          <w:sz w:val="22"/>
          <w:szCs w:val="22"/>
          <w:vertAlign w:val="superscript"/>
        </w:rPr>
        <w:t xml:space="preserve">2 </w:t>
      </w:r>
      <w:r w:rsidRPr="00D50888">
        <w:rPr>
          <w:color w:val="000000" w:themeColor="text1"/>
          <w:sz w:val="22"/>
          <w:szCs w:val="22"/>
        </w:rPr>
        <w:t>estimates &lt; 0.3 which is too low to conduct either MR Egger analysis</w:t>
      </w:r>
      <w:r w:rsidRPr="00D50888">
        <w:rPr>
          <w:sz w:val="22"/>
          <w:szCs w:val="22"/>
        </w:rPr>
        <w:t xml:space="preserve">. </w:t>
      </w:r>
      <w:r w:rsidRPr="00D50888">
        <w:rPr>
          <w:color w:val="000000" w:themeColor="text1"/>
          <w:sz w:val="22"/>
          <w:szCs w:val="22"/>
        </w:rPr>
        <w:t>All estimates show evidence of high dilution in the SNP-exposure effects, so MR Egger estimates should be interpreted with caution.</w:t>
      </w:r>
    </w:p>
    <w:p w14:paraId="56413F93" w14:textId="77777777" w:rsidR="00CF0D95" w:rsidRPr="00D50888" w:rsidRDefault="00CF0D95">
      <w:pPr>
        <w:spacing w:after="200" w:line="276" w:lineRule="auto"/>
        <w:rPr>
          <w:b/>
          <w:color w:val="000000" w:themeColor="text1"/>
          <w:sz w:val="22"/>
          <w:szCs w:val="22"/>
        </w:rPr>
      </w:pPr>
      <w:r w:rsidRPr="00D50888">
        <w:rPr>
          <w:b/>
          <w:color w:val="000000" w:themeColor="text1"/>
          <w:sz w:val="22"/>
          <w:szCs w:val="22"/>
        </w:rPr>
        <w:br w:type="page"/>
      </w:r>
    </w:p>
    <w:p w14:paraId="05395808" w14:textId="175B6680" w:rsidR="00971B7D" w:rsidRPr="00D50888" w:rsidRDefault="002225E9" w:rsidP="00EC6855">
      <w:pPr>
        <w:rPr>
          <w:b/>
          <w:color w:val="000000" w:themeColor="text1"/>
          <w:sz w:val="22"/>
          <w:szCs w:val="22"/>
        </w:rPr>
      </w:pPr>
      <w:r w:rsidRPr="00D50888">
        <w:rPr>
          <w:b/>
          <w:color w:val="000000" w:themeColor="text1"/>
          <w:sz w:val="22"/>
          <w:szCs w:val="22"/>
        </w:rPr>
        <w:lastRenderedPageBreak/>
        <w:t>Table S2</w:t>
      </w:r>
      <w:r w:rsidR="005215C5" w:rsidRPr="00D50888">
        <w:rPr>
          <w:b/>
          <w:color w:val="000000" w:themeColor="text1"/>
          <w:sz w:val="22"/>
          <w:szCs w:val="22"/>
        </w:rPr>
        <w:t>. Tests of Heterogeneity in the SNP-exposure association</w:t>
      </w:r>
    </w:p>
    <w:tbl>
      <w:tblPr>
        <w:tblStyle w:val="Onopgemaaktetabel4"/>
        <w:tblpPr w:leftFromText="141" w:rightFromText="141" w:vertAnchor="text" w:horzAnchor="margin" w:tblpY="162"/>
        <w:tblW w:w="9180" w:type="dxa"/>
        <w:tblBorders>
          <w:top w:val="single" w:sz="4" w:space="0" w:color="auto"/>
          <w:bottom w:val="single" w:sz="4" w:space="0" w:color="auto"/>
        </w:tblBorders>
        <w:tblLook w:val="04A0" w:firstRow="1" w:lastRow="0" w:firstColumn="1" w:lastColumn="0" w:noHBand="0" w:noVBand="1"/>
      </w:tblPr>
      <w:tblGrid>
        <w:gridCol w:w="2827"/>
        <w:gridCol w:w="3012"/>
        <w:gridCol w:w="1075"/>
        <w:gridCol w:w="818"/>
        <w:gridCol w:w="1448"/>
      </w:tblGrid>
      <w:tr w:rsidR="00CF0D95" w:rsidRPr="00D50888" w14:paraId="1883D5F7" w14:textId="77777777" w:rsidTr="005141BE">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7" w:type="dxa"/>
            <w:tcBorders>
              <w:top w:val="single" w:sz="4" w:space="0" w:color="auto"/>
              <w:bottom w:val="single" w:sz="4" w:space="0" w:color="auto"/>
            </w:tcBorders>
            <w:noWrap/>
            <w:hideMark/>
          </w:tcPr>
          <w:p w14:paraId="536C4502" w14:textId="77777777" w:rsidR="00CF0D95" w:rsidRPr="00D50888" w:rsidRDefault="00CF0D95" w:rsidP="00CF0D95">
            <w:pPr>
              <w:rPr>
                <w:color w:val="000000"/>
                <w:sz w:val="22"/>
                <w:szCs w:val="22"/>
              </w:rPr>
            </w:pPr>
          </w:p>
        </w:tc>
        <w:tc>
          <w:tcPr>
            <w:tcW w:w="3012" w:type="dxa"/>
            <w:tcBorders>
              <w:top w:val="single" w:sz="4" w:space="0" w:color="auto"/>
              <w:bottom w:val="single" w:sz="4" w:space="0" w:color="auto"/>
            </w:tcBorders>
            <w:noWrap/>
            <w:hideMark/>
          </w:tcPr>
          <w:p w14:paraId="7BA02F9F" w14:textId="77777777" w:rsidR="00CF0D95" w:rsidRPr="00D50888" w:rsidRDefault="00CF0D95" w:rsidP="00CF0D95">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Method</w:t>
            </w:r>
          </w:p>
        </w:tc>
        <w:tc>
          <w:tcPr>
            <w:tcW w:w="1075" w:type="dxa"/>
            <w:tcBorders>
              <w:top w:val="single" w:sz="4" w:space="0" w:color="auto"/>
              <w:bottom w:val="single" w:sz="4" w:space="0" w:color="auto"/>
            </w:tcBorders>
            <w:noWrap/>
            <w:hideMark/>
          </w:tcPr>
          <w:p w14:paraId="4B4FD50E" w14:textId="77777777" w:rsidR="00CF0D95" w:rsidRPr="00D50888" w:rsidRDefault="00CF0D95" w:rsidP="00F2643F">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Q</w:t>
            </w:r>
          </w:p>
        </w:tc>
        <w:tc>
          <w:tcPr>
            <w:tcW w:w="818" w:type="dxa"/>
            <w:tcBorders>
              <w:top w:val="single" w:sz="4" w:space="0" w:color="auto"/>
              <w:bottom w:val="single" w:sz="4" w:space="0" w:color="auto"/>
            </w:tcBorders>
          </w:tcPr>
          <w:p w14:paraId="50AD624F" w14:textId="77777777" w:rsidR="00CF0D95" w:rsidRPr="00D50888" w:rsidRDefault="00CF0D95" w:rsidP="00F2643F">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df</w:t>
            </w:r>
          </w:p>
        </w:tc>
        <w:tc>
          <w:tcPr>
            <w:tcW w:w="1448" w:type="dxa"/>
            <w:tcBorders>
              <w:top w:val="single" w:sz="4" w:space="0" w:color="auto"/>
              <w:bottom w:val="single" w:sz="4" w:space="0" w:color="auto"/>
            </w:tcBorders>
          </w:tcPr>
          <w:p w14:paraId="26A163F1" w14:textId="77777777" w:rsidR="00CF0D95" w:rsidRPr="00D50888" w:rsidRDefault="00CF0D95" w:rsidP="00F2643F">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P-value</w:t>
            </w:r>
          </w:p>
        </w:tc>
      </w:tr>
      <w:tr w:rsidR="00841EB5" w:rsidRPr="00D50888" w14:paraId="0FEDDDA9" w14:textId="77777777" w:rsidTr="005141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7" w:type="dxa"/>
            <w:tcBorders>
              <w:top w:val="single" w:sz="4" w:space="0" w:color="auto"/>
              <w:bottom w:val="nil"/>
            </w:tcBorders>
            <w:noWrap/>
          </w:tcPr>
          <w:p w14:paraId="14B42E2A" w14:textId="0FA1ADB5" w:rsidR="00841EB5" w:rsidRPr="00D50888" w:rsidRDefault="00841EB5" w:rsidP="00841EB5">
            <w:pPr>
              <w:rPr>
                <w:color w:val="000000"/>
                <w:sz w:val="22"/>
                <w:szCs w:val="22"/>
              </w:rPr>
            </w:pPr>
            <w:r w:rsidRPr="00D50888">
              <w:rPr>
                <w:color w:val="000000"/>
                <w:sz w:val="22"/>
                <w:szCs w:val="22"/>
              </w:rPr>
              <w:t>Smoking initiation &gt; Bipolar disorder</w:t>
            </w:r>
          </w:p>
        </w:tc>
        <w:tc>
          <w:tcPr>
            <w:tcW w:w="3012" w:type="dxa"/>
            <w:tcBorders>
              <w:top w:val="single" w:sz="4" w:space="0" w:color="auto"/>
              <w:bottom w:val="nil"/>
            </w:tcBorders>
            <w:noWrap/>
          </w:tcPr>
          <w:p w14:paraId="5F5BB508" w14:textId="4891A4F6"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Inverse-variance weighted</w:t>
            </w:r>
          </w:p>
        </w:tc>
        <w:tc>
          <w:tcPr>
            <w:tcW w:w="1075" w:type="dxa"/>
            <w:tcBorders>
              <w:top w:val="single" w:sz="4" w:space="0" w:color="auto"/>
              <w:bottom w:val="nil"/>
            </w:tcBorders>
            <w:noWrap/>
            <w:vAlign w:val="center"/>
          </w:tcPr>
          <w:p w14:paraId="5C3CE173" w14:textId="167251A7" w:rsidR="00841EB5" w:rsidRPr="00D50888" w:rsidRDefault="00841EB5" w:rsidP="005141BE">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686.75</w:t>
            </w:r>
          </w:p>
        </w:tc>
        <w:tc>
          <w:tcPr>
            <w:tcW w:w="818" w:type="dxa"/>
            <w:tcBorders>
              <w:top w:val="single" w:sz="4" w:space="0" w:color="auto"/>
              <w:bottom w:val="nil"/>
            </w:tcBorders>
          </w:tcPr>
          <w:p w14:paraId="26A1E80C" w14:textId="3AB336CE" w:rsidR="00841EB5" w:rsidRPr="00D50888" w:rsidRDefault="00841EB5" w:rsidP="005141BE">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sz w:val="22"/>
                <w:szCs w:val="22"/>
              </w:rPr>
              <w:t>344</w:t>
            </w:r>
            <w:r w:rsidRPr="00D50888">
              <w:rPr>
                <w:sz w:val="22"/>
                <w:szCs w:val="22"/>
              </w:rPr>
              <w:br/>
            </w:r>
          </w:p>
        </w:tc>
        <w:tc>
          <w:tcPr>
            <w:tcW w:w="1448" w:type="dxa"/>
            <w:tcBorders>
              <w:top w:val="single" w:sz="4" w:space="0" w:color="auto"/>
              <w:bottom w:val="nil"/>
            </w:tcBorders>
          </w:tcPr>
          <w:p w14:paraId="2C4FE416" w14:textId="6B0129E9" w:rsidR="00841EB5" w:rsidRPr="00D50888" w:rsidRDefault="005141BE" w:rsidP="005141BE">
            <w:pPr>
              <w:cnfStyle w:val="000000100000" w:firstRow="0" w:lastRow="0" w:firstColumn="0" w:lastColumn="0" w:oddVBand="0" w:evenVBand="0" w:oddHBand="1" w:evenHBand="0" w:firstRowFirstColumn="0" w:firstRowLastColumn="0" w:lastRowFirstColumn="0" w:lastRowLastColumn="0"/>
              <w:rPr>
                <w:color w:val="000000"/>
                <w:sz w:val="22"/>
                <w:szCs w:val="22"/>
                <w:vertAlign w:val="superscript"/>
              </w:rPr>
            </w:pPr>
            <w:r w:rsidRPr="00D50888">
              <w:rPr>
                <w:sz w:val="22"/>
                <w:szCs w:val="22"/>
              </w:rPr>
              <w:t>4.94x10</w:t>
            </w:r>
            <w:r w:rsidRPr="00D50888">
              <w:rPr>
                <w:sz w:val="22"/>
                <w:szCs w:val="22"/>
                <w:vertAlign w:val="superscript"/>
              </w:rPr>
              <w:t>-25</w:t>
            </w:r>
          </w:p>
        </w:tc>
      </w:tr>
      <w:tr w:rsidR="00841EB5" w:rsidRPr="00D50888" w14:paraId="563C43F8" w14:textId="77777777" w:rsidTr="005141BE">
        <w:trPr>
          <w:trHeight w:val="337"/>
        </w:trPr>
        <w:tc>
          <w:tcPr>
            <w:cnfStyle w:val="001000000000" w:firstRow="0" w:lastRow="0" w:firstColumn="1" w:lastColumn="0" w:oddVBand="0" w:evenVBand="0" w:oddHBand="0" w:evenHBand="0" w:firstRowFirstColumn="0" w:firstRowLastColumn="0" w:lastRowFirstColumn="0" w:lastRowLastColumn="0"/>
            <w:tcW w:w="2827" w:type="dxa"/>
            <w:tcBorders>
              <w:top w:val="nil"/>
            </w:tcBorders>
            <w:noWrap/>
          </w:tcPr>
          <w:p w14:paraId="335D62AE" w14:textId="77777777" w:rsidR="00841EB5" w:rsidRPr="00D50888" w:rsidRDefault="00841EB5" w:rsidP="00841EB5">
            <w:pPr>
              <w:rPr>
                <w:color w:val="000000"/>
                <w:sz w:val="22"/>
                <w:szCs w:val="22"/>
              </w:rPr>
            </w:pPr>
          </w:p>
        </w:tc>
        <w:tc>
          <w:tcPr>
            <w:tcW w:w="3012" w:type="dxa"/>
            <w:tcBorders>
              <w:top w:val="nil"/>
            </w:tcBorders>
            <w:noWrap/>
          </w:tcPr>
          <w:p w14:paraId="209F6F3A" w14:textId="257C0D13"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MR Egger</w:t>
            </w:r>
          </w:p>
        </w:tc>
        <w:tc>
          <w:tcPr>
            <w:tcW w:w="1075" w:type="dxa"/>
            <w:tcBorders>
              <w:top w:val="nil"/>
            </w:tcBorders>
            <w:noWrap/>
            <w:vAlign w:val="center"/>
          </w:tcPr>
          <w:p w14:paraId="1F7AB886" w14:textId="230E61B4" w:rsidR="00841EB5" w:rsidRPr="00D50888" w:rsidRDefault="00841EB5" w:rsidP="005141B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sz w:val="22"/>
                <w:szCs w:val="22"/>
              </w:rPr>
              <w:t>686.66</w:t>
            </w:r>
          </w:p>
        </w:tc>
        <w:tc>
          <w:tcPr>
            <w:tcW w:w="818" w:type="dxa"/>
            <w:tcBorders>
              <w:top w:val="nil"/>
            </w:tcBorders>
          </w:tcPr>
          <w:p w14:paraId="4205A5DA" w14:textId="79C6FB06" w:rsidR="00841EB5" w:rsidRPr="00D50888" w:rsidRDefault="00841EB5" w:rsidP="005141B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sz w:val="22"/>
                <w:szCs w:val="22"/>
              </w:rPr>
              <w:t>343</w:t>
            </w:r>
          </w:p>
        </w:tc>
        <w:tc>
          <w:tcPr>
            <w:tcW w:w="1448" w:type="dxa"/>
            <w:tcBorders>
              <w:top w:val="nil"/>
            </w:tcBorders>
          </w:tcPr>
          <w:p w14:paraId="6DB8665F" w14:textId="5678DD23" w:rsidR="00841EB5" w:rsidRPr="00D50888" w:rsidRDefault="005141BE" w:rsidP="005141BE">
            <w:pPr>
              <w:cnfStyle w:val="000000000000" w:firstRow="0" w:lastRow="0" w:firstColumn="0" w:lastColumn="0" w:oddVBand="0" w:evenVBand="0" w:oddHBand="0" w:evenHBand="0" w:firstRowFirstColumn="0" w:firstRowLastColumn="0" w:lastRowFirstColumn="0" w:lastRowLastColumn="0"/>
              <w:rPr>
                <w:color w:val="000000"/>
                <w:sz w:val="22"/>
                <w:szCs w:val="22"/>
                <w:vertAlign w:val="superscript"/>
              </w:rPr>
            </w:pPr>
            <w:r w:rsidRPr="00D50888">
              <w:rPr>
                <w:sz w:val="22"/>
                <w:szCs w:val="22"/>
              </w:rPr>
              <w:t>3.55x10</w:t>
            </w:r>
            <w:r w:rsidRPr="00D50888">
              <w:rPr>
                <w:sz w:val="22"/>
                <w:szCs w:val="22"/>
                <w:vertAlign w:val="superscript"/>
              </w:rPr>
              <w:t>-25</w:t>
            </w:r>
          </w:p>
        </w:tc>
      </w:tr>
      <w:tr w:rsidR="00841EB5" w:rsidRPr="00D50888" w14:paraId="3C98B91F" w14:textId="77777777" w:rsidTr="005141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7" w:type="dxa"/>
            <w:tcBorders>
              <w:top w:val="nil"/>
            </w:tcBorders>
            <w:noWrap/>
          </w:tcPr>
          <w:p w14:paraId="61086BDD" w14:textId="77777777" w:rsidR="00841EB5" w:rsidRPr="00D50888" w:rsidRDefault="00841EB5" w:rsidP="00841EB5">
            <w:pPr>
              <w:rPr>
                <w:color w:val="000000"/>
                <w:sz w:val="22"/>
                <w:szCs w:val="22"/>
              </w:rPr>
            </w:pPr>
          </w:p>
        </w:tc>
        <w:tc>
          <w:tcPr>
            <w:tcW w:w="3012" w:type="dxa"/>
            <w:tcBorders>
              <w:top w:val="nil"/>
            </w:tcBorders>
            <w:noWrap/>
          </w:tcPr>
          <w:p w14:paraId="1B1EF745" w14:textId="4549CB37"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Q’</w:t>
            </w:r>
          </w:p>
        </w:tc>
        <w:tc>
          <w:tcPr>
            <w:tcW w:w="1075" w:type="dxa"/>
            <w:tcBorders>
              <w:top w:val="nil"/>
            </w:tcBorders>
            <w:noWrap/>
            <w:vAlign w:val="center"/>
          </w:tcPr>
          <w:p w14:paraId="0E00E0D2" w14:textId="3B05DB3E" w:rsidR="00841EB5" w:rsidRPr="00D50888" w:rsidRDefault="00841EB5" w:rsidP="005141BE">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sz w:val="22"/>
                <w:szCs w:val="22"/>
              </w:rPr>
              <w:t>0.09</w:t>
            </w:r>
          </w:p>
        </w:tc>
        <w:tc>
          <w:tcPr>
            <w:tcW w:w="818" w:type="dxa"/>
            <w:tcBorders>
              <w:top w:val="nil"/>
            </w:tcBorders>
          </w:tcPr>
          <w:p w14:paraId="52BD8818" w14:textId="6AB8A054" w:rsidR="00841EB5" w:rsidRPr="00D50888" w:rsidRDefault="00841EB5" w:rsidP="005141BE">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sz w:val="22"/>
                <w:szCs w:val="22"/>
              </w:rPr>
              <w:t>1</w:t>
            </w:r>
          </w:p>
        </w:tc>
        <w:tc>
          <w:tcPr>
            <w:tcW w:w="1448" w:type="dxa"/>
            <w:tcBorders>
              <w:top w:val="nil"/>
            </w:tcBorders>
          </w:tcPr>
          <w:p w14:paraId="4C1AD636" w14:textId="47EBA94E" w:rsidR="00841EB5" w:rsidRPr="00D50888" w:rsidRDefault="00841EB5" w:rsidP="005141BE">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sz w:val="22"/>
                <w:szCs w:val="22"/>
              </w:rPr>
              <w:t>0.769</w:t>
            </w:r>
          </w:p>
        </w:tc>
      </w:tr>
      <w:tr w:rsidR="00841EB5" w:rsidRPr="00D50888" w14:paraId="0E890EAD" w14:textId="77777777" w:rsidTr="005141BE">
        <w:trPr>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4A02BC7E" w14:textId="36CAF9AA" w:rsidR="00841EB5" w:rsidRPr="00D50888" w:rsidRDefault="00841EB5" w:rsidP="00841EB5">
            <w:pPr>
              <w:rPr>
                <w:color w:val="000000"/>
                <w:sz w:val="22"/>
                <w:szCs w:val="22"/>
              </w:rPr>
            </w:pPr>
            <w:r w:rsidRPr="00D50888">
              <w:rPr>
                <w:color w:val="000000"/>
                <w:sz w:val="22"/>
                <w:szCs w:val="22"/>
              </w:rPr>
              <w:t>Bipolar disorder &gt; Smoking initiation</w:t>
            </w:r>
          </w:p>
        </w:tc>
        <w:tc>
          <w:tcPr>
            <w:tcW w:w="3012" w:type="dxa"/>
            <w:noWrap/>
          </w:tcPr>
          <w:p w14:paraId="66060CA1" w14:textId="23D8D0EA"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Inverse-variance weighted</w:t>
            </w:r>
          </w:p>
        </w:tc>
        <w:tc>
          <w:tcPr>
            <w:tcW w:w="1075" w:type="dxa"/>
            <w:noWrap/>
          </w:tcPr>
          <w:p w14:paraId="111F7B0C" w14:textId="4FD378E6"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41.40</w:t>
            </w:r>
          </w:p>
        </w:tc>
        <w:tc>
          <w:tcPr>
            <w:tcW w:w="818" w:type="dxa"/>
          </w:tcPr>
          <w:p w14:paraId="7FC026D0" w14:textId="7ED1EBDD"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19</w:t>
            </w:r>
          </w:p>
        </w:tc>
        <w:tc>
          <w:tcPr>
            <w:tcW w:w="1448" w:type="dxa"/>
          </w:tcPr>
          <w:p w14:paraId="099E0741" w14:textId="56527518"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0.00213</w:t>
            </w:r>
          </w:p>
        </w:tc>
      </w:tr>
      <w:tr w:rsidR="00841EB5" w:rsidRPr="00D50888" w14:paraId="6C137CCB" w14:textId="77777777" w:rsidTr="005141BE">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827" w:type="dxa"/>
            <w:noWrap/>
          </w:tcPr>
          <w:p w14:paraId="3B04AFF5" w14:textId="77777777" w:rsidR="00841EB5" w:rsidRPr="00D50888" w:rsidRDefault="00841EB5" w:rsidP="00841EB5">
            <w:pPr>
              <w:rPr>
                <w:color w:val="000000"/>
                <w:sz w:val="22"/>
                <w:szCs w:val="22"/>
              </w:rPr>
            </w:pPr>
          </w:p>
        </w:tc>
        <w:tc>
          <w:tcPr>
            <w:tcW w:w="3012" w:type="dxa"/>
            <w:noWrap/>
          </w:tcPr>
          <w:p w14:paraId="3DDF0AD1" w14:textId="346304A4"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MR Egger</w:t>
            </w:r>
          </w:p>
        </w:tc>
        <w:tc>
          <w:tcPr>
            <w:tcW w:w="1075" w:type="dxa"/>
            <w:noWrap/>
          </w:tcPr>
          <w:p w14:paraId="30AED256" w14:textId="55B5E922"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35.81</w:t>
            </w:r>
          </w:p>
        </w:tc>
        <w:tc>
          <w:tcPr>
            <w:tcW w:w="818" w:type="dxa"/>
          </w:tcPr>
          <w:p w14:paraId="3DC801FD" w14:textId="3EBDAA39"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18</w:t>
            </w:r>
          </w:p>
        </w:tc>
        <w:tc>
          <w:tcPr>
            <w:tcW w:w="1448" w:type="dxa"/>
          </w:tcPr>
          <w:p w14:paraId="3D010B18" w14:textId="0D3823A1"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0.00746</w:t>
            </w:r>
          </w:p>
        </w:tc>
      </w:tr>
      <w:tr w:rsidR="00841EB5" w:rsidRPr="00D50888" w14:paraId="1770E662" w14:textId="77777777" w:rsidTr="005141BE">
        <w:trPr>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42A77939" w14:textId="77777777" w:rsidR="00841EB5" w:rsidRPr="00D50888" w:rsidRDefault="00841EB5" w:rsidP="00841EB5">
            <w:pPr>
              <w:rPr>
                <w:color w:val="000000"/>
                <w:sz w:val="22"/>
                <w:szCs w:val="22"/>
              </w:rPr>
            </w:pPr>
          </w:p>
        </w:tc>
        <w:tc>
          <w:tcPr>
            <w:tcW w:w="3012" w:type="dxa"/>
            <w:noWrap/>
          </w:tcPr>
          <w:p w14:paraId="2DE254C1" w14:textId="3DBB7F93"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Q’</w:t>
            </w:r>
          </w:p>
        </w:tc>
        <w:tc>
          <w:tcPr>
            <w:tcW w:w="1075" w:type="dxa"/>
            <w:noWrap/>
          </w:tcPr>
          <w:p w14:paraId="5EDA29CE" w14:textId="5D1A0B0F"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65.59</w:t>
            </w:r>
          </w:p>
        </w:tc>
        <w:tc>
          <w:tcPr>
            <w:tcW w:w="818" w:type="dxa"/>
          </w:tcPr>
          <w:p w14:paraId="7282BECA" w14:textId="4B27246D"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w:t>
            </w:r>
          </w:p>
        </w:tc>
        <w:tc>
          <w:tcPr>
            <w:tcW w:w="1448" w:type="dxa"/>
          </w:tcPr>
          <w:p w14:paraId="1CDE4E5C" w14:textId="37AD4B9B"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0.01802</w:t>
            </w:r>
          </w:p>
        </w:tc>
      </w:tr>
      <w:tr w:rsidR="00841EB5" w:rsidRPr="00D50888" w14:paraId="7BC3A8DD" w14:textId="77777777" w:rsidTr="005141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6142F19A" w14:textId="205DFFA3" w:rsidR="00841EB5" w:rsidRPr="00D50888" w:rsidRDefault="00841EB5" w:rsidP="00841EB5">
            <w:pPr>
              <w:rPr>
                <w:color w:val="000000"/>
                <w:sz w:val="22"/>
                <w:szCs w:val="22"/>
              </w:rPr>
            </w:pPr>
            <w:r w:rsidRPr="00D50888">
              <w:rPr>
                <w:color w:val="000000"/>
                <w:sz w:val="22"/>
                <w:szCs w:val="22"/>
              </w:rPr>
              <w:t>Lifetime smoking &gt; Bipolar Disorder</w:t>
            </w:r>
          </w:p>
        </w:tc>
        <w:tc>
          <w:tcPr>
            <w:tcW w:w="3012" w:type="dxa"/>
            <w:noWrap/>
          </w:tcPr>
          <w:p w14:paraId="603B7D08" w14:textId="5124D48C"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Inverse-variance weighted</w:t>
            </w:r>
          </w:p>
        </w:tc>
        <w:tc>
          <w:tcPr>
            <w:tcW w:w="1075" w:type="dxa"/>
            <w:noWrap/>
          </w:tcPr>
          <w:p w14:paraId="65387ECF" w14:textId="0E06123F" w:rsidR="00841EB5" w:rsidRPr="00D50888" w:rsidRDefault="005B51E0"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231.94</w:t>
            </w:r>
          </w:p>
        </w:tc>
        <w:tc>
          <w:tcPr>
            <w:tcW w:w="818" w:type="dxa"/>
          </w:tcPr>
          <w:p w14:paraId="4365C269" w14:textId="482484A4" w:rsidR="00841EB5" w:rsidRPr="00D50888" w:rsidRDefault="005B51E0" w:rsidP="00841EB5">
            <w:pPr>
              <w:cnfStyle w:val="000000100000" w:firstRow="0" w:lastRow="0" w:firstColumn="0" w:lastColumn="0" w:oddVBand="0" w:evenVBand="0" w:oddHBand="1" w:evenHBand="0" w:firstRowFirstColumn="0" w:firstRowLastColumn="0" w:lastRowFirstColumn="0" w:lastRowLastColumn="0"/>
              <w:rPr>
                <w:sz w:val="22"/>
                <w:szCs w:val="22"/>
              </w:rPr>
            </w:pPr>
            <w:r w:rsidRPr="00D50888">
              <w:rPr>
                <w:color w:val="000000"/>
                <w:sz w:val="22"/>
                <w:szCs w:val="22"/>
              </w:rPr>
              <w:t>118</w:t>
            </w:r>
          </w:p>
        </w:tc>
        <w:tc>
          <w:tcPr>
            <w:tcW w:w="1448" w:type="dxa"/>
          </w:tcPr>
          <w:p w14:paraId="31E00F9C" w14:textId="75CED072" w:rsidR="00841EB5" w:rsidRPr="00D50888" w:rsidRDefault="005B51E0" w:rsidP="00841EB5">
            <w:pPr>
              <w:cnfStyle w:val="000000100000" w:firstRow="0" w:lastRow="0" w:firstColumn="0" w:lastColumn="0" w:oddVBand="0" w:evenVBand="0" w:oddHBand="1" w:evenHBand="0" w:firstRowFirstColumn="0" w:firstRowLastColumn="0" w:lastRowFirstColumn="0" w:lastRowLastColumn="0"/>
              <w:rPr>
                <w:sz w:val="22"/>
                <w:szCs w:val="22"/>
                <w:vertAlign w:val="superscript"/>
              </w:rPr>
            </w:pPr>
            <w:r w:rsidRPr="00D50888">
              <w:rPr>
                <w:color w:val="000000"/>
                <w:sz w:val="22"/>
                <w:szCs w:val="22"/>
              </w:rPr>
              <w:t>1.95x10</w:t>
            </w:r>
            <w:r w:rsidRPr="00D50888">
              <w:rPr>
                <w:color w:val="000000"/>
                <w:sz w:val="22"/>
                <w:szCs w:val="22"/>
                <w:vertAlign w:val="superscript"/>
              </w:rPr>
              <w:t>-9</w:t>
            </w:r>
          </w:p>
        </w:tc>
      </w:tr>
      <w:tr w:rsidR="00841EB5" w:rsidRPr="00D50888" w14:paraId="78F4C054" w14:textId="77777777" w:rsidTr="005141BE">
        <w:trPr>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1C321448" w14:textId="77777777" w:rsidR="00841EB5" w:rsidRPr="00D50888" w:rsidRDefault="00841EB5" w:rsidP="00841EB5">
            <w:pPr>
              <w:rPr>
                <w:color w:val="000000"/>
                <w:sz w:val="22"/>
                <w:szCs w:val="22"/>
              </w:rPr>
            </w:pPr>
          </w:p>
        </w:tc>
        <w:tc>
          <w:tcPr>
            <w:tcW w:w="3012" w:type="dxa"/>
            <w:noWrap/>
          </w:tcPr>
          <w:p w14:paraId="4840DA82" w14:textId="64119339"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sz w:val="22"/>
                <w:szCs w:val="22"/>
              </w:rPr>
            </w:pPr>
            <w:r w:rsidRPr="00D50888">
              <w:rPr>
                <w:color w:val="000000"/>
                <w:sz w:val="22"/>
                <w:szCs w:val="22"/>
              </w:rPr>
              <w:t>MR Egger</w:t>
            </w:r>
          </w:p>
        </w:tc>
        <w:tc>
          <w:tcPr>
            <w:tcW w:w="1075" w:type="dxa"/>
            <w:noWrap/>
          </w:tcPr>
          <w:p w14:paraId="7B0B8A95" w14:textId="061906F6" w:rsidR="00841EB5" w:rsidRPr="00D50888" w:rsidRDefault="005B51E0" w:rsidP="00841EB5">
            <w:pPr>
              <w:cnfStyle w:val="000000000000" w:firstRow="0" w:lastRow="0" w:firstColumn="0" w:lastColumn="0" w:oddVBand="0" w:evenVBand="0" w:oddHBand="0" w:evenHBand="0" w:firstRowFirstColumn="0" w:firstRowLastColumn="0" w:lastRowFirstColumn="0" w:lastRowLastColumn="0"/>
              <w:rPr>
                <w:sz w:val="22"/>
                <w:szCs w:val="22"/>
              </w:rPr>
            </w:pPr>
            <w:r w:rsidRPr="00D50888">
              <w:rPr>
                <w:color w:val="000000"/>
                <w:sz w:val="22"/>
                <w:szCs w:val="22"/>
              </w:rPr>
              <w:t>230.22</w:t>
            </w:r>
          </w:p>
        </w:tc>
        <w:tc>
          <w:tcPr>
            <w:tcW w:w="818" w:type="dxa"/>
          </w:tcPr>
          <w:p w14:paraId="04D082C6" w14:textId="0FD6582C" w:rsidR="00841EB5" w:rsidRPr="00D50888" w:rsidRDefault="005B51E0" w:rsidP="00841EB5">
            <w:pPr>
              <w:cnfStyle w:val="000000000000" w:firstRow="0" w:lastRow="0" w:firstColumn="0" w:lastColumn="0" w:oddVBand="0" w:evenVBand="0" w:oddHBand="0" w:evenHBand="0" w:firstRowFirstColumn="0" w:firstRowLastColumn="0" w:lastRowFirstColumn="0" w:lastRowLastColumn="0"/>
              <w:rPr>
                <w:sz w:val="22"/>
                <w:szCs w:val="22"/>
              </w:rPr>
            </w:pPr>
            <w:r w:rsidRPr="00D50888">
              <w:rPr>
                <w:color w:val="000000"/>
                <w:sz w:val="22"/>
                <w:szCs w:val="22"/>
              </w:rPr>
              <w:t>117</w:t>
            </w:r>
          </w:p>
        </w:tc>
        <w:tc>
          <w:tcPr>
            <w:tcW w:w="1448" w:type="dxa"/>
          </w:tcPr>
          <w:p w14:paraId="4E359728" w14:textId="63950E65" w:rsidR="00841EB5" w:rsidRPr="00D50888" w:rsidRDefault="005B51E0" w:rsidP="00841EB5">
            <w:pPr>
              <w:cnfStyle w:val="000000000000" w:firstRow="0" w:lastRow="0" w:firstColumn="0" w:lastColumn="0" w:oddVBand="0" w:evenVBand="0" w:oddHBand="0" w:evenHBand="0" w:firstRowFirstColumn="0" w:firstRowLastColumn="0" w:lastRowFirstColumn="0" w:lastRowLastColumn="0"/>
              <w:rPr>
                <w:sz w:val="22"/>
                <w:szCs w:val="22"/>
              </w:rPr>
            </w:pPr>
            <w:r w:rsidRPr="00D50888">
              <w:rPr>
                <w:color w:val="000000"/>
                <w:sz w:val="22"/>
                <w:szCs w:val="22"/>
              </w:rPr>
              <w:t>2.12x10</w:t>
            </w:r>
            <w:r w:rsidRPr="00D50888">
              <w:rPr>
                <w:color w:val="000000"/>
                <w:sz w:val="22"/>
                <w:szCs w:val="22"/>
                <w:vertAlign w:val="superscript"/>
              </w:rPr>
              <w:t>-9</w:t>
            </w:r>
          </w:p>
        </w:tc>
      </w:tr>
      <w:tr w:rsidR="00841EB5" w:rsidRPr="00D50888" w14:paraId="65776E9C" w14:textId="77777777" w:rsidTr="005141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60835ECF" w14:textId="77777777" w:rsidR="00841EB5" w:rsidRPr="00D50888" w:rsidRDefault="00841EB5" w:rsidP="00841EB5">
            <w:pPr>
              <w:rPr>
                <w:color w:val="000000"/>
                <w:sz w:val="22"/>
                <w:szCs w:val="22"/>
              </w:rPr>
            </w:pPr>
          </w:p>
        </w:tc>
        <w:tc>
          <w:tcPr>
            <w:tcW w:w="3012" w:type="dxa"/>
            <w:noWrap/>
          </w:tcPr>
          <w:p w14:paraId="2AD914A0" w14:textId="5C762740"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 xml:space="preserve">Q’ </w:t>
            </w:r>
          </w:p>
        </w:tc>
        <w:tc>
          <w:tcPr>
            <w:tcW w:w="1075" w:type="dxa"/>
            <w:noWrap/>
          </w:tcPr>
          <w:p w14:paraId="64F90767" w14:textId="37A1FEA0" w:rsidR="00841EB5" w:rsidRPr="00D50888" w:rsidRDefault="005B51E0" w:rsidP="00841EB5">
            <w:pPr>
              <w:cnfStyle w:val="000000100000" w:firstRow="0" w:lastRow="0" w:firstColumn="0" w:lastColumn="0" w:oddVBand="0" w:evenVBand="0" w:oddHBand="1" w:evenHBand="0" w:firstRowFirstColumn="0" w:firstRowLastColumn="0" w:lastRowFirstColumn="0" w:lastRowLastColumn="0"/>
              <w:rPr>
                <w:sz w:val="22"/>
                <w:szCs w:val="22"/>
              </w:rPr>
            </w:pPr>
            <w:r w:rsidRPr="00D50888">
              <w:rPr>
                <w:color w:val="000000"/>
                <w:sz w:val="22"/>
                <w:szCs w:val="22"/>
              </w:rPr>
              <w:t>1.72</w:t>
            </w:r>
          </w:p>
        </w:tc>
        <w:tc>
          <w:tcPr>
            <w:tcW w:w="818" w:type="dxa"/>
          </w:tcPr>
          <w:p w14:paraId="409DECFC" w14:textId="36B1CBD1"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sz w:val="22"/>
                <w:szCs w:val="22"/>
              </w:rPr>
            </w:pPr>
            <w:r w:rsidRPr="00D50888">
              <w:rPr>
                <w:color w:val="000000"/>
                <w:sz w:val="22"/>
                <w:szCs w:val="22"/>
              </w:rPr>
              <w:t>1</w:t>
            </w:r>
          </w:p>
        </w:tc>
        <w:tc>
          <w:tcPr>
            <w:tcW w:w="1448" w:type="dxa"/>
          </w:tcPr>
          <w:p w14:paraId="05994EFA" w14:textId="66298762" w:rsidR="00841EB5" w:rsidRPr="00D50888" w:rsidRDefault="00841EB5" w:rsidP="005B51E0">
            <w:pPr>
              <w:cnfStyle w:val="000000100000" w:firstRow="0" w:lastRow="0" w:firstColumn="0" w:lastColumn="0" w:oddVBand="0" w:evenVBand="0" w:oddHBand="1" w:evenHBand="0" w:firstRowFirstColumn="0" w:firstRowLastColumn="0" w:lastRowFirstColumn="0" w:lastRowLastColumn="0"/>
              <w:rPr>
                <w:sz w:val="22"/>
                <w:szCs w:val="22"/>
              </w:rPr>
            </w:pPr>
            <w:r w:rsidRPr="00D50888">
              <w:rPr>
                <w:color w:val="000000"/>
                <w:sz w:val="22"/>
                <w:szCs w:val="22"/>
              </w:rPr>
              <w:t>0</w:t>
            </w:r>
            <w:r w:rsidR="005B51E0" w:rsidRPr="00D50888">
              <w:rPr>
                <w:color w:val="000000"/>
                <w:sz w:val="22"/>
                <w:szCs w:val="22"/>
              </w:rPr>
              <w:t>.190</w:t>
            </w:r>
          </w:p>
        </w:tc>
      </w:tr>
      <w:tr w:rsidR="00841EB5" w:rsidRPr="00D50888" w14:paraId="6D1A0B15" w14:textId="77777777" w:rsidTr="005141BE">
        <w:trPr>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31DB53CE" w14:textId="318AF8D3" w:rsidR="00841EB5" w:rsidRPr="00D50888" w:rsidRDefault="00841EB5" w:rsidP="00841EB5">
            <w:pPr>
              <w:rPr>
                <w:color w:val="000000"/>
                <w:sz w:val="22"/>
                <w:szCs w:val="22"/>
              </w:rPr>
            </w:pPr>
            <w:r w:rsidRPr="00D50888">
              <w:rPr>
                <w:color w:val="000000"/>
                <w:sz w:val="22"/>
                <w:szCs w:val="22"/>
              </w:rPr>
              <w:t>Bipolar disorder &gt; Lifetime smoking</w:t>
            </w:r>
          </w:p>
        </w:tc>
        <w:tc>
          <w:tcPr>
            <w:tcW w:w="3012" w:type="dxa"/>
            <w:noWrap/>
          </w:tcPr>
          <w:p w14:paraId="462AC659" w14:textId="3B788DCB"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Inverse-variance weighted</w:t>
            </w:r>
          </w:p>
        </w:tc>
        <w:tc>
          <w:tcPr>
            <w:tcW w:w="1075" w:type="dxa"/>
            <w:noWrap/>
          </w:tcPr>
          <w:p w14:paraId="72082D3B" w14:textId="43D8C052" w:rsidR="00841EB5" w:rsidRPr="00D50888" w:rsidRDefault="000D1283"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89.80</w:t>
            </w:r>
          </w:p>
        </w:tc>
        <w:tc>
          <w:tcPr>
            <w:tcW w:w="818" w:type="dxa"/>
          </w:tcPr>
          <w:p w14:paraId="3EBC15AA" w14:textId="4C4621BD"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18</w:t>
            </w:r>
          </w:p>
        </w:tc>
        <w:tc>
          <w:tcPr>
            <w:tcW w:w="1448" w:type="dxa"/>
          </w:tcPr>
          <w:p w14:paraId="5097DD85" w14:textId="73A13714" w:rsidR="00841EB5" w:rsidRPr="00D50888" w:rsidRDefault="000D1283" w:rsidP="00841EB5">
            <w:pPr>
              <w:cnfStyle w:val="000000000000" w:firstRow="0" w:lastRow="0" w:firstColumn="0" w:lastColumn="0" w:oddVBand="0" w:evenVBand="0" w:oddHBand="0" w:evenHBand="0" w:firstRowFirstColumn="0" w:firstRowLastColumn="0" w:lastRowFirstColumn="0" w:lastRowLastColumn="0"/>
              <w:rPr>
                <w:color w:val="000000"/>
                <w:sz w:val="22"/>
                <w:szCs w:val="22"/>
                <w:vertAlign w:val="superscript"/>
              </w:rPr>
            </w:pPr>
            <w:r w:rsidRPr="00D50888">
              <w:rPr>
                <w:color w:val="000000"/>
                <w:sz w:val="22"/>
                <w:szCs w:val="22"/>
              </w:rPr>
              <w:t>1.57x10</w:t>
            </w:r>
            <w:r w:rsidR="00191BA6" w:rsidRPr="00D50888">
              <w:rPr>
                <w:color w:val="000000"/>
                <w:sz w:val="22"/>
                <w:szCs w:val="22"/>
                <w:vertAlign w:val="superscript"/>
              </w:rPr>
              <w:t>-11</w:t>
            </w:r>
          </w:p>
        </w:tc>
      </w:tr>
      <w:tr w:rsidR="00841EB5" w:rsidRPr="00D50888" w14:paraId="60274028" w14:textId="77777777" w:rsidTr="005141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1B2827AE" w14:textId="77777777" w:rsidR="00841EB5" w:rsidRPr="00D50888" w:rsidRDefault="00841EB5" w:rsidP="00841EB5">
            <w:pPr>
              <w:rPr>
                <w:color w:val="000000"/>
                <w:sz w:val="22"/>
                <w:szCs w:val="22"/>
              </w:rPr>
            </w:pPr>
          </w:p>
        </w:tc>
        <w:tc>
          <w:tcPr>
            <w:tcW w:w="3012" w:type="dxa"/>
            <w:noWrap/>
          </w:tcPr>
          <w:p w14:paraId="6E870C35" w14:textId="6006AE48"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MR Egger</w:t>
            </w:r>
          </w:p>
        </w:tc>
        <w:tc>
          <w:tcPr>
            <w:tcW w:w="1075" w:type="dxa"/>
            <w:noWrap/>
          </w:tcPr>
          <w:p w14:paraId="4DEC50D4" w14:textId="02673AC7" w:rsidR="00841EB5" w:rsidRPr="00D50888" w:rsidRDefault="000D1283"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80.39</w:t>
            </w:r>
          </w:p>
        </w:tc>
        <w:tc>
          <w:tcPr>
            <w:tcW w:w="818" w:type="dxa"/>
          </w:tcPr>
          <w:p w14:paraId="7DE5AD5A" w14:textId="1A8A7EFE"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17</w:t>
            </w:r>
          </w:p>
        </w:tc>
        <w:tc>
          <w:tcPr>
            <w:tcW w:w="1448" w:type="dxa"/>
          </w:tcPr>
          <w:p w14:paraId="6F385BD0" w14:textId="652B3E04" w:rsidR="00841EB5" w:rsidRPr="00D50888" w:rsidRDefault="000D1283" w:rsidP="00841EB5">
            <w:pPr>
              <w:cnfStyle w:val="000000100000" w:firstRow="0" w:lastRow="0" w:firstColumn="0" w:lastColumn="0" w:oddVBand="0" w:evenVBand="0" w:oddHBand="1" w:evenHBand="0" w:firstRowFirstColumn="0" w:firstRowLastColumn="0" w:lastRowFirstColumn="0" w:lastRowLastColumn="0"/>
              <w:rPr>
                <w:color w:val="000000"/>
                <w:sz w:val="22"/>
                <w:szCs w:val="22"/>
                <w:vertAlign w:val="superscript"/>
              </w:rPr>
            </w:pPr>
            <w:r w:rsidRPr="00D50888">
              <w:rPr>
                <w:color w:val="000000"/>
                <w:sz w:val="22"/>
                <w:szCs w:val="22"/>
              </w:rPr>
              <w:t>3.27x10</w:t>
            </w:r>
            <w:r w:rsidR="00191BA6" w:rsidRPr="00D50888">
              <w:rPr>
                <w:color w:val="000000"/>
                <w:sz w:val="22"/>
                <w:szCs w:val="22"/>
                <w:vertAlign w:val="superscript"/>
              </w:rPr>
              <w:t>-10</w:t>
            </w:r>
          </w:p>
        </w:tc>
      </w:tr>
      <w:tr w:rsidR="00841EB5" w:rsidRPr="00D50888" w14:paraId="44072B47" w14:textId="77777777" w:rsidTr="005141BE">
        <w:trPr>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29A81B03" w14:textId="77777777" w:rsidR="00841EB5" w:rsidRPr="00D50888" w:rsidRDefault="00841EB5" w:rsidP="00841EB5">
            <w:pPr>
              <w:rPr>
                <w:color w:val="000000"/>
                <w:sz w:val="22"/>
                <w:szCs w:val="22"/>
              </w:rPr>
            </w:pPr>
          </w:p>
        </w:tc>
        <w:tc>
          <w:tcPr>
            <w:tcW w:w="3012" w:type="dxa"/>
            <w:noWrap/>
          </w:tcPr>
          <w:p w14:paraId="31211D34" w14:textId="1F8882D1"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Q’</w:t>
            </w:r>
          </w:p>
        </w:tc>
        <w:tc>
          <w:tcPr>
            <w:tcW w:w="1075" w:type="dxa"/>
            <w:noWrap/>
          </w:tcPr>
          <w:p w14:paraId="5E6A28EF" w14:textId="01EF67E0" w:rsidR="00841EB5" w:rsidRPr="00D50888" w:rsidRDefault="000D1283"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9.40</w:t>
            </w:r>
          </w:p>
        </w:tc>
        <w:tc>
          <w:tcPr>
            <w:tcW w:w="818" w:type="dxa"/>
          </w:tcPr>
          <w:p w14:paraId="29B138E2" w14:textId="0F21F480"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w:t>
            </w:r>
          </w:p>
        </w:tc>
        <w:tc>
          <w:tcPr>
            <w:tcW w:w="1448" w:type="dxa"/>
          </w:tcPr>
          <w:p w14:paraId="0EE00AB3" w14:textId="06A70427" w:rsidR="00841EB5" w:rsidRPr="00D50888" w:rsidRDefault="00841EB5" w:rsidP="000D128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0.00</w:t>
            </w:r>
            <w:r w:rsidR="000D1283" w:rsidRPr="00D50888">
              <w:rPr>
                <w:color w:val="000000"/>
                <w:sz w:val="22"/>
                <w:szCs w:val="22"/>
              </w:rPr>
              <w:t>216</w:t>
            </w:r>
          </w:p>
        </w:tc>
      </w:tr>
      <w:tr w:rsidR="005B0506" w:rsidRPr="00D50888" w14:paraId="6026E3BD" w14:textId="77777777" w:rsidTr="00EF487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78CB73AD" w14:textId="4482F885" w:rsidR="005B0506" w:rsidRPr="00D50888" w:rsidRDefault="005B0506" w:rsidP="005B0506">
            <w:pPr>
              <w:rPr>
                <w:color w:val="000000"/>
                <w:sz w:val="22"/>
                <w:szCs w:val="22"/>
              </w:rPr>
            </w:pPr>
            <w:r w:rsidRPr="00D50888">
              <w:rPr>
                <w:color w:val="000000"/>
                <w:sz w:val="22"/>
                <w:szCs w:val="22"/>
              </w:rPr>
              <w:t>Bipolar disorder &gt; Cigarettes per day</w:t>
            </w:r>
          </w:p>
        </w:tc>
        <w:tc>
          <w:tcPr>
            <w:tcW w:w="3012" w:type="dxa"/>
            <w:noWrap/>
          </w:tcPr>
          <w:p w14:paraId="3021A19E" w14:textId="77777777" w:rsidR="005B0506" w:rsidRPr="00D50888" w:rsidRDefault="005B0506"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Inverse-variance weighted</w:t>
            </w:r>
          </w:p>
        </w:tc>
        <w:tc>
          <w:tcPr>
            <w:tcW w:w="1075" w:type="dxa"/>
            <w:noWrap/>
          </w:tcPr>
          <w:p w14:paraId="15420849" w14:textId="0EE37019" w:rsidR="005B0506" w:rsidRPr="00D50888" w:rsidRDefault="00DD0B69"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33.63</w:t>
            </w:r>
          </w:p>
        </w:tc>
        <w:tc>
          <w:tcPr>
            <w:tcW w:w="818" w:type="dxa"/>
          </w:tcPr>
          <w:p w14:paraId="2144A2DA" w14:textId="0EB62DA5" w:rsidR="005B0506" w:rsidRPr="00D50888" w:rsidRDefault="00DD0B69"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19</w:t>
            </w:r>
          </w:p>
        </w:tc>
        <w:tc>
          <w:tcPr>
            <w:tcW w:w="1448" w:type="dxa"/>
          </w:tcPr>
          <w:p w14:paraId="61283FDD" w14:textId="6E56743E" w:rsidR="005B0506" w:rsidRPr="00D50888" w:rsidRDefault="00DD0B69" w:rsidP="00DD0B69">
            <w:pPr>
              <w:cnfStyle w:val="000000100000" w:firstRow="0" w:lastRow="0" w:firstColumn="0" w:lastColumn="0" w:oddVBand="0" w:evenVBand="0" w:oddHBand="1" w:evenHBand="0" w:firstRowFirstColumn="0" w:firstRowLastColumn="0" w:lastRowFirstColumn="0" w:lastRowLastColumn="0"/>
              <w:rPr>
                <w:color w:val="000000"/>
                <w:sz w:val="22"/>
                <w:szCs w:val="22"/>
                <w:vertAlign w:val="superscript"/>
              </w:rPr>
            </w:pPr>
            <w:r w:rsidRPr="00D50888">
              <w:rPr>
                <w:color w:val="000000"/>
                <w:sz w:val="22"/>
                <w:szCs w:val="22"/>
              </w:rPr>
              <w:t>2.03x10</w:t>
            </w:r>
            <w:r w:rsidRPr="00D50888">
              <w:rPr>
                <w:color w:val="000000"/>
                <w:sz w:val="22"/>
                <w:szCs w:val="22"/>
                <w:vertAlign w:val="superscript"/>
              </w:rPr>
              <w:t>-2</w:t>
            </w:r>
          </w:p>
        </w:tc>
      </w:tr>
      <w:tr w:rsidR="005B0506" w:rsidRPr="00D50888" w14:paraId="439AC022" w14:textId="77777777" w:rsidTr="00EF4874">
        <w:trPr>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4EFBBD6C" w14:textId="77777777" w:rsidR="005B0506" w:rsidRPr="00D50888" w:rsidRDefault="005B0506" w:rsidP="00EF4874">
            <w:pPr>
              <w:rPr>
                <w:color w:val="000000"/>
                <w:sz w:val="22"/>
                <w:szCs w:val="22"/>
              </w:rPr>
            </w:pPr>
          </w:p>
        </w:tc>
        <w:tc>
          <w:tcPr>
            <w:tcW w:w="3012" w:type="dxa"/>
            <w:noWrap/>
          </w:tcPr>
          <w:p w14:paraId="2A9ECA6D" w14:textId="77777777" w:rsidR="005B0506" w:rsidRPr="00D50888" w:rsidRDefault="005B0506"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MR Egger</w:t>
            </w:r>
          </w:p>
        </w:tc>
        <w:tc>
          <w:tcPr>
            <w:tcW w:w="1075" w:type="dxa"/>
            <w:noWrap/>
          </w:tcPr>
          <w:p w14:paraId="28C88A8C" w14:textId="1F414DFD" w:rsidR="005B0506" w:rsidRPr="00D50888" w:rsidRDefault="00DD0B69"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33.63</w:t>
            </w:r>
          </w:p>
        </w:tc>
        <w:tc>
          <w:tcPr>
            <w:tcW w:w="818" w:type="dxa"/>
          </w:tcPr>
          <w:p w14:paraId="3077D342" w14:textId="733EE35C" w:rsidR="005B0506" w:rsidRPr="00D50888" w:rsidRDefault="00DD0B69"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18</w:t>
            </w:r>
          </w:p>
        </w:tc>
        <w:tc>
          <w:tcPr>
            <w:tcW w:w="1448" w:type="dxa"/>
          </w:tcPr>
          <w:p w14:paraId="7FF05FDE" w14:textId="5706E65E" w:rsidR="005B0506" w:rsidRPr="00D50888" w:rsidRDefault="00DD0B69" w:rsidP="00DD0B69">
            <w:pPr>
              <w:cnfStyle w:val="000000000000" w:firstRow="0" w:lastRow="0" w:firstColumn="0" w:lastColumn="0" w:oddVBand="0" w:evenVBand="0" w:oddHBand="0" w:evenHBand="0" w:firstRowFirstColumn="0" w:firstRowLastColumn="0" w:lastRowFirstColumn="0" w:lastRowLastColumn="0"/>
              <w:rPr>
                <w:color w:val="000000"/>
                <w:sz w:val="22"/>
                <w:szCs w:val="22"/>
                <w:vertAlign w:val="superscript"/>
              </w:rPr>
            </w:pPr>
            <w:r w:rsidRPr="00D50888">
              <w:rPr>
                <w:color w:val="000000"/>
                <w:sz w:val="22"/>
                <w:szCs w:val="22"/>
              </w:rPr>
              <w:t>1.40x10</w:t>
            </w:r>
            <w:r w:rsidRPr="00D50888">
              <w:rPr>
                <w:color w:val="000000"/>
                <w:sz w:val="22"/>
                <w:szCs w:val="22"/>
                <w:vertAlign w:val="superscript"/>
              </w:rPr>
              <w:t>-2</w:t>
            </w:r>
          </w:p>
        </w:tc>
      </w:tr>
      <w:tr w:rsidR="005B0506" w:rsidRPr="00D50888" w14:paraId="0F3A5CA1" w14:textId="77777777" w:rsidTr="00EF487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22C9B531" w14:textId="77777777" w:rsidR="005B0506" w:rsidRPr="00D50888" w:rsidRDefault="005B0506" w:rsidP="00EF4874">
            <w:pPr>
              <w:rPr>
                <w:color w:val="000000"/>
                <w:sz w:val="22"/>
                <w:szCs w:val="22"/>
              </w:rPr>
            </w:pPr>
          </w:p>
        </w:tc>
        <w:tc>
          <w:tcPr>
            <w:tcW w:w="3012" w:type="dxa"/>
            <w:noWrap/>
          </w:tcPr>
          <w:p w14:paraId="2F38CE4D" w14:textId="77777777" w:rsidR="005B0506" w:rsidRPr="00D50888" w:rsidRDefault="005B0506"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Q’</w:t>
            </w:r>
          </w:p>
        </w:tc>
        <w:tc>
          <w:tcPr>
            <w:tcW w:w="1075" w:type="dxa"/>
            <w:noWrap/>
          </w:tcPr>
          <w:p w14:paraId="314F2DF9" w14:textId="569F57B8" w:rsidR="005B0506" w:rsidRPr="00D50888" w:rsidRDefault="00DD0B69"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&lt;0.01</w:t>
            </w:r>
          </w:p>
        </w:tc>
        <w:tc>
          <w:tcPr>
            <w:tcW w:w="818" w:type="dxa"/>
          </w:tcPr>
          <w:p w14:paraId="45A386AB" w14:textId="2849B8B0" w:rsidR="005B0506" w:rsidRPr="00D50888" w:rsidRDefault="00DD0B69"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1</w:t>
            </w:r>
          </w:p>
        </w:tc>
        <w:tc>
          <w:tcPr>
            <w:tcW w:w="1448" w:type="dxa"/>
          </w:tcPr>
          <w:p w14:paraId="2D722677" w14:textId="329E2FB1" w:rsidR="005B0506" w:rsidRPr="00D50888" w:rsidRDefault="00DD0B69"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0.976</w:t>
            </w:r>
          </w:p>
        </w:tc>
      </w:tr>
      <w:tr w:rsidR="005B0506" w:rsidRPr="00D50888" w14:paraId="213D2F04" w14:textId="77777777" w:rsidTr="00EF4874">
        <w:trPr>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63AEE4BA" w14:textId="58FF2418" w:rsidR="005B0506" w:rsidRPr="00D50888" w:rsidRDefault="005B0506" w:rsidP="005B0506">
            <w:pPr>
              <w:rPr>
                <w:color w:val="000000"/>
                <w:sz w:val="22"/>
                <w:szCs w:val="22"/>
              </w:rPr>
            </w:pPr>
            <w:r w:rsidRPr="00D50888">
              <w:rPr>
                <w:color w:val="000000"/>
                <w:sz w:val="22"/>
                <w:szCs w:val="22"/>
              </w:rPr>
              <w:t>Bipolar disorder &gt; Smoking cessation</w:t>
            </w:r>
          </w:p>
        </w:tc>
        <w:tc>
          <w:tcPr>
            <w:tcW w:w="3012" w:type="dxa"/>
            <w:noWrap/>
          </w:tcPr>
          <w:p w14:paraId="4789B1AD" w14:textId="77777777" w:rsidR="005B0506" w:rsidRPr="00D50888" w:rsidRDefault="005B0506"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Inverse-variance weighted</w:t>
            </w:r>
          </w:p>
        </w:tc>
        <w:tc>
          <w:tcPr>
            <w:tcW w:w="1075" w:type="dxa"/>
            <w:noWrap/>
          </w:tcPr>
          <w:p w14:paraId="0872083A" w14:textId="08DDB509" w:rsidR="005B0506" w:rsidRPr="00D50888" w:rsidRDefault="00DD0B69"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17.46</w:t>
            </w:r>
          </w:p>
        </w:tc>
        <w:tc>
          <w:tcPr>
            <w:tcW w:w="818" w:type="dxa"/>
          </w:tcPr>
          <w:p w14:paraId="19B24C66" w14:textId="0A668E98" w:rsidR="005B0506" w:rsidRPr="00D50888" w:rsidRDefault="00DD0B69"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19</w:t>
            </w:r>
          </w:p>
        </w:tc>
        <w:tc>
          <w:tcPr>
            <w:tcW w:w="1448" w:type="dxa"/>
          </w:tcPr>
          <w:p w14:paraId="6829A8CA" w14:textId="5925BF19" w:rsidR="005B0506" w:rsidRPr="00D50888" w:rsidRDefault="00DD0B69"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0.559</w:t>
            </w:r>
          </w:p>
        </w:tc>
      </w:tr>
      <w:tr w:rsidR="005B0506" w:rsidRPr="00D50888" w14:paraId="67B53D06" w14:textId="77777777" w:rsidTr="00EF487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434179EE" w14:textId="77777777" w:rsidR="005B0506" w:rsidRPr="00D50888" w:rsidRDefault="005B0506" w:rsidP="00EF4874">
            <w:pPr>
              <w:rPr>
                <w:color w:val="000000"/>
                <w:sz w:val="22"/>
                <w:szCs w:val="22"/>
              </w:rPr>
            </w:pPr>
          </w:p>
        </w:tc>
        <w:tc>
          <w:tcPr>
            <w:tcW w:w="3012" w:type="dxa"/>
            <w:noWrap/>
          </w:tcPr>
          <w:p w14:paraId="41EF7242" w14:textId="77777777" w:rsidR="005B0506" w:rsidRPr="00D50888" w:rsidRDefault="005B0506"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MR Egger</w:t>
            </w:r>
          </w:p>
        </w:tc>
        <w:tc>
          <w:tcPr>
            <w:tcW w:w="1075" w:type="dxa"/>
            <w:noWrap/>
          </w:tcPr>
          <w:p w14:paraId="19FF1CCE" w14:textId="372530EE" w:rsidR="005B0506" w:rsidRPr="00D50888" w:rsidRDefault="00DD0B69"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16.19</w:t>
            </w:r>
          </w:p>
        </w:tc>
        <w:tc>
          <w:tcPr>
            <w:tcW w:w="818" w:type="dxa"/>
          </w:tcPr>
          <w:p w14:paraId="6B00C19B" w14:textId="5B9E2E06" w:rsidR="005B0506" w:rsidRPr="00D50888" w:rsidRDefault="00DD0B69"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18</w:t>
            </w:r>
          </w:p>
        </w:tc>
        <w:tc>
          <w:tcPr>
            <w:tcW w:w="1448" w:type="dxa"/>
          </w:tcPr>
          <w:p w14:paraId="17104F0C" w14:textId="15B0F3E1" w:rsidR="005B0506" w:rsidRPr="00D50888" w:rsidRDefault="00DD0B69" w:rsidP="00EF487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0.579</w:t>
            </w:r>
          </w:p>
        </w:tc>
      </w:tr>
      <w:tr w:rsidR="005B0506" w:rsidRPr="00D50888" w14:paraId="5A06F426" w14:textId="77777777" w:rsidTr="00EF4874">
        <w:trPr>
          <w:trHeight w:val="337"/>
        </w:trPr>
        <w:tc>
          <w:tcPr>
            <w:cnfStyle w:val="001000000000" w:firstRow="0" w:lastRow="0" w:firstColumn="1" w:lastColumn="0" w:oddVBand="0" w:evenVBand="0" w:oddHBand="0" w:evenHBand="0" w:firstRowFirstColumn="0" w:firstRowLastColumn="0" w:lastRowFirstColumn="0" w:lastRowLastColumn="0"/>
            <w:tcW w:w="2827" w:type="dxa"/>
            <w:noWrap/>
          </w:tcPr>
          <w:p w14:paraId="2EF2FBD4" w14:textId="77777777" w:rsidR="005B0506" w:rsidRPr="00D50888" w:rsidRDefault="005B0506" w:rsidP="00EF4874">
            <w:pPr>
              <w:rPr>
                <w:color w:val="000000"/>
                <w:sz w:val="22"/>
                <w:szCs w:val="22"/>
              </w:rPr>
            </w:pPr>
          </w:p>
        </w:tc>
        <w:tc>
          <w:tcPr>
            <w:tcW w:w="3012" w:type="dxa"/>
            <w:noWrap/>
          </w:tcPr>
          <w:p w14:paraId="3AB3B607" w14:textId="77777777" w:rsidR="005B0506" w:rsidRPr="00D50888" w:rsidRDefault="005B0506"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Q’</w:t>
            </w:r>
          </w:p>
        </w:tc>
        <w:tc>
          <w:tcPr>
            <w:tcW w:w="1075" w:type="dxa"/>
            <w:noWrap/>
          </w:tcPr>
          <w:p w14:paraId="1B5B055C" w14:textId="15376201" w:rsidR="005B0506" w:rsidRPr="00D50888" w:rsidRDefault="00DD0B69"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1.27</w:t>
            </w:r>
          </w:p>
        </w:tc>
        <w:tc>
          <w:tcPr>
            <w:tcW w:w="818" w:type="dxa"/>
          </w:tcPr>
          <w:p w14:paraId="0DE95398" w14:textId="2F25D441" w:rsidR="005B0506" w:rsidRPr="00D50888" w:rsidRDefault="00DD0B69"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w:t>
            </w:r>
          </w:p>
        </w:tc>
        <w:tc>
          <w:tcPr>
            <w:tcW w:w="1448" w:type="dxa"/>
          </w:tcPr>
          <w:p w14:paraId="4B38B866" w14:textId="2DF5E036" w:rsidR="005B0506" w:rsidRPr="00D50888" w:rsidRDefault="00DD0B69" w:rsidP="00EF487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0.260</w:t>
            </w:r>
          </w:p>
        </w:tc>
      </w:tr>
    </w:tbl>
    <w:p w14:paraId="0B490D61" w14:textId="611743B9" w:rsidR="00526FE7" w:rsidRPr="00D50888" w:rsidRDefault="005215C5" w:rsidP="00A36D19">
      <w:pPr>
        <w:spacing w:after="200"/>
        <w:rPr>
          <w:b/>
          <w:color w:val="000000" w:themeColor="text1"/>
          <w:sz w:val="22"/>
          <w:szCs w:val="22"/>
        </w:rPr>
      </w:pPr>
      <w:r w:rsidRPr="00D50888">
        <w:rPr>
          <w:color w:val="000000" w:themeColor="text1"/>
          <w:sz w:val="22"/>
          <w:szCs w:val="22"/>
        </w:rPr>
        <w:t>Note: df = degrees of freedom where degrees of freedom is equal to the number of SNPs -1. Q = Rucker’s Q</w:t>
      </w:r>
      <w:r w:rsidRPr="00D50888">
        <w:rPr>
          <w:color w:val="000000" w:themeColor="text1"/>
          <w:sz w:val="22"/>
          <w:szCs w:val="22"/>
        </w:rPr>
        <w:fldChar w:fldCharType="begin"/>
      </w:r>
      <w:r w:rsidRPr="00D50888">
        <w:rPr>
          <w:color w:val="000000" w:themeColor="text1"/>
          <w:sz w:val="22"/>
          <w:szCs w:val="22"/>
        </w:rPr>
        <w:instrText xml:space="preserve"> ADDIN ZOTERO_ITEM CSL_CITATION {"citationID":"xvSqh1eC","properties":{"formattedCitation":"\\super 14\\nosupersub{}","plainCitation":"14","noteIndex":0},"citationItems":[{"id":2262,"uris":["http://zotero.org/users/local/rqgbc51v/items/29UBDA5L"],"uri":["http://zotero.org/users/local/rqgbc51v/items/29UBDA5L"],"itemData":{"id":2262,"type":"article-journal","title":"A framework for the investigation of pleiotropy in two-sample summary data Mendelian randomization","container-title":"Statistics in medicine","page":"1783–1802","volume":"36","issue":"11","source":"Google Scholar","author":[{"family":"Bowden","given":"Jack"},{"family":"Del Greco M","given":"Fabiola"},{"family":"Minelli","given":"Cosetta"},{"family":"Davey Smith","given":"George"},{"family":"Sheehan","given":"Nuala"},{"family":"Thompson","given":"John"}],"issued":{"date-parts":[["2017"]]}}}],"schema":"https://github.com/citation-style-language/schema/raw/master/csl-citation.json"} </w:instrText>
      </w:r>
      <w:r w:rsidRPr="00D50888">
        <w:rPr>
          <w:color w:val="000000" w:themeColor="text1"/>
          <w:sz w:val="22"/>
          <w:szCs w:val="22"/>
        </w:rPr>
        <w:fldChar w:fldCharType="separate"/>
      </w:r>
      <w:r w:rsidRPr="00D50888">
        <w:rPr>
          <w:color w:val="000000"/>
          <w:sz w:val="22"/>
          <w:vertAlign w:val="superscript"/>
          <w:lang w:val="en-US"/>
        </w:rPr>
        <w:t>14</w:t>
      </w:r>
      <w:r w:rsidRPr="00D50888">
        <w:rPr>
          <w:color w:val="000000" w:themeColor="text1"/>
          <w:sz w:val="22"/>
          <w:szCs w:val="22"/>
        </w:rPr>
        <w:fldChar w:fldCharType="end"/>
      </w:r>
      <w:r w:rsidRPr="00D50888">
        <w:rPr>
          <w:color w:val="000000" w:themeColor="text1"/>
          <w:sz w:val="22"/>
          <w:szCs w:val="22"/>
        </w:rPr>
        <w:t xml:space="preserve">, a test of heterogeneity or dispersion in the SNP-exposure effects. The Q’ indicates the extent to which MR Egger is a better fit than the inverse-variance weighted method. </w:t>
      </w:r>
      <w:r w:rsidR="00EC6855" w:rsidRPr="00D50888">
        <w:rPr>
          <w:color w:val="000000" w:themeColor="text1"/>
          <w:sz w:val="22"/>
          <w:szCs w:val="22"/>
        </w:rPr>
        <w:br/>
      </w:r>
      <w:r w:rsidRPr="00D50888">
        <w:rPr>
          <w:color w:val="000000" w:themeColor="text1"/>
          <w:sz w:val="22"/>
          <w:szCs w:val="22"/>
        </w:rPr>
        <w:br/>
      </w:r>
      <w:r w:rsidR="00526FE7" w:rsidRPr="00D50888">
        <w:rPr>
          <w:b/>
          <w:color w:val="000000" w:themeColor="text1"/>
          <w:sz w:val="22"/>
          <w:szCs w:val="22"/>
        </w:rPr>
        <w:t>Table S</w:t>
      </w:r>
      <w:r w:rsidR="002225E9" w:rsidRPr="00D50888">
        <w:rPr>
          <w:b/>
          <w:color w:val="000000" w:themeColor="text1"/>
          <w:sz w:val="22"/>
          <w:szCs w:val="22"/>
        </w:rPr>
        <w:t>3</w:t>
      </w:r>
      <w:r w:rsidR="00526FE7" w:rsidRPr="00D50888">
        <w:rPr>
          <w:b/>
          <w:color w:val="000000" w:themeColor="text1"/>
          <w:sz w:val="22"/>
          <w:szCs w:val="22"/>
        </w:rPr>
        <w:t>. MR Egger test of directional pleiotropy</w:t>
      </w:r>
    </w:p>
    <w:tbl>
      <w:tblPr>
        <w:tblStyle w:val="Onopgemaaktetabel1"/>
        <w:tblW w:w="7905" w:type="dxa"/>
        <w:tblLayout w:type="fixed"/>
        <w:tblLook w:val="0000" w:firstRow="0" w:lastRow="0" w:firstColumn="0" w:lastColumn="0" w:noHBand="0" w:noVBand="0"/>
      </w:tblPr>
      <w:tblGrid>
        <w:gridCol w:w="4077"/>
        <w:gridCol w:w="2552"/>
        <w:gridCol w:w="1276"/>
      </w:tblGrid>
      <w:tr w:rsidR="00526FE7" w:rsidRPr="00D50888" w14:paraId="5F924D35" w14:textId="77777777" w:rsidTr="00A720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tcPr>
          <w:p w14:paraId="0C930C45" w14:textId="77777777" w:rsidR="00526FE7" w:rsidRPr="00D50888" w:rsidRDefault="00526FE7" w:rsidP="00B63014">
            <w:pPr>
              <w:autoSpaceDE w:val="0"/>
              <w:autoSpaceDN w:val="0"/>
              <w:adjustRightInd w:val="0"/>
              <w:rPr>
                <w:b/>
                <w:color w:val="000000"/>
                <w:sz w:val="22"/>
                <w:szCs w:val="22"/>
              </w:rPr>
            </w:pPr>
            <w:r w:rsidRPr="00D50888">
              <w:rPr>
                <w:b/>
                <w:color w:val="000000"/>
                <w:sz w:val="22"/>
                <w:szCs w:val="22"/>
              </w:rPr>
              <w:t>Outcome</w:t>
            </w:r>
          </w:p>
        </w:tc>
        <w:tc>
          <w:tcPr>
            <w:tcW w:w="2552" w:type="dxa"/>
          </w:tcPr>
          <w:p w14:paraId="004A783B" w14:textId="77777777" w:rsidR="00526FE7" w:rsidRPr="00D50888" w:rsidRDefault="00526FE7" w:rsidP="00323EEA">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2"/>
                <w:szCs w:val="22"/>
              </w:rPr>
            </w:pPr>
            <w:r w:rsidRPr="00D50888">
              <w:rPr>
                <w:b/>
                <w:color w:val="000000"/>
                <w:sz w:val="22"/>
                <w:szCs w:val="22"/>
              </w:rPr>
              <w:t>Intercept (</w:t>
            </w:r>
            <w:r w:rsidR="00323EEA" w:rsidRPr="00D50888">
              <w:rPr>
                <w:b/>
                <w:color w:val="000000"/>
                <w:sz w:val="22"/>
                <w:szCs w:val="22"/>
              </w:rPr>
              <w:t>SE</w:t>
            </w:r>
            <w:r w:rsidRPr="00D50888">
              <w:rPr>
                <w:b/>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1276" w:type="dxa"/>
          </w:tcPr>
          <w:p w14:paraId="43F315A6" w14:textId="77777777" w:rsidR="00526FE7" w:rsidRPr="00D50888" w:rsidRDefault="00526FE7" w:rsidP="00B63014">
            <w:pPr>
              <w:autoSpaceDE w:val="0"/>
              <w:autoSpaceDN w:val="0"/>
              <w:adjustRightInd w:val="0"/>
              <w:rPr>
                <w:b/>
                <w:color w:val="000000"/>
                <w:sz w:val="22"/>
                <w:szCs w:val="22"/>
              </w:rPr>
            </w:pPr>
            <w:r w:rsidRPr="00D50888">
              <w:rPr>
                <w:b/>
                <w:color w:val="000000"/>
                <w:sz w:val="22"/>
                <w:szCs w:val="22"/>
              </w:rPr>
              <w:t>P-value</w:t>
            </w:r>
          </w:p>
        </w:tc>
      </w:tr>
      <w:tr w:rsidR="00841EB5" w:rsidRPr="00D50888" w14:paraId="20FC4734" w14:textId="77777777" w:rsidTr="00A72004">
        <w:tc>
          <w:tcPr>
            <w:cnfStyle w:val="000010000000" w:firstRow="0" w:lastRow="0" w:firstColumn="0" w:lastColumn="0" w:oddVBand="1" w:evenVBand="0" w:oddHBand="0" w:evenHBand="0" w:firstRowFirstColumn="0" w:firstRowLastColumn="0" w:lastRowFirstColumn="0" w:lastRowLastColumn="0"/>
            <w:tcW w:w="4077" w:type="dxa"/>
          </w:tcPr>
          <w:p w14:paraId="0AA8D28F" w14:textId="55B183BB" w:rsidR="00841EB5" w:rsidRPr="00D50888" w:rsidRDefault="00841EB5" w:rsidP="00841EB5">
            <w:pPr>
              <w:autoSpaceDE w:val="0"/>
              <w:autoSpaceDN w:val="0"/>
              <w:adjustRightInd w:val="0"/>
              <w:rPr>
                <w:color w:val="000000"/>
                <w:sz w:val="22"/>
                <w:szCs w:val="22"/>
              </w:rPr>
            </w:pPr>
            <w:r w:rsidRPr="00D50888">
              <w:rPr>
                <w:color w:val="000000"/>
                <w:sz w:val="22"/>
                <w:szCs w:val="22"/>
              </w:rPr>
              <w:t>Smoking initiation &gt; Bipolar disorder</w:t>
            </w:r>
          </w:p>
        </w:tc>
        <w:tc>
          <w:tcPr>
            <w:tcW w:w="2552" w:type="dxa"/>
          </w:tcPr>
          <w:p w14:paraId="09A2656F" w14:textId="161778CC"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0.001 (0.005)</w:t>
            </w:r>
          </w:p>
        </w:tc>
        <w:tc>
          <w:tcPr>
            <w:cnfStyle w:val="000010000000" w:firstRow="0" w:lastRow="0" w:firstColumn="0" w:lastColumn="0" w:oddVBand="1" w:evenVBand="0" w:oddHBand="0" w:evenHBand="0" w:firstRowFirstColumn="0" w:firstRowLastColumn="0" w:lastRowFirstColumn="0" w:lastRowLastColumn="0"/>
            <w:tcW w:w="1276" w:type="dxa"/>
          </w:tcPr>
          <w:p w14:paraId="361A109E" w14:textId="60C72E11" w:rsidR="00841EB5" w:rsidRPr="00D50888" w:rsidRDefault="00841EB5" w:rsidP="00E27761">
            <w:pPr>
              <w:autoSpaceDE w:val="0"/>
              <w:autoSpaceDN w:val="0"/>
              <w:adjustRightInd w:val="0"/>
              <w:rPr>
                <w:color w:val="000000"/>
                <w:sz w:val="22"/>
                <w:szCs w:val="22"/>
              </w:rPr>
            </w:pPr>
            <w:r w:rsidRPr="00D50888">
              <w:rPr>
                <w:color w:val="000000"/>
                <w:sz w:val="22"/>
                <w:szCs w:val="22"/>
              </w:rPr>
              <w:t>0.8</w:t>
            </w:r>
            <w:r w:rsidR="00E27761" w:rsidRPr="00D50888">
              <w:rPr>
                <w:color w:val="000000"/>
                <w:sz w:val="22"/>
                <w:szCs w:val="22"/>
              </w:rPr>
              <w:t>4</w:t>
            </w:r>
          </w:p>
        </w:tc>
      </w:tr>
      <w:tr w:rsidR="00841EB5" w:rsidRPr="00D50888" w14:paraId="491D0989" w14:textId="77777777" w:rsidTr="00A720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tcPr>
          <w:p w14:paraId="09446C83" w14:textId="1E182763" w:rsidR="00841EB5" w:rsidRPr="00D50888" w:rsidRDefault="00841EB5" w:rsidP="00841EB5">
            <w:pPr>
              <w:autoSpaceDE w:val="0"/>
              <w:autoSpaceDN w:val="0"/>
              <w:adjustRightInd w:val="0"/>
              <w:rPr>
                <w:color w:val="000000"/>
                <w:sz w:val="22"/>
                <w:szCs w:val="22"/>
              </w:rPr>
            </w:pPr>
            <w:r w:rsidRPr="00D50888">
              <w:rPr>
                <w:color w:val="000000"/>
                <w:sz w:val="22"/>
                <w:szCs w:val="22"/>
              </w:rPr>
              <w:t>Bipolar disorder &gt; Smoking initiation</w:t>
            </w:r>
          </w:p>
        </w:tc>
        <w:tc>
          <w:tcPr>
            <w:tcW w:w="2552" w:type="dxa"/>
          </w:tcPr>
          <w:p w14:paraId="2103902B" w14:textId="1FABB2F2"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-0.006 (0.004)</w:t>
            </w:r>
          </w:p>
        </w:tc>
        <w:tc>
          <w:tcPr>
            <w:cnfStyle w:val="000010000000" w:firstRow="0" w:lastRow="0" w:firstColumn="0" w:lastColumn="0" w:oddVBand="1" w:evenVBand="0" w:oddHBand="0" w:evenHBand="0" w:firstRowFirstColumn="0" w:firstRowLastColumn="0" w:lastRowFirstColumn="0" w:lastRowLastColumn="0"/>
            <w:tcW w:w="1276" w:type="dxa"/>
          </w:tcPr>
          <w:p w14:paraId="20BE8C67" w14:textId="6D7CAF64" w:rsidR="00841EB5" w:rsidRPr="00D50888" w:rsidRDefault="00841EB5" w:rsidP="00E27761">
            <w:pPr>
              <w:autoSpaceDE w:val="0"/>
              <w:autoSpaceDN w:val="0"/>
              <w:adjustRightInd w:val="0"/>
              <w:rPr>
                <w:color w:val="000000"/>
                <w:sz w:val="22"/>
                <w:szCs w:val="22"/>
              </w:rPr>
            </w:pPr>
            <w:r w:rsidRPr="00D50888">
              <w:rPr>
                <w:color w:val="000000"/>
                <w:sz w:val="22"/>
                <w:szCs w:val="22"/>
              </w:rPr>
              <w:t>0.11</w:t>
            </w:r>
          </w:p>
        </w:tc>
      </w:tr>
      <w:tr w:rsidR="00841EB5" w:rsidRPr="00D50888" w14:paraId="6FE8E0FF" w14:textId="77777777" w:rsidTr="00A72004">
        <w:tc>
          <w:tcPr>
            <w:cnfStyle w:val="000010000000" w:firstRow="0" w:lastRow="0" w:firstColumn="0" w:lastColumn="0" w:oddVBand="1" w:evenVBand="0" w:oddHBand="0" w:evenHBand="0" w:firstRowFirstColumn="0" w:firstRowLastColumn="0" w:lastRowFirstColumn="0" w:lastRowLastColumn="0"/>
            <w:tcW w:w="4077" w:type="dxa"/>
          </w:tcPr>
          <w:p w14:paraId="7A03967F" w14:textId="2209FD92" w:rsidR="00841EB5" w:rsidRPr="00D50888" w:rsidRDefault="00841EB5" w:rsidP="00841EB5">
            <w:pPr>
              <w:autoSpaceDE w:val="0"/>
              <w:autoSpaceDN w:val="0"/>
              <w:adjustRightInd w:val="0"/>
              <w:rPr>
                <w:color w:val="000000"/>
                <w:sz w:val="22"/>
                <w:szCs w:val="22"/>
              </w:rPr>
            </w:pPr>
            <w:r w:rsidRPr="00D50888">
              <w:rPr>
                <w:color w:val="000000"/>
                <w:sz w:val="22"/>
                <w:szCs w:val="22"/>
              </w:rPr>
              <w:t>Lifetime smoking &gt; Bipolar Disorder</w:t>
            </w:r>
          </w:p>
        </w:tc>
        <w:tc>
          <w:tcPr>
            <w:tcW w:w="2552" w:type="dxa"/>
          </w:tcPr>
          <w:p w14:paraId="76B17C25" w14:textId="640A1965" w:rsidR="00841EB5" w:rsidRPr="00D50888" w:rsidRDefault="0082419B"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0.008(0.009)</w:t>
            </w:r>
          </w:p>
        </w:tc>
        <w:tc>
          <w:tcPr>
            <w:cnfStyle w:val="000010000000" w:firstRow="0" w:lastRow="0" w:firstColumn="0" w:lastColumn="0" w:oddVBand="1" w:evenVBand="0" w:oddHBand="0" w:evenHBand="0" w:firstRowFirstColumn="0" w:firstRowLastColumn="0" w:lastRowFirstColumn="0" w:lastRowLastColumn="0"/>
            <w:tcW w:w="1276" w:type="dxa"/>
          </w:tcPr>
          <w:p w14:paraId="11F49AF2" w14:textId="7E7A0DB6" w:rsidR="00841EB5" w:rsidRPr="00D50888" w:rsidRDefault="00841EB5" w:rsidP="00E27761">
            <w:pPr>
              <w:autoSpaceDE w:val="0"/>
              <w:autoSpaceDN w:val="0"/>
              <w:adjustRightInd w:val="0"/>
              <w:rPr>
                <w:color w:val="000000"/>
                <w:sz w:val="22"/>
                <w:szCs w:val="22"/>
              </w:rPr>
            </w:pPr>
            <w:r w:rsidRPr="00D50888">
              <w:rPr>
                <w:color w:val="000000"/>
                <w:sz w:val="22"/>
                <w:szCs w:val="22"/>
              </w:rPr>
              <w:t>0.</w:t>
            </w:r>
            <w:r w:rsidR="0082419B" w:rsidRPr="00D50888">
              <w:rPr>
                <w:color w:val="000000"/>
                <w:sz w:val="22"/>
                <w:szCs w:val="22"/>
              </w:rPr>
              <w:t>35</w:t>
            </w:r>
          </w:p>
        </w:tc>
      </w:tr>
      <w:tr w:rsidR="00841EB5" w:rsidRPr="00D50888" w14:paraId="6810AFF1" w14:textId="77777777" w:rsidTr="00A720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tcPr>
          <w:p w14:paraId="540C817C" w14:textId="7F29DCC9" w:rsidR="00841EB5" w:rsidRPr="00D50888" w:rsidRDefault="00841EB5" w:rsidP="00841EB5">
            <w:pPr>
              <w:autoSpaceDE w:val="0"/>
              <w:autoSpaceDN w:val="0"/>
              <w:adjustRightInd w:val="0"/>
              <w:rPr>
                <w:color w:val="000000"/>
                <w:sz w:val="22"/>
                <w:szCs w:val="22"/>
              </w:rPr>
            </w:pPr>
            <w:r w:rsidRPr="00D50888">
              <w:rPr>
                <w:color w:val="000000"/>
                <w:sz w:val="22"/>
                <w:szCs w:val="22"/>
              </w:rPr>
              <w:t>Bipolar disorder &gt; Lifetime smoking</w:t>
            </w:r>
          </w:p>
        </w:tc>
        <w:tc>
          <w:tcPr>
            <w:tcW w:w="2552" w:type="dxa"/>
          </w:tcPr>
          <w:p w14:paraId="7ED04CC8" w14:textId="0408109F"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0.009 (0.006)</w:t>
            </w:r>
          </w:p>
        </w:tc>
        <w:tc>
          <w:tcPr>
            <w:cnfStyle w:val="000010000000" w:firstRow="0" w:lastRow="0" w:firstColumn="0" w:lastColumn="0" w:oddVBand="1" w:evenVBand="0" w:oddHBand="0" w:evenHBand="0" w:firstRowFirstColumn="0" w:firstRowLastColumn="0" w:lastRowFirstColumn="0" w:lastRowLastColumn="0"/>
            <w:tcW w:w="1276" w:type="dxa"/>
          </w:tcPr>
          <w:p w14:paraId="181E9396" w14:textId="3D60AA0F" w:rsidR="00841EB5" w:rsidRPr="00D50888" w:rsidRDefault="00E27761" w:rsidP="00E27761">
            <w:pPr>
              <w:autoSpaceDE w:val="0"/>
              <w:autoSpaceDN w:val="0"/>
              <w:adjustRightInd w:val="0"/>
              <w:rPr>
                <w:color w:val="000000"/>
                <w:sz w:val="22"/>
                <w:szCs w:val="22"/>
              </w:rPr>
            </w:pPr>
            <w:r w:rsidRPr="00D50888">
              <w:rPr>
                <w:color w:val="000000"/>
                <w:sz w:val="22"/>
                <w:szCs w:val="22"/>
              </w:rPr>
              <w:t>0.18</w:t>
            </w:r>
          </w:p>
        </w:tc>
      </w:tr>
      <w:tr w:rsidR="0058618E" w:rsidRPr="00D50888" w14:paraId="3739D708" w14:textId="77777777" w:rsidTr="00A72004">
        <w:tc>
          <w:tcPr>
            <w:cnfStyle w:val="000010000000" w:firstRow="0" w:lastRow="0" w:firstColumn="0" w:lastColumn="0" w:oddVBand="1" w:evenVBand="0" w:oddHBand="0" w:evenHBand="0" w:firstRowFirstColumn="0" w:firstRowLastColumn="0" w:lastRowFirstColumn="0" w:lastRowLastColumn="0"/>
            <w:tcW w:w="4077" w:type="dxa"/>
          </w:tcPr>
          <w:p w14:paraId="16FB1653" w14:textId="460B6513" w:rsidR="0058618E" w:rsidRPr="00D50888" w:rsidRDefault="0058618E" w:rsidP="0058618E">
            <w:pPr>
              <w:autoSpaceDE w:val="0"/>
              <w:autoSpaceDN w:val="0"/>
              <w:adjustRightInd w:val="0"/>
              <w:rPr>
                <w:color w:val="000000"/>
                <w:sz w:val="22"/>
                <w:szCs w:val="22"/>
              </w:rPr>
            </w:pPr>
            <w:r w:rsidRPr="00D50888">
              <w:rPr>
                <w:color w:val="000000"/>
                <w:sz w:val="22"/>
                <w:szCs w:val="22"/>
              </w:rPr>
              <w:t>Bipolar disorder &gt; Cigarettes per day</w:t>
            </w:r>
          </w:p>
        </w:tc>
        <w:tc>
          <w:tcPr>
            <w:tcW w:w="2552" w:type="dxa"/>
          </w:tcPr>
          <w:p w14:paraId="399437BC" w14:textId="10D52411" w:rsidR="0058618E" w:rsidRPr="00D50888" w:rsidRDefault="0058618E" w:rsidP="0058618E">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&lt;0.001 (0.005)</w:t>
            </w:r>
          </w:p>
        </w:tc>
        <w:tc>
          <w:tcPr>
            <w:cnfStyle w:val="000010000000" w:firstRow="0" w:lastRow="0" w:firstColumn="0" w:lastColumn="0" w:oddVBand="1" w:evenVBand="0" w:oddHBand="0" w:evenHBand="0" w:firstRowFirstColumn="0" w:firstRowLastColumn="0" w:lastRowFirstColumn="0" w:lastRowLastColumn="0"/>
            <w:tcW w:w="1276" w:type="dxa"/>
          </w:tcPr>
          <w:p w14:paraId="062AE903" w14:textId="115BCFB2" w:rsidR="0058618E" w:rsidRPr="00D50888" w:rsidRDefault="0058618E" w:rsidP="00E27761">
            <w:pPr>
              <w:autoSpaceDE w:val="0"/>
              <w:autoSpaceDN w:val="0"/>
              <w:adjustRightInd w:val="0"/>
              <w:rPr>
                <w:color w:val="000000"/>
                <w:sz w:val="22"/>
                <w:szCs w:val="22"/>
              </w:rPr>
            </w:pPr>
            <w:r w:rsidRPr="00D50888">
              <w:rPr>
                <w:color w:val="000000"/>
                <w:sz w:val="22"/>
                <w:szCs w:val="22"/>
              </w:rPr>
              <w:t>0.98</w:t>
            </w:r>
          </w:p>
        </w:tc>
      </w:tr>
      <w:tr w:rsidR="0058618E" w:rsidRPr="00D50888" w14:paraId="36E9508C" w14:textId="77777777" w:rsidTr="00A720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tcPr>
          <w:p w14:paraId="5E280504" w14:textId="1DF1EFAC" w:rsidR="0058618E" w:rsidRPr="00D50888" w:rsidRDefault="0058618E" w:rsidP="0058618E">
            <w:pPr>
              <w:autoSpaceDE w:val="0"/>
              <w:autoSpaceDN w:val="0"/>
              <w:adjustRightInd w:val="0"/>
              <w:rPr>
                <w:color w:val="000000"/>
                <w:sz w:val="22"/>
                <w:szCs w:val="22"/>
              </w:rPr>
            </w:pPr>
            <w:r w:rsidRPr="00D50888">
              <w:rPr>
                <w:color w:val="000000"/>
                <w:sz w:val="22"/>
                <w:szCs w:val="22"/>
              </w:rPr>
              <w:t>Bipolar disorder &gt; Smoking Cessation</w:t>
            </w:r>
          </w:p>
        </w:tc>
        <w:tc>
          <w:tcPr>
            <w:tcW w:w="2552" w:type="dxa"/>
          </w:tcPr>
          <w:p w14:paraId="40554E08" w14:textId="6136F50F" w:rsidR="0058618E" w:rsidRPr="00D50888" w:rsidRDefault="0058618E" w:rsidP="0058618E">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-0.004 (0.004)</w:t>
            </w:r>
          </w:p>
        </w:tc>
        <w:tc>
          <w:tcPr>
            <w:cnfStyle w:val="000010000000" w:firstRow="0" w:lastRow="0" w:firstColumn="0" w:lastColumn="0" w:oddVBand="1" w:evenVBand="0" w:oddHBand="0" w:evenHBand="0" w:firstRowFirstColumn="0" w:firstRowLastColumn="0" w:lastRowFirstColumn="0" w:lastRowLastColumn="0"/>
            <w:tcW w:w="1276" w:type="dxa"/>
          </w:tcPr>
          <w:p w14:paraId="239F721C" w14:textId="4C883834" w:rsidR="0058618E" w:rsidRPr="00D50888" w:rsidRDefault="00E27761" w:rsidP="00E27761">
            <w:pPr>
              <w:autoSpaceDE w:val="0"/>
              <w:autoSpaceDN w:val="0"/>
              <w:adjustRightInd w:val="0"/>
              <w:rPr>
                <w:color w:val="000000"/>
                <w:sz w:val="22"/>
                <w:szCs w:val="22"/>
              </w:rPr>
            </w:pPr>
            <w:r w:rsidRPr="00D50888">
              <w:rPr>
                <w:color w:val="000000"/>
                <w:sz w:val="22"/>
                <w:szCs w:val="22"/>
              </w:rPr>
              <w:t>0.28</w:t>
            </w:r>
          </w:p>
        </w:tc>
      </w:tr>
    </w:tbl>
    <w:p w14:paraId="619E8F77" w14:textId="7BED285C" w:rsidR="00526FE7" w:rsidRPr="00D50888" w:rsidRDefault="00323EEA" w:rsidP="00526FE7">
      <w:pPr>
        <w:rPr>
          <w:i/>
          <w:sz w:val="22"/>
          <w:szCs w:val="22"/>
        </w:rPr>
      </w:pPr>
      <w:r w:rsidRPr="00D50888">
        <w:rPr>
          <w:i/>
          <w:sz w:val="22"/>
          <w:szCs w:val="22"/>
        </w:rPr>
        <w:t>SE=standard error.</w:t>
      </w:r>
    </w:p>
    <w:p w14:paraId="23E06C53" w14:textId="77777777" w:rsidR="002E0CEC" w:rsidRPr="00D50888" w:rsidRDefault="002E0CEC" w:rsidP="00526FE7">
      <w:pPr>
        <w:rPr>
          <w:sz w:val="22"/>
          <w:szCs w:val="22"/>
        </w:rPr>
      </w:pPr>
    </w:p>
    <w:p w14:paraId="09EE6F1E" w14:textId="29EE803C" w:rsidR="002E0CEC" w:rsidRPr="00D50888" w:rsidRDefault="002E0CEC" w:rsidP="002E0CEC">
      <w:pPr>
        <w:spacing w:after="200" w:line="276" w:lineRule="auto"/>
        <w:rPr>
          <w:color w:val="000000" w:themeColor="text1"/>
          <w:sz w:val="22"/>
          <w:szCs w:val="22"/>
        </w:rPr>
      </w:pPr>
      <w:r w:rsidRPr="00D50888">
        <w:rPr>
          <w:b/>
          <w:color w:val="000000" w:themeColor="text1"/>
          <w:sz w:val="22"/>
          <w:szCs w:val="22"/>
        </w:rPr>
        <w:t>Table S</w:t>
      </w:r>
      <w:r w:rsidR="000C18F7" w:rsidRPr="00D50888">
        <w:rPr>
          <w:b/>
          <w:color w:val="000000" w:themeColor="text1"/>
          <w:sz w:val="22"/>
          <w:szCs w:val="22"/>
        </w:rPr>
        <w:t>4</w:t>
      </w:r>
      <w:r w:rsidRPr="00D50888">
        <w:rPr>
          <w:b/>
          <w:color w:val="000000" w:themeColor="text1"/>
          <w:sz w:val="22"/>
          <w:szCs w:val="22"/>
        </w:rPr>
        <w:t>. Tests to measure instrument strength for MR Egger</w:t>
      </w:r>
    </w:p>
    <w:tbl>
      <w:tblPr>
        <w:tblStyle w:val="Onopgemaaktetabel1"/>
        <w:tblW w:w="6629" w:type="dxa"/>
        <w:tblLayout w:type="fixed"/>
        <w:tblLook w:val="0000" w:firstRow="0" w:lastRow="0" w:firstColumn="0" w:lastColumn="0" w:noHBand="0" w:noVBand="0"/>
      </w:tblPr>
      <w:tblGrid>
        <w:gridCol w:w="4077"/>
        <w:gridCol w:w="2552"/>
      </w:tblGrid>
      <w:tr w:rsidR="002E0CEC" w:rsidRPr="00D50888" w14:paraId="39788585" w14:textId="77777777" w:rsidTr="002E0C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tcPr>
          <w:p w14:paraId="1B2996C3" w14:textId="77777777" w:rsidR="002E0CEC" w:rsidRPr="00D50888" w:rsidRDefault="002E0CEC" w:rsidP="00A0520A">
            <w:pPr>
              <w:autoSpaceDE w:val="0"/>
              <w:autoSpaceDN w:val="0"/>
              <w:adjustRightInd w:val="0"/>
              <w:rPr>
                <w:b/>
                <w:color w:val="000000"/>
                <w:sz w:val="22"/>
                <w:szCs w:val="22"/>
              </w:rPr>
            </w:pPr>
            <w:r w:rsidRPr="00D50888">
              <w:rPr>
                <w:b/>
                <w:color w:val="000000"/>
                <w:sz w:val="22"/>
                <w:szCs w:val="22"/>
              </w:rPr>
              <w:t>Outcome</w:t>
            </w:r>
          </w:p>
        </w:tc>
        <w:tc>
          <w:tcPr>
            <w:tcW w:w="2552" w:type="dxa"/>
          </w:tcPr>
          <w:p w14:paraId="2589678C" w14:textId="0C5DFCD0" w:rsidR="002E0CEC" w:rsidRPr="00D50888" w:rsidRDefault="002E0CEC" w:rsidP="00A0520A">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2"/>
                <w:szCs w:val="22"/>
              </w:rPr>
            </w:pPr>
            <w:r w:rsidRPr="00D50888">
              <w:rPr>
                <w:b/>
                <w:color w:val="000000"/>
                <w:sz w:val="22"/>
                <w:szCs w:val="22"/>
              </w:rPr>
              <w:t>Mean F-statistic</w:t>
            </w:r>
          </w:p>
        </w:tc>
      </w:tr>
      <w:tr w:rsidR="00841EB5" w:rsidRPr="00D50888" w14:paraId="7AB57470" w14:textId="77777777" w:rsidTr="002E0CEC">
        <w:tc>
          <w:tcPr>
            <w:cnfStyle w:val="000010000000" w:firstRow="0" w:lastRow="0" w:firstColumn="0" w:lastColumn="0" w:oddVBand="1" w:evenVBand="0" w:oddHBand="0" w:evenHBand="0" w:firstRowFirstColumn="0" w:firstRowLastColumn="0" w:lastRowFirstColumn="0" w:lastRowLastColumn="0"/>
            <w:tcW w:w="4077" w:type="dxa"/>
          </w:tcPr>
          <w:p w14:paraId="5FA6FFAE" w14:textId="4C8E1E7F" w:rsidR="00841EB5" w:rsidRPr="00D50888" w:rsidRDefault="00841EB5" w:rsidP="00841EB5">
            <w:pPr>
              <w:autoSpaceDE w:val="0"/>
              <w:autoSpaceDN w:val="0"/>
              <w:adjustRightInd w:val="0"/>
              <w:rPr>
                <w:color w:val="000000"/>
                <w:sz w:val="22"/>
                <w:szCs w:val="22"/>
              </w:rPr>
            </w:pPr>
            <w:r w:rsidRPr="00D50888">
              <w:rPr>
                <w:color w:val="000000"/>
                <w:sz w:val="22"/>
                <w:szCs w:val="22"/>
              </w:rPr>
              <w:t>Smoking initiation &gt; Bipolar disorder</w:t>
            </w:r>
          </w:p>
        </w:tc>
        <w:tc>
          <w:tcPr>
            <w:tcW w:w="2552" w:type="dxa"/>
          </w:tcPr>
          <w:p w14:paraId="24AB912D" w14:textId="0334CAC1"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45.01</w:t>
            </w:r>
          </w:p>
        </w:tc>
      </w:tr>
      <w:tr w:rsidR="00841EB5" w:rsidRPr="00D50888" w14:paraId="7CDD55B8" w14:textId="77777777" w:rsidTr="002E0C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tcPr>
          <w:p w14:paraId="1E40E6E6" w14:textId="1B52EEB6" w:rsidR="00841EB5" w:rsidRPr="00D50888" w:rsidRDefault="00841EB5" w:rsidP="00841EB5">
            <w:pPr>
              <w:autoSpaceDE w:val="0"/>
              <w:autoSpaceDN w:val="0"/>
              <w:adjustRightInd w:val="0"/>
              <w:rPr>
                <w:color w:val="000000"/>
                <w:sz w:val="22"/>
                <w:szCs w:val="22"/>
              </w:rPr>
            </w:pPr>
            <w:r w:rsidRPr="00D50888">
              <w:rPr>
                <w:color w:val="000000"/>
                <w:sz w:val="22"/>
                <w:szCs w:val="22"/>
              </w:rPr>
              <w:t>Bipolar disorder &gt; Smoking initiation</w:t>
            </w:r>
          </w:p>
        </w:tc>
        <w:tc>
          <w:tcPr>
            <w:tcW w:w="2552" w:type="dxa"/>
          </w:tcPr>
          <w:p w14:paraId="3AE6C2EC" w14:textId="579C701E"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34.45</w:t>
            </w:r>
          </w:p>
        </w:tc>
      </w:tr>
      <w:tr w:rsidR="00841EB5" w:rsidRPr="00D50888" w14:paraId="5A8CAE6A" w14:textId="77777777" w:rsidTr="002E0CEC">
        <w:tc>
          <w:tcPr>
            <w:cnfStyle w:val="000010000000" w:firstRow="0" w:lastRow="0" w:firstColumn="0" w:lastColumn="0" w:oddVBand="1" w:evenVBand="0" w:oddHBand="0" w:evenHBand="0" w:firstRowFirstColumn="0" w:firstRowLastColumn="0" w:lastRowFirstColumn="0" w:lastRowLastColumn="0"/>
            <w:tcW w:w="4077" w:type="dxa"/>
          </w:tcPr>
          <w:p w14:paraId="522E7385" w14:textId="6764107A" w:rsidR="00841EB5" w:rsidRPr="00D50888" w:rsidRDefault="00841EB5" w:rsidP="00841EB5">
            <w:pPr>
              <w:autoSpaceDE w:val="0"/>
              <w:autoSpaceDN w:val="0"/>
              <w:adjustRightInd w:val="0"/>
              <w:rPr>
                <w:color w:val="000000"/>
                <w:sz w:val="22"/>
                <w:szCs w:val="22"/>
              </w:rPr>
            </w:pPr>
            <w:r w:rsidRPr="00D50888">
              <w:rPr>
                <w:color w:val="000000"/>
                <w:sz w:val="22"/>
                <w:szCs w:val="22"/>
              </w:rPr>
              <w:t>Lifetime smoking &gt; Bipolar Disorder</w:t>
            </w:r>
          </w:p>
        </w:tc>
        <w:tc>
          <w:tcPr>
            <w:tcW w:w="2552" w:type="dxa"/>
          </w:tcPr>
          <w:p w14:paraId="5B12A2EF" w14:textId="27931EC1" w:rsidR="00841EB5" w:rsidRPr="00D50888" w:rsidRDefault="00BA0B38"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44.14</w:t>
            </w:r>
          </w:p>
        </w:tc>
      </w:tr>
      <w:tr w:rsidR="00841EB5" w:rsidRPr="00D50888" w14:paraId="556DFC22" w14:textId="77777777" w:rsidTr="002E0C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tcPr>
          <w:p w14:paraId="620BFCFC" w14:textId="15EDD11B" w:rsidR="00841EB5" w:rsidRPr="00D50888" w:rsidRDefault="00841EB5" w:rsidP="00841EB5">
            <w:pPr>
              <w:autoSpaceDE w:val="0"/>
              <w:autoSpaceDN w:val="0"/>
              <w:adjustRightInd w:val="0"/>
              <w:rPr>
                <w:color w:val="000000"/>
                <w:sz w:val="22"/>
                <w:szCs w:val="22"/>
              </w:rPr>
            </w:pPr>
            <w:r w:rsidRPr="00D50888">
              <w:rPr>
                <w:color w:val="000000"/>
                <w:sz w:val="22"/>
                <w:szCs w:val="22"/>
              </w:rPr>
              <w:t>Bipolar disorder &gt; Lifetime smoking</w:t>
            </w:r>
          </w:p>
        </w:tc>
        <w:tc>
          <w:tcPr>
            <w:tcW w:w="2552" w:type="dxa"/>
          </w:tcPr>
          <w:p w14:paraId="00F53FA5" w14:textId="5F7BC1F0"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34.62</w:t>
            </w:r>
          </w:p>
        </w:tc>
      </w:tr>
      <w:tr w:rsidR="00192861" w:rsidRPr="00D50888" w14:paraId="1752D605" w14:textId="77777777" w:rsidTr="002E0CEC">
        <w:tc>
          <w:tcPr>
            <w:cnfStyle w:val="000010000000" w:firstRow="0" w:lastRow="0" w:firstColumn="0" w:lastColumn="0" w:oddVBand="1" w:evenVBand="0" w:oddHBand="0" w:evenHBand="0" w:firstRowFirstColumn="0" w:firstRowLastColumn="0" w:lastRowFirstColumn="0" w:lastRowLastColumn="0"/>
            <w:tcW w:w="4077" w:type="dxa"/>
          </w:tcPr>
          <w:p w14:paraId="47E0A0CD" w14:textId="26714A6E" w:rsidR="00192861" w:rsidRPr="00D50888" w:rsidRDefault="00192861" w:rsidP="00192861">
            <w:pPr>
              <w:autoSpaceDE w:val="0"/>
              <w:autoSpaceDN w:val="0"/>
              <w:adjustRightInd w:val="0"/>
              <w:rPr>
                <w:color w:val="000000"/>
                <w:sz w:val="22"/>
                <w:szCs w:val="22"/>
              </w:rPr>
            </w:pPr>
            <w:r w:rsidRPr="00D50888">
              <w:rPr>
                <w:color w:val="000000"/>
                <w:sz w:val="22"/>
                <w:szCs w:val="22"/>
              </w:rPr>
              <w:t>Bipolar disorder &gt; Cigarettes per day</w:t>
            </w:r>
          </w:p>
        </w:tc>
        <w:tc>
          <w:tcPr>
            <w:tcW w:w="2552" w:type="dxa"/>
          </w:tcPr>
          <w:p w14:paraId="0F85B3E3" w14:textId="73861257" w:rsidR="00192861" w:rsidRPr="00D50888" w:rsidRDefault="00192861" w:rsidP="0019286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34.45</w:t>
            </w:r>
          </w:p>
        </w:tc>
      </w:tr>
      <w:tr w:rsidR="00192861" w:rsidRPr="00D50888" w14:paraId="19DE50CA" w14:textId="77777777" w:rsidTr="002E0C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tcPr>
          <w:p w14:paraId="1EB68FA4" w14:textId="41956390" w:rsidR="00192861" w:rsidRPr="00D50888" w:rsidRDefault="00192861" w:rsidP="00192861">
            <w:pPr>
              <w:autoSpaceDE w:val="0"/>
              <w:autoSpaceDN w:val="0"/>
              <w:adjustRightInd w:val="0"/>
              <w:rPr>
                <w:color w:val="000000"/>
                <w:sz w:val="22"/>
                <w:szCs w:val="22"/>
              </w:rPr>
            </w:pPr>
            <w:r w:rsidRPr="00D50888">
              <w:rPr>
                <w:color w:val="000000"/>
                <w:sz w:val="22"/>
                <w:szCs w:val="22"/>
              </w:rPr>
              <w:t>Bipolar disorder &gt; Smoking cessation</w:t>
            </w:r>
          </w:p>
        </w:tc>
        <w:tc>
          <w:tcPr>
            <w:tcW w:w="2552" w:type="dxa"/>
          </w:tcPr>
          <w:p w14:paraId="5CB15387" w14:textId="4CBC67E2" w:rsidR="00192861" w:rsidRPr="00D50888" w:rsidRDefault="00192861" w:rsidP="0019286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34.45</w:t>
            </w:r>
          </w:p>
        </w:tc>
      </w:tr>
    </w:tbl>
    <w:p w14:paraId="497899D9" w14:textId="45650044" w:rsidR="00841EB5" w:rsidRPr="00D50888" w:rsidRDefault="002E0CEC" w:rsidP="00204329">
      <w:pPr>
        <w:spacing w:after="200" w:line="276" w:lineRule="auto"/>
        <w:rPr>
          <w:b/>
          <w:color w:val="000000" w:themeColor="text1"/>
          <w:sz w:val="22"/>
          <w:szCs w:val="22"/>
        </w:rPr>
      </w:pPr>
      <w:r w:rsidRPr="00D50888">
        <w:rPr>
          <w:b/>
          <w:color w:val="000000" w:themeColor="text1"/>
          <w:sz w:val="22"/>
          <w:szCs w:val="22"/>
        </w:rPr>
        <w:br w:type="page"/>
      </w:r>
      <w:r w:rsidR="00204329" w:rsidRPr="00D50888">
        <w:rPr>
          <w:b/>
          <w:color w:val="000000" w:themeColor="text1"/>
          <w:sz w:val="22"/>
          <w:szCs w:val="22"/>
        </w:rPr>
        <w:lastRenderedPageBreak/>
        <w:t xml:space="preserve">Table </w:t>
      </w:r>
      <w:r w:rsidR="000C18F7" w:rsidRPr="00D50888">
        <w:rPr>
          <w:b/>
          <w:color w:val="000000" w:themeColor="text1"/>
          <w:sz w:val="22"/>
          <w:szCs w:val="22"/>
        </w:rPr>
        <w:t>S</w:t>
      </w:r>
      <w:r w:rsidR="00407651" w:rsidRPr="00D50888">
        <w:rPr>
          <w:b/>
          <w:color w:val="000000" w:themeColor="text1"/>
          <w:sz w:val="22"/>
          <w:szCs w:val="22"/>
        </w:rPr>
        <w:t>5</w:t>
      </w:r>
      <w:r w:rsidR="00204329" w:rsidRPr="00D50888">
        <w:rPr>
          <w:b/>
          <w:color w:val="000000" w:themeColor="text1"/>
          <w:sz w:val="22"/>
          <w:szCs w:val="22"/>
        </w:rPr>
        <w:t>. Bi-directional two-sample Mendelian randomisation of smoking initiation</w:t>
      </w:r>
      <w:r w:rsidR="00841EB5" w:rsidRPr="00D50888">
        <w:rPr>
          <w:b/>
          <w:color w:val="000000" w:themeColor="text1"/>
          <w:sz w:val="22"/>
          <w:szCs w:val="22"/>
        </w:rPr>
        <w:t xml:space="preserve"> and lifetime smoking on bipolar</w:t>
      </w:r>
      <w:r w:rsidR="00204329" w:rsidRPr="00D50888">
        <w:rPr>
          <w:b/>
          <w:color w:val="000000" w:themeColor="text1"/>
          <w:sz w:val="22"/>
          <w:szCs w:val="22"/>
        </w:rPr>
        <w:t xml:space="preserve"> disorder following Steiger filtering. </w:t>
      </w:r>
    </w:p>
    <w:p w14:paraId="07549D46" w14:textId="77777777" w:rsidR="00204329" w:rsidRPr="00D50888" w:rsidRDefault="00204329" w:rsidP="00204329">
      <w:pPr>
        <w:rPr>
          <w:b/>
          <w:color w:val="000000" w:themeColor="text1"/>
          <w:sz w:val="22"/>
          <w:szCs w:val="22"/>
        </w:rPr>
      </w:pPr>
    </w:p>
    <w:tbl>
      <w:tblPr>
        <w:tblStyle w:val="Onopgemaaktetabel4"/>
        <w:tblW w:w="5556" w:type="pct"/>
        <w:tblLayout w:type="fixed"/>
        <w:tblLook w:val="0000" w:firstRow="0" w:lastRow="0" w:firstColumn="0" w:lastColumn="0" w:noHBand="0" w:noVBand="0"/>
      </w:tblPr>
      <w:tblGrid>
        <w:gridCol w:w="1478"/>
        <w:gridCol w:w="1397"/>
        <w:gridCol w:w="2216"/>
        <w:gridCol w:w="1698"/>
        <w:gridCol w:w="2004"/>
        <w:gridCol w:w="1288"/>
      </w:tblGrid>
      <w:tr w:rsidR="00204329" w:rsidRPr="00D50888" w14:paraId="430B7484"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542246DE" w14:textId="77777777" w:rsidR="00204329" w:rsidRPr="00D50888" w:rsidRDefault="00204329" w:rsidP="00230A95">
            <w:pPr>
              <w:autoSpaceDE w:val="0"/>
              <w:autoSpaceDN w:val="0"/>
              <w:adjustRightInd w:val="0"/>
              <w:rPr>
                <w:b/>
                <w:color w:val="000000" w:themeColor="text1"/>
                <w:sz w:val="22"/>
                <w:szCs w:val="22"/>
              </w:rPr>
            </w:pPr>
            <w:r w:rsidRPr="00D50888">
              <w:rPr>
                <w:b/>
                <w:color w:val="000000" w:themeColor="text1"/>
                <w:sz w:val="22"/>
                <w:szCs w:val="22"/>
              </w:rPr>
              <w:t>Exposure</w:t>
            </w:r>
          </w:p>
        </w:tc>
        <w:tc>
          <w:tcPr>
            <w:tcW w:w="693" w:type="pct"/>
          </w:tcPr>
          <w:p w14:paraId="42059494" w14:textId="77777777" w:rsidR="00204329" w:rsidRPr="00D50888" w:rsidRDefault="00204329" w:rsidP="00230A95">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r w:rsidRPr="00D50888">
              <w:rPr>
                <w:b/>
                <w:color w:val="000000" w:themeColor="text1"/>
                <w:sz w:val="22"/>
                <w:szCs w:val="22"/>
              </w:rPr>
              <w:t>Outcome</w:t>
            </w:r>
          </w:p>
        </w:tc>
        <w:tc>
          <w:tcPr>
            <w:cnfStyle w:val="000010000000" w:firstRow="0" w:lastRow="0" w:firstColumn="0" w:lastColumn="0" w:oddVBand="1" w:evenVBand="0" w:oddHBand="0" w:evenHBand="0" w:firstRowFirstColumn="0" w:firstRowLastColumn="0" w:lastRowFirstColumn="0" w:lastRowLastColumn="0"/>
            <w:tcW w:w="1099" w:type="pct"/>
          </w:tcPr>
          <w:p w14:paraId="6B21DB1D" w14:textId="77777777" w:rsidR="00204329" w:rsidRPr="00D50888" w:rsidRDefault="00204329" w:rsidP="00230A95">
            <w:pPr>
              <w:autoSpaceDE w:val="0"/>
              <w:autoSpaceDN w:val="0"/>
              <w:adjustRightInd w:val="0"/>
              <w:rPr>
                <w:color w:val="000000" w:themeColor="text1"/>
                <w:sz w:val="22"/>
                <w:szCs w:val="22"/>
              </w:rPr>
            </w:pPr>
            <w:r w:rsidRPr="00D50888">
              <w:rPr>
                <w:b/>
                <w:color w:val="000000" w:themeColor="text1"/>
                <w:sz w:val="22"/>
                <w:szCs w:val="22"/>
              </w:rPr>
              <w:t>Method</w:t>
            </w:r>
          </w:p>
        </w:tc>
        <w:tc>
          <w:tcPr>
            <w:tcW w:w="842" w:type="pct"/>
          </w:tcPr>
          <w:p w14:paraId="0CDFD037" w14:textId="77777777" w:rsidR="00204329" w:rsidRPr="00D50888" w:rsidRDefault="00204329" w:rsidP="00230A95">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r w:rsidRPr="00D50888">
              <w:rPr>
                <w:b/>
                <w:color w:val="000000" w:themeColor="text1"/>
                <w:sz w:val="22"/>
                <w:szCs w:val="22"/>
              </w:rPr>
              <w:t>N SNP (%)</w:t>
            </w:r>
          </w:p>
        </w:tc>
        <w:tc>
          <w:tcPr>
            <w:cnfStyle w:val="000010000000" w:firstRow="0" w:lastRow="0" w:firstColumn="0" w:lastColumn="0" w:oddVBand="1" w:evenVBand="0" w:oddHBand="0" w:evenHBand="0" w:firstRowFirstColumn="0" w:firstRowLastColumn="0" w:lastRowFirstColumn="0" w:lastRowLastColumn="0"/>
            <w:tcW w:w="994" w:type="pct"/>
          </w:tcPr>
          <w:p w14:paraId="01437805" w14:textId="77777777" w:rsidR="00204329" w:rsidRPr="00D50888" w:rsidRDefault="00204329" w:rsidP="00230A95">
            <w:pPr>
              <w:autoSpaceDE w:val="0"/>
              <w:autoSpaceDN w:val="0"/>
              <w:adjustRightInd w:val="0"/>
              <w:rPr>
                <w:color w:val="000000" w:themeColor="text1"/>
                <w:sz w:val="22"/>
                <w:szCs w:val="22"/>
              </w:rPr>
            </w:pPr>
            <w:r w:rsidRPr="00D50888">
              <w:rPr>
                <w:b/>
                <w:color w:val="000000" w:themeColor="text1"/>
                <w:sz w:val="22"/>
                <w:szCs w:val="22"/>
              </w:rPr>
              <w:t>OR (95% CI)</w:t>
            </w:r>
          </w:p>
        </w:tc>
        <w:tc>
          <w:tcPr>
            <w:tcW w:w="639" w:type="pct"/>
          </w:tcPr>
          <w:p w14:paraId="14600779" w14:textId="77777777" w:rsidR="00204329" w:rsidRPr="00D50888" w:rsidRDefault="00204329" w:rsidP="00230A9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b/>
                <w:color w:val="000000" w:themeColor="text1"/>
                <w:sz w:val="22"/>
                <w:szCs w:val="22"/>
              </w:rPr>
              <w:t>p-value</w:t>
            </w:r>
          </w:p>
        </w:tc>
      </w:tr>
      <w:tr w:rsidR="00841EB5" w:rsidRPr="00D50888" w14:paraId="1B94C55D"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2981BCD7" w14:textId="7ED1AE64" w:rsidR="00841EB5" w:rsidRPr="00D50888" w:rsidRDefault="00841EB5" w:rsidP="00841EB5">
            <w:pPr>
              <w:autoSpaceDE w:val="0"/>
              <w:autoSpaceDN w:val="0"/>
              <w:adjustRightInd w:val="0"/>
              <w:rPr>
                <w:color w:val="000000" w:themeColor="text1"/>
                <w:sz w:val="22"/>
                <w:szCs w:val="22"/>
              </w:rPr>
            </w:pPr>
            <w:r w:rsidRPr="00D50888">
              <w:rPr>
                <w:b/>
                <w:color w:val="000000" w:themeColor="text1"/>
                <w:sz w:val="22"/>
                <w:szCs w:val="22"/>
              </w:rPr>
              <w:t>Smoking initiation</w:t>
            </w:r>
          </w:p>
        </w:tc>
        <w:tc>
          <w:tcPr>
            <w:tcW w:w="693" w:type="pct"/>
          </w:tcPr>
          <w:p w14:paraId="71364DD5" w14:textId="4D1C364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000000" w:themeColor="text1"/>
                <w:sz w:val="22"/>
                <w:szCs w:val="22"/>
              </w:rPr>
            </w:pPr>
            <w:r w:rsidRPr="00D50888">
              <w:rPr>
                <w:b/>
                <w:color w:val="000000" w:themeColor="text1"/>
                <w:sz w:val="22"/>
                <w:szCs w:val="22"/>
              </w:rPr>
              <w:t>Bipolar disorder</w:t>
            </w:r>
          </w:p>
        </w:tc>
        <w:tc>
          <w:tcPr>
            <w:cnfStyle w:val="000010000000" w:firstRow="0" w:lastRow="0" w:firstColumn="0" w:lastColumn="0" w:oddVBand="1" w:evenVBand="0" w:oddHBand="0" w:evenHBand="0" w:firstRowFirstColumn="0" w:firstRowLastColumn="0" w:lastRowFirstColumn="0" w:lastRowLastColumn="0"/>
            <w:tcW w:w="1099" w:type="pct"/>
          </w:tcPr>
          <w:p w14:paraId="4B54DA64" w14:textId="4E5B16B0"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Inverse-Variance Weighted</w:t>
            </w:r>
          </w:p>
        </w:tc>
        <w:tc>
          <w:tcPr>
            <w:tcW w:w="842" w:type="pct"/>
          </w:tcPr>
          <w:p w14:paraId="114B0B78" w14:textId="17823010"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themeColor="text1"/>
                <w:sz w:val="22"/>
                <w:szCs w:val="22"/>
              </w:rPr>
              <w:t>342/362 (94%)</w:t>
            </w:r>
          </w:p>
        </w:tc>
        <w:tc>
          <w:tcPr>
            <w:cnfStyle w:val="000010000000" w:firstRow="0" w:lastRow="0" w:firstColumn="0" w:lastColumn="0" w:oddVBand="1" w:evenVBand="0" w:oddHBand="0" w:evenHBand="0" w:firstRowFirstColumn="0" w:firstRowLastColumn="0" w:lastRowFirstColumn="0" w:lastRowLastColumn="0"/>
            <w:tcW w:w="994" w:type="pct"/>
          </w:tcPr>
          <w:p w14:paraId="0703A59B" w14:textId="787A8C48"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1.44 (1.29-1.62)</w:t>
            </w:r>
          </w:p>
        </w:tc>
        <w:tc>
          <w:tcPr>
            <w:tcW w:w="639" w:type="pct"/>
          </w:tcPr>
          <w:p w14:paraId="31F4E8D3" w14:textId="41A414D1" w:rsidR="00841EB5" w:rsidRPr="00D50888" w:rsidRDefault="00E27761"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1.0</w:t>
            </w:r>
            <w:r w:rsidRPr="00D50888">
              <w:rPr>
                <w:color w:val="000000"/>
              </w:rPr>
              <w:t>x10</w:t>
            </w:r>
            <w:r w:rsidRPr="00D50888">
              <w:rPr>
                <w:color w:val="000000"/>
                <w:vertAlign w:val="superscript"/>
              </w:rPr>
              <w:t>-04</w:t>
            </w:r>
          </w:p>
        </w:tc>
      </w:tr>
      <w:tr w:rsidR="00841EB5" w:rsidRPr="00D50888" w14:paraId="0085C1BF"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35644B0A"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639F98B2"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7CB1CB3D" w14:textId="009C85C2"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MR Egger</w:t>
            </w:r>
          </w:p>
        </w:tc>
        <w:tc>
          <w:tcPr>
            <w:tcW w:w="842" w:type="pct"/>
          </w:tcPr>
          <w:p w14:paraId="4BCED68D"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5909AE92" w14:textId="0FC401E7"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w:t>
            </w:r>
          </w:p>
        </w:tc>
        <w:tc>
          <w:tcPr>
            <w:tcW w:w="639" w:type="pct"/>
          </w:tcPr>
          <w:p w14:paraId="637AFE97" w14:textId="6D89A4A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sz w:val="22"/>
                <w:szCs w:val="22"/>
              </w:rPr>
              <w:t>-</w:t>
            </w:r>
          </w:p>
        </w:tc>
      </w:tr>
      <w:tr w:rsidR="00841EB5" w:rsidRPr="00D50888" w14:paraId="2095F529"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3A099EF8"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1E2469EF"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7600C77E" w14:textId="547E86AD"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MR Egger SIMEX</w:t>
            </w:r>
          </w:p>
        </w:tc>
        <w:tc>
          <w:tcPr>
            <w:tcW w:w="842" w:type="pct"/>
          </w:tcPr>
          <w:p w14:paraId="16F22C87"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63A30557" w14:textId="15018194"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2.13 (1.41-3.21)</w:t>
            </w:r>
          </w:p>
        </w:tc>
        <w:tc>
          <w:tcPr>
            <w:tcW w:w="639" w:type="pct"/>
          </w:tcPr>
          <w:p w14:paraId="0010D3B2" w14:textId="3BC93056" w:rsidR="00841EB5" w:rsidRPr="00D50888" w:rsidRDefault="00E27761"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sz w:val="22"/>
                <w:szCs w:val="22"/>
              </w:rPr>
              <w:t>3.8</w:t>
            </w:r>
            <w:r w:rsidRPr="00D50888">
              <w:rPr>
                <w:color w:val="000000"/>
              </w:rPr>
              <w:t>x10</w:t>
            </w:r>
            <w:r w:rsidRPr="00D50888">
              <w:rPr>
                <w:color w:val="000000"/>
                <w:vertAlign w:val="superscript"/>
              </w:rPr>
              <w:t>-04</w:t>
            </w:r>
          </w:p>
        </w:tc>
      </w:tr>
      <w:tr w:rsidR="00841EB5" w:rsidRPr="00D50888" w14:paraId="590659F8"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26667C87"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44C40D1A"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30377D6B" w14:textId="7DBE4041"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Weighted median</w:t>
            </w:r>
          </w:p>
        </w:tc>
        <w:tc>
          <w:tcPr>
            <w:tcW w:w="842" w:type="pct"/>
          </w:tcPr>
          <w:p w14:paraId="5BD3414B"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527CC8C4" w14:textId="06B3E5FE"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1.50 (1.29-1.75)</w:t>
            </w:r>
          </w:p>
        </w:tc>
        <w:tc>
          <w:tcPr>
            <w:tcW w:w="639" w:type="pct"/>
          </w:tcPr>
          <w:p w14:paraId="182EDDF9" w14:textId="7FCDF60A" w:rsidR="00841EB5" w:rsidRPr="00D50888" w:rsidRDefault="00E27761"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vertAlign w:val="superscript"/>
              </w:rPr>
            </w:pPr>
            <w:r w:rsidRPr="00D50888">
              <w:rPr>
                <w:color w:val="000000" w:themeColor="text1"/>
                <w:sz w:val="22"/>
                <w:szCs w:val="22"/>
              </w:rPr>
              <w:t>8.3</w:t>
            </w:r>
            <w:r w:rsidR="00CD0B09" w:rsidRPr="00D50888">
              <w:rPr>
                <w:color w:val="000000" w:themeColor="text1"/>
                <w:sz w:val="22"/>
                <w:szCs w:val="22"/>
              </w:rPr>
              <w:t>x10</w:t>
            </w:r>
            <w:r w:rsidR="00CD0B09" w:rsidRPr="00D50888">
              <w:rPr>
                <w:color w:val="000000" w:themeColor="text1"/>
                <w:sz w:val="22"/>
                <w:szCs w:val="22"/>
                <w:vertAlign w:val="superscript"/>
              </w:rPr>
              <w:t>-</w:t>
            </w:r>
            <w:r w:rsidRPr="00D50888">
              <w:rPr>
                <w:color w:val="000000" w:themeColor="text1"/>
                <w:sz w:val="22"/>
                <w:szCs w:val="22"/>
                <w:vertAlign w:val="superscript"/>
              </w:rPr>
              <w:t>0</w:t>
            </w:r>
            <w:r w:rsidR="00CD0B09" w:rsidRPr="00D50888">
              <w:rPr>
                <w:color w:val="000000" w:themeColor="text1"/>
                <w:sz w:val="22"/>
                <w:szCs w:val="22"/>
                <w:vertAlign w:val="superscript"/>
              </w:rPr>
              <w:t>8</w:t>
            </w:r>
          </w:p>
        </w:tc>
      </w:tr>
      <w:tr w:rsidR="00841EB5" w:rsidRPr="00D50888" w14:paraId="5C59C6A1"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63B667FE"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67C06080"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5A42F78C" w14:textId="7404799C"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Weighted mode</w:t>
            </w:r>
          </w:p>
        </w:tc>
        <w:tc>
          <w:tcPr>
            <w:tcW w:w="842" w:type="pct"/>
          </w:tcPr>
          <w:p w14:paraId="561FA906"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17A42BFD" w14:textId="6ABA4217"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2.43 (1.40-4.23)</w:t>
            </w:r>
          </w:p>
        </w:tc>
        <w:tc>
          <w:tcPr>
            <w:tcW w:w="639" w:type="pct"/>
          </w:tcPr>
          <w:p w14:paraId="10385677" w14:textId="32E92B73" w:rsidR="00841EB5" w:rsidRPr="00D50888" w:rsidRDefault="00E27761"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sz w:val="22"/>
                <w:szCs w:val="22"/>
              </w:rPr>
              <w:t>1.7</w:t>
            </w:r>
            <w:r w:rsidRPr="00D50888">
              <w:rPr>
                <w:color w:val="000000"/>
              </w:rPr>
              <w:t>x10</w:t>
            </w:r>
            <w:r w:rsidRPr="00D50888">
              <w:rPr>
                <w:color w:val="000000"/>
                <w:vertAlign w:val="superscript"/>
              </w:rPr>
              <w:t>-03</w:t>
            </w:r>
          </w:p>
        </w:tc>
      </w:tr>
      <w:tr w:rsidR="00841EB5" w:rsidRPr="00D50888" w14:paraId="315BF889"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7B25FF8D"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7BC9C818"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070E34F0" w14:textId="6D0E067B"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MR RAPS</w:t>
            </w:r>
          </w:p>
        </w:tc>
        <w:tc>
          <w:tcPr>
            <w:tcW w:w="842" w:type="pct"/>
          </w:tcPr>
          <w:p w14:paraId="4711842C"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0608738A" w14:textId="4E1B9D56"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1.51 (1.33-1.70)</w:t>
            </w:r>
          </w:p>
        </w:tc>
        <w:tc>
          <w:tcPr>
            <w:tcW w:w="639" w:type="pct"/>
          </w:tcPr>
          <w:p w14:paraId="0D4529A9" w14:textId="16FD9A47" w:rsidR="00841EB5" w:rsidRPr="00D50888" w:rsidRDefault="00E27761" w:rsidP="00841EB5">
            <w:pPr>
              <w:cnfStyle w:val="000000100000" w:firstRow="0" w:lastRow="0" w:firstColumn="0" w:lastColumn="0" w:oddVBand="0" w:evenVBand="0" w:oddHBand="1" w:evenHBand="0" w:firstRowFirstColumn="0" w:firstRowLastColumn="0" w:lastRowFirstColumn="0" w:lastRowLastColumn="0"/>
              <w:rPr>
                <w:color w:val="000000"/>
                <w:sz w:val="22"/>
                <w:szCs w:val="22"/>
                <w:vertAlign w:val="superscript"/>
              </w:rPr>
            </w:pPr>
            <w:r w:rsidRPr="00D50888">
              <w:rPr>
                <w:color w:val="000000"/>
                <w:sz w:val="22"/>
                <w:szCs w:val="22"/>
              </w:rPr>
              <w:t>4.5</w:t>
            </w:r>
            <w:r w:rsidR="00CD0B09" w:rsidRPr="00D50888">
              <w:rPr>
                <w:color w:val="000000"/>
                <w:sz w:val="22"/>
                <w:szCs w:val="22"/>
              </w:rPr>
              <w:t>x10</w:t>
            </w:r>
            <w:r w:rsidR="00CD0B09" w:rsidRPr="00D50888">
              <w:rPr>
                <w:color w:val="000000"/>
                <w:sz w:val="22"/>
                <w:szCs w:val="22"/>
                <w:vertAlign w:val="superscript"/>
              </w:rPr>
              <w:t>-11</w:t>
            </w:r>
          </w:p>
        </w:tc>
      </w:tr>
      <w:tr w:rsidR="00841EB5" w:rsidRPr="00D50888" w14:paraId="781D7FB3"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305A65D4" w14:textId="1D484D34" w:rsidR="00841EB5" w:rsidRPr="00D50888" w:rsidRDefault="00841EB5" w:rsidP="00841EB5">
            <w:pPr>
              <w:autoSpaceDE w:val="0"/>
              <w:autoSpaceDN w:val="0"/>
              <w:adjustRightInd w:val="0"/>
              <w:rPr>
                <w:color w:val="000000" w:themeColor="text1"/>
                <w:sz w:val="22"/>
                <w:szCs w:val="22"/>
              </w:rPr>
            </w:pPr>
            <w:r w:rsidRPr="00D50888">
              <w:rPr>
                <w:b/>
                <w:color w:val="000000" w:themeColor="text1"/>
                <w:sz w:val="22"/>
                <w:szCs w:val="22"/>
              </w:rPr>
              <w:t>Lifetime Smoking</w:t>
            </w:r>
          </w:p>
        </w:tc>
        <w:tc>
          <w:tcPr>
            <w:tcW w:w="693" w:type="pct"/>
          </w:tcPr>
          <w:p w14:paraId="1701497D" w14:textId="79C694A9"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b/>
                <w:color w:val="000000" w:themeColor="text1"/>
                <w:sz w:val="22"/>
                <w:szCs w:val="22"/>
              </w:rPr>
              <w:t>Bipolar disorder</w:t>
            </w:r>
          </w:p>
        </w:tc>
        <w:tc>
          <w:tcPr>
            <w:cnfStyle w:val="000010000000" w:firstRow="0" w:lastRow="0" w:firstColumn="0" w:lastColumn="0" w:oddVBand="1" w:evenVBand="0" w:oddHBand="0" w:evenHBand="0" w:firstRowFirstColumn="0" w:firstRowLastColumn="0" w:lastRowFirstColumn="0" w:lastRowLastColumn="0"/>
            <w:tcW w:w="1099" w:type="pct"/>
          </w:tcPr>
          <w:p w14:paraId="276D013A" w14:textId="52421041"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Inverse-Variance Weighted</w:t>
            </w:r>
          </w:p>
        </w:tc>
        <w:tc>
          <w:tcPr>
            <w:tcW w:w="842" w:type="pct"/>
          </w:tcPr>
          <w:p w14:paraId="1BD4C61F" w14:textId="6A01E6DD" w:rsidR="00841EB5" w:rsidRPr="00D50888" w:rsidRDefault="00FA07D1" w:rsidP="00FA07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sz w:val="22"/>
                <w:szCs w:val="22"/>
              </w:rPr>
              <w:t>107/119</w:t>
            </w:r>
            <w:r w:rsidR="00841EB5" w:rsidRPr="00D50888">
              <w:rPr>
                <w:color w:val="000000"/>
                <w:sz w:val="22"/>
                <w:szCs w:val="22"/>
              </w:rPr>
              <w:t xml:space="preserve"> (</w:t>
            </w:r>
            <w:r w:rsidRPr="00D50888">
              <w:rPr>
                <w:color w:val="000000"/>
                <w:sz w:val="22"/>
                <w:szCs w:val="22"/>
              </w:rPr>
              <w:t>90</w:t>
            </w:r>
            <w:r w:rsidR="00841EB5" w:rsidRPr="00D50888">
              <w:rPr>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994" w:type="pct"/>
          </w:tcPr>
          <w:p w14:paraId="4CC141A4" w14:textId="279898F9" w:rsidR="00841EB5" w:rsidRPr="00D50888" w:rsidRDefault="00841EB5" w:rsidP="00FA07D1">
            <w:pPr>
              <w:autoSpaceDE w:val="0"/>
              <w:autoSpaceDN w:val="0"/>
              <w:adjustRightInd w:val="0"/>
              <w:rPr>
                <w:color w:val="000000" w:themeColor="text1"/>
                <w:sz w:val="22"/>
                <w:szCs w:val="22"/>
              </w:rPr>
            </w:pPr>
            <w:r w:rsidRPr="00D50888">
              <w:rPr>
                <w:color w:val="000000" w:themeColor="text1"/>
                <w:sz w:val="22"/>
                <w:szCs w:val="22"/>
              </w:rPr>
              <w:t>1</w:t>
            </w:r>
            <w:r w:rsidR="00FA07D1" w:rsidRPr="00D50888">
              <w:rPr>
                <w:color w:val="000000" w:themeColor="text1"/>
                <w:sz w:val="22"/>
                <w:szCs w:val="22"/>
              </w:rPr>
              <w:t>.47</w:t>
            </w:r>
            <w:r w:rsidRPr="00D50888">
              <w:rPr>
                <w:color w:val="000000" w:themeColor="text1"/>
                <w:sz w:val="22"/>
                <w:szCs w:val="22"/>
              </w:rPr>
              <w:t xml:space="preserve"> (1.</w:t>
            </w:r>
            <w:r w:rsidR="00FA07D1" w:rsidRPr="00D50888">
              <w:rPr>
                <w:color w:val="000000" w:themeColor="text1"/>
                <w:sz w:val="22"/>
                <w:szCs w:val="22"/>
              </w:rPr>
              <w:t>17-1.83</w:t>
            </w:r>
            <w:r w:rsidRPr="00D50888">
              <w:rPr>
                <w:color w:val="000000" w:themeColor="text1"/>
                <w:sz w:val="22"/>
                <w:szCs w:val="22"/>
              </w:rPr>
              <w:t>)</w:t>
            </w:r>
          </w:p>
        </w:tc>
        <w:tc>
          <w:tcPr>
            <w:tcW w:w="639" w:type="pct"/>
          </w:tcPr>
          <w:p w14:paraId="2D001B21" w14:textId="0ED68E03" w:rsidR="00841EB5" w:rsidRPr="00D50888" w:rsidRDefault="00E27761"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7.9</w:t>
            </w:r>
            <w:r w:rsidRPr="00D50888">
              <w:rPr>
                <w:color w:val="000000"/>
              </w:rPr>
              <w:t>x10</w:t>
            </w:r>
            <w:r w:rsidRPr="00D50888">
              <w:rPr>
                <w:color w:val="000000"/>
                <w:vertAlign w:val="superscript"/>
              </w:rPr>
              <w:t>-04</w:t>
            </w:r>
          </w:p>
        </w:tc>
      </w:tr>
      <w:tr w:rsidR="00841EB5" w:rsidRPr="00D50888" w14:paraId="10FAC6B6"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1EB8F781"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38FBE4E8"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32897857" w14:textId="7121FFA6"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MR Egger</w:t>
            </w:r>
          </w:p>
        </w:tc>
        <w:tc>
          <w:tcPr>
            <w:tcW w:w="842" w:type="pct"/>
          </w:tcPr>
          <w:p w14:paraId="5EDA7633"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7DF55F23" w14:textId="40596430"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w:t>
            </w:r>
          </w:p>
        </w:tc>
        <w:tc>
          <w:tcPr>
            <w:tcW w:w="639" w:type="pct"/>
          </w:tcPr>
          <w:p w14:paraId="494FAF09" w14:textId="40655A08"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themeColor="text1"/>
                <w:sz w:val="22"/>
                <w:szCs w:val="22"/>
              </w:rPr>
              <w:t>-</w:t>
            </w:r>
          </w:p>
        </w:tc>
      </w:tr>
      <w:tr w:rsidR="00841EB5" w:rsidRPr="00D50888" w14:paraId="26A936F2"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4BDA742A"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16A7505E"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2BC2E936" w14:textId="0B3BC185"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MR Egger SIMEX</w:t>
            </w:r>
          </w:p>
        </w:tc>
        <w:tc>
          <w:tcPr>
            <w:tcW w:w="842" w:type="pct"/>
          </w:tcPr>
          <w:p w14:paraId="6F7985E5"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241294C2" w14:textId="176E1DAD" w:rsidR="00841EB5" w:rsidRPr="00D50888" w:rsidRDefault="00092D8C" w:rsidP="00841EB5">
            <w:pPr>
              <w:autoSpaceDE w:val="0"/>
              <w:autoSpaceDN w:val="0"/>
              <w:adjustRightInd w:val="0"/>
              <w:rPr>
                <w:color w:val="000000" w:themeColor="text1"/>
                <w:sz w:val="22"/>
                <w:szCs w:val="22"/>
              </w:rPr>
            </w:pPr>
            <w:r w:rsidRPr="00D50888">
              <w:rPr>
                <w:color w:val="000000" w:themeColor="text1"/>
                <w:sz w:val="22"/>
                <w:szCs w:val="22"/>
              </w:rPr>
              <w:t>4.63 (1.98-10.83</w:t>
            </w:r>
            <w:r w:rsidR="00841EB5" w:rsidRPr="00D50888">
              <w:rPr>
                <w:color w:val="000000" w:themeColor="text1"/>
                <w:sz w:val="22"/>
                <w:szCs w:val="22"/>
              </w:rPr>
              <w:t>)</w:t>
            </w:r>
          </w:p>
        </w:tc>
        <w:tc>
          <w:tcPr>
            <w:tcW w:w="639" w:type="pct"/>
          </w:tcPr>
          <w:p w14:paraId="77E1A5F9" w14:textId="33217541" w:rsidR="00841EB5" w:rsidRPr="00D50888" w:rsidRDefault="00E27761" w:rsidP="00092D8C">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rPr>
              <w:t>6.1x10</w:t>
            </w:r>
            <w:r w:rsidRPr="00D50888">
              <w:rPr>
                <w:color w:val="000000"/>
                <w:vertAlign w:val="superscript"/>
              </w:rPr>
              <w:t>-04</w:t>
            </w:r>
          </w:p>
        </w:tc>
      </w:tr>
      <w:tr w:rsidR="00841EB5" w:rsidRPr="00D50888" w14:paraId="0AC35076"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7FA5F0CE"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1C1413FC"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494F7BD8" w14:textId="60D1C4D5"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Weighted median</w:t>
            </w:r>
          </w:p>
        </w:tc>
        <w:tc>
          <w:tcPr>
            <w:tcW w:w="842" w:type="pct"/>
          </w:tcPr>
          <w:p w14:paraId="094EEA62"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shd w:val="clear" w:color="auto" w:fill="auto"/>
          </w:tcPr>
          <w:p w14:paraId="33826E12" w14:textId="2ECA33B3" w:rsidR="00841EB5" w:rsidRPr="00D50888" w:rsidRDefault="00FA07D1" w:rsidP="00FA07D1">
            <w:pPr>
              <w:autoSpaceDE w:val="0"/>
              <w:autoSpaceDN w:val="0"/>
              <w:adjustRightInd w:val="0"/>
              <w:rPr>
                <w:color w:val="000000" w:themeColor="text1"/>
                <w:sz w:val="22"/>
                <w:szCs w:val="22"/>
              </w:rPr>
            </w:pPr>
            <w:r w:rsidRPr="00D50888">
              <w:rPr>
                <w:color w:val="000000" w:themeColor="text1"/>
                <w:sz w:val="22"/>
                <w:szCs w:val="22"/>
              </w:rPr>
              <w:t>1.52 (1.09</w:t>
            </w:r>
            <w:r w:rsidR="00841EB5" w:rsidRPr="00D50888">
              <w:rPr>
                <w:color w:val="000000" w:themeColor="text1"/>
                <w:sz w:val="22"/>
                <w:szCs w:val="22"/>
              </w:rPr>
              <w:t>-2.1</w:t>
            </w:r>
            <w:r w:rsidRPr="00D50888">
              <w:rPr>
                <w:color w:val="000000" w:themeColor="text1"/>
                <w:sz w:val="22"/>
                <w:szCs w:val="22"/>
              </w:rPr>
              <w:t>1</w:t>
            </w:r>
            <w:r w:rsidR="00841EB5" w:rsidRPr="00D50888">
              <w:rPr>
                <w:color w:val="000000" w:themeColor="text1"/>
                <w:sz w:val="22"/>
                <w:szCs w:val="22"/>
              </w:rPr>
              <w:t>)</w:t>
            </w:r>
          </w:p>
        </w:tc>
        <w:tc>
          <w:tcPr>
            <w:tcW w:w="639" w:type="pct"/>
            <w:shd w:val="clear" w:color="auto" w:fill="auto"/>
          </w:tcPr>
          <w:p w14:paraId="2DC5726B" w14:textId="59847185" w:rsidR="00841EB5" w:rsidRPr="00D50888" w:rsidRDefault="00E27761"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1.4</w:t>
            </w:r>
            <w:r w:rsidRPr="00D50888">
              <w:rPr>
                <w:color w:val="000000"/>
              </w:rPr>
              <w:t>x10</w:t>
            </w:r>
            <w:r w:rsidRPr="00D50888">
              <w:rPr>
                <w:color w:val="000000"/>
                <w:vertAlign w:val="superscript"/>
              </w:rPr>
              <w:t>-02</w:t>
            </w:r>
          </w:p>
        </w:tc>
      </w:tr>
      <w:tr w:rsidR="00841EB5" w:rsidRPr="00D50888" w14:paraId="1F3596BE"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01F26D54"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4C58D44E"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06D5954D" w14:textId="66DE9E9C"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Weighted mode</w:t>
            </w:r>
          </w:p>
        </w:tc>
        <w:tc>
          <w:tcPr>
            <w:tcW w:w="842" w:type="pct"/>
          </w:tcPr>
          <w:p w14:paraId="4ACD50BC"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shd w:val="clear" w:color="auto" w:fill="auto"/>
          </w:tcPr>
          <w:p w14:paraId="419F2B1E" w14:textId="6B9D9524" w:rsidR="00841EB5" w:rsidRPr="00D50888" w:rsidRDefault="00841EB5" w:rsidP="00FA07D1">
            <w:pPr>
              <w:autoSpaceDE w:val="0"/>
              <w:autoSpaceDN w:val="0"/>
              <w:adjustRightInd w:val="0"/>
              <w:rPr>
                <w:color w:val="000000" w:themeColor="text1"/>
                <w:sz w:val="22"/>
                <w:szCs w:val="22"/>
              </w:rPr>
            </w:pPr>
            <w:r w:rsidRPr="00D50888">
              <w:rPr>
                <w:color w:val="000000" w:themeColor="text1"/>
                <w:sz w:val="22"/>
                <w:szCs w:val="22"/>
              </w:rPr>
              <w:t>1.</w:t>
            </w:r>
            <w:r w:rsidR="00FA07D1" w:rsidRPr="00D50888">
              <w:rPr>
                <w:color w:val="000000" w:themeColor="text1"/>
                <w:sz w:val="22"/>
                <w:szCs w:val="22"/>
              </w:rPr>
              <w:t>75</w:t>
            </w:r>
            <w:r w:rsidRPr="00D50888">
              <w:rPr>
                <w:color w:val="000000" w:themeColor="text1"/>
                <w:sz w:val="22"/>
                <w:szCs w:val="22"/>
              </w:rPr>
              <w:t xml:space="preserve"> (0.</w:t>
            </w:r>
            <w:r w:rsidR="00FA07D1" w:rsidRPr="00D50888">
              <w:rPr>
                <w:color w:val="000000" w:themeColor="text1"/>
                <w:sz w:val="22"/>
                <w:szCs w:val="22"/>
              </w:rPr>
              <w:t>75</w:t>
            </w:r>
            <w:r w:rsidRPr="00D50888">
              <w:rPr>
                <w:color w:val="000000" w:themeColor="text1"/>
                <w:sz w:val="22"/>
                <w:szCs w:val="22"/>
              </w:rPr>
              <w:t>-4.</w:t>
            </w:r>
            <w:r w:rsidR="00FA07D1" w:rsidRPr="00D50888">
              <w:rPr>
                <w:color w:val="000000" w:themeColor="text1"/>
                <w:sz w:val="22"/>
                <w:szCs w:val="22"/>
              </w:rPr>
              <w:t>09</w:t>
            </w:r>
            <w:r w:rsidRPr="00D50888">
              <w:rPr>
                <w:color w:val="000000" w:themeColor="text1"/>
                <w:sz w:val="22"/>
                <w:szCs w:val="22"/>
              </w:rPr>
              <w:t>)</w:t>
            </w:r>
          </w:p>
        </w:tc>
        <w:tc>
          <w:tcPr>
            <w:tcW w:w="639" w:type="pct"/>
            <w:shd w:val="clear" w:color="auto" w:fill="auto"/>
          </w:tcPr>
          <w:p w14:paraId="1245EA2E" w14:textId="1295CAEF" w:rsidR="00841EB5" w:rsidRPr="00D50888" w:rsidRDefault="00841EB5" w:rsidP="00E2776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themeColor="text1"/>
                <w:sz w:val="22"/>
                <w:szCs w:val="22"/>
              </w:rPr>
              <w:t>0.</w:t>
            </w:r>
            <w:r w:rsidR="00E27761" w:rsidRPr="00D50888">
              <w:rPr>
                <w:color w:val="000000" w:themeColor="text1"/>
                <w:sz w:val="22"/>
                <w:szCs w:val="22"/>
              </w:rPr>
              <w:t>2</w:t>
            </w:r>
          </w:p>
        </w:tc>
      </w:tr>
      <w:tr w:rsidR="00841EB5" w:rsidRPr="00D50888" w14:paraId="3F1990E2"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65E4BB0E"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12E90598"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10885537" w14:textId="1AC56D88"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MR RAPS</w:t>
            </w:r>
          </w:p>
        </w:tc>
        <w:tc>
          <w:tcPr>
            <w:tcW w:w="842" w:type="pct"/>
          </w:tcPr>
          <w:p w14:paraId="5939CCE9" w14:textId="7B9D4DFA"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1976EDC0" w14:textId="6D85F623" w:rsidR="00841EB5" w:rsidRPr="00D50888" w:rsidRDefault="00FA07D1" w:rsidP="00FA07D1">
            <w:pPr>
              <w:autoSpaceDE w:val="0"/>
              <w:autoSpaceDN w:val="0"/>
              <w:adjustRightInd w:val="0"/>
              <w:rPr>
                <w:color w:val="000000" w:themeColor="text1"/>
                <w:sz w:val="22"/>
                <w:szCs w:val="22"/>
              </w:rPr>
            </w:pPr>
            <w:r w:rsidRPr="00D50888">
              <w:rPr>
                <w:color w:val="000000" w:themeColor="text1"/>
                <w:sz w:val="22"/>
                <w:szCs w:val="22"/>
              </w:rPr>
              <w:t>1.57</w:t>
            </w:r>
            <w:r w:rsidR="00841EB5" w:rsidRPr="00D50888">
              <w:rPr>
                <w:color w:val="000000" w:themeColor="text1"/>
                <w:sz w:val="22"/>
                <w:szCs w:val="22"/>
              </w:rPr>
              <w:t xml:space="preserve"> (1.2</w:t>
            </w:r>
            <w:r w:rsidRPr="00D50888">
              <w:rPr>
                <w:color w:val="000000" w:themeColor="text1"/>
                <w:sz w:val="22"/>
                <w:szCs w:val="22"/>
              </w:rPr>
              <w:t>3-2.00</w:t>
            </w:r>
            <w:r w:rsidR="00841EB5" w:rsidRPr="00D50888">
              <w:rPr>
                <w:color w:val="000000" w:themeColor="text1"/>
                <w:sz w:val="22"/>
                <w:szCs w:val="22"/>
              </w:rPr>
              <w:t>)</w:t>
            </w:r>
          </w:p>
        </w:tc>
        <w:tc>
          <w:tcPr>
            <w:tcW w:w="639" w:type="pct"/>
          </w:tcPr>
          <w:p w14:paraId="028B8FD5" w14:textId="047117D3" w:rsidR="00841EB5" w:rsidRPr="00D50888" w:rsidRDefault="00E27761"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3.0</w:t>
            </w:r>
            <w:r w:rsidRPr="00D50888">
              <w:rPr>
                <w:color w:val="000000"/>
              </w:rPr>
              <w:t>x10</w:t>
            </w:r>
            <w:r w:rsidRPr="00D50888">
              <w:rPr>
                <w:color w:val="000000"/>
                <w:vertAlign w:val="superscript"/>
              </w:rPr>
              <w:t>-04</w:t>
            </w:r>
          </w:p>
        </w:tc>
      </w:tr>
      <w:tr w:rsidR="00841EB5" w:rsidRPr="00D50888" w14:paraId="73406E7F"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4615532B" w14:textId="77777777" w:rsidR="00841EB5" w:rsidRPr="00D50888" w:rsidRDefault="00841EB5" w:rsidP="00841EB5">
            <w:pPr>
              <w:autoSpaceDE w:val="0"/>
              <w:autoSpaceDN w:val="0"/>
              <w:adjustRightInd w:val="0"/>
              <w:rPr>
                <w:color w:val="000000" w:themeColor="text1"/>
                <w:sz w:val="22"/>
                <w:szCs w:val="22"/>
              </w:rPr>
            </w:pPr>
          </w:p>
        </w:tc>
        <w:tc>
          <w:tcPr>
            <w:tcW w:w="693" w:type="pct"/>
          </w:tcPr>
          <w:p w14:paraId="3B24796E"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01533E84" w14:textId="77777777" w:rsidR="00841EB5" w:rsidRPr="00D50888" w:rsidRDefault="00841EB5" w:rsidP="00841EB5">
            <w:pPr>
              <w:autoSpaceDE w:val="0"/>
              <w:autoSpaceDN w:val="0"/>
              <w:adjustRightInd w:val="0"/>
              <w:rPr>
                <w:color w:val="000000" w:themeColor="text1"/>
                <w:sz w:val="22"/>
                <w:szCs w:val="22"/>
              </w:rPr>
            </w:pPr>
          </w:p>
        </w:tc>
        <w:tc>
          <w:tcPr>
            <w:tcW w:w="842" w:type="pct"/>
          </w:tcPr>
          <w:p w14:paraId="7192015A"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094ACAC4" w14:textId="77777777" w:rsidR="00841EB5" w:rsidRPr="00D50888" w:rsidRDefault="00841EB5" w:rsidP="00841EB5">
            <w:pPr>
              <w:autoSpaceDE w:val="0"/>
              <w:autoSpaceDN w:val="0"/>
              <w:adjustRightInd w:val="0"/>
              <w:rPr>
                <w:color w:val="000000" w:themeColor="text1"/>
                <w:sz w:val="22"/>
                <w:szCs w:val="22"/>
              </w:rPr>
            </w:pPr>
          </w:p>
        </w:tc>
        <w:tc>
          <w:tcPr>
            <w:tcW w:w="639" w:type="pct"/>
          </w:tcPr>
          <w:p w14:paraId="155183F8" w14:textId="77777777"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841EB5" w:rsidRPr="00D50888" w14:paraId="6E622DA5"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52D7F1EA" w14:textId="77777777" w:rsidR="00841EB5" w:rsidRPr="00D50888" w:rsidRDefault="00841EB5" w:rsidP="00841EB5">
            <w:pPr>
              <w:autoSpaceDE w:val="0"/>
              <w:autoSpaceDN w:val="0"/>
              <w:adjustRightInd w:val="0"/>
              <w:rPr>
                <w:b/>
                <w:color w:val="000000" w:themeColor="text1"/>
                <w:sz w:val="22"/>
                <w:szCs w:val="22"/>
              </w:rPr>
            </w:pPr>
            <w:r w:rsidRPr="00D50888">
              <w:rPr>
                <w:b/>
                <w:color w:val="000000" w:themeColor="text1"/>
                <w:sz w:val="22"/>
                <w:szCs w:val="22"/>
              </w:rPr>
              <w:t>Exposure</w:t>
            </w:r>
          </w:p>
        </w:tc>
        <w:tc>
          <w:tcPr>
            <w:tcW w:w="693" w:type="pct"/>
          </w:tcPr>
          <w:p w14:paraId="4168773F"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r w:rsidRPr="00D50888">
              <w:rPr>
                <w:b/>
                <w:color w:val="000000" w:themeColor="text1"/>
                <w:sz w:val="22"/>
                <w:szCs w:val="22"/>
              </w:rPr>
              <w:t>Outcome</w:t>
            </w:r>
          </w:p>
        </w:tc>
        <w:tc>
          <w:tcPr>
            <w:cnfStyle w:val="000010000000" w:firstRow="0" w:lastRow="0" w:firstColumn="0" w:lastColumn="0" w:oddVBand="1" w:evenVBand="0" w:oddHBand="0" w:evenHBand="0" w:firstRowFirstColumn="0" w:firstRowLastColumn="0" w:lastRowFirstColumn="0" w:lastRowLastColumn="0"/>
            <w:tcW w:w="1099" w:type="pct"/>
          </w:tcPr>
          <w:p w14:paraId="5FB39289" w14:textId="77777777" w:rsidR="00841EB5" w:rsidRPr="00D50888" w:rsidRDefault="00841EB5" w:rsidP="00841EB5">
            <w:pPr>
              <w:autoSpaceDE w:val="0"/>
              <w:autoSpaceDN w:val="0"/>
              <w:adjustRightInd w:val="0"/>
              <w:rPr>
                <w:color w:val="000000" w:themeColor="text1"/>
                <w:sz w:val="22"/>
                <w:szCs w:val="22"/>
              </w:rPr>
            </w:pPr>
            <w:r w:rsidRPr="00D50888">
              <w:rPr>
                <w:b/>
                <w:color w:val="000000" w:themeColor="text1"/>
                <w:sz w:val="22"/>
                <w:szCs w:val="22"/>
              </w:rPr>
              <w:t>Method</w:t>
            </w:r>
          </w:p>
        </w:tc>
        <w:tc>
          <w:tcPr>
            <w:tcW w:w="842" w:type="pct"/>
          </w:tcPr>
          <w:p w14:paraId="07098C22"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r w:rsidRPr="00D50888">
              <w:rPr>
                <w:b/>
                <w:color w:val="000000" w:themeColor="text1"/>
                <w:sz w:val="22"/>
                <w:szCs w:val="22"/>
              </w:rPr>
              <w:t>N SNP</w:t>
            </w:r>
          </w:p>
        </w:tc>
        <w:tc>
          <w:tcPr>
            <w:cnfStyle w:val="000010000000" w:firstRow="0" w:lastRow="0" w:firstColumn="0" w:lastColumn="0" w:oddVBand="1" w:evenVBand="0" w:oddHBand="0" w:evenHBand="0" w:firstRowFirstColumn="0" w:firstRowLastColumn="0" w:lastRowFirstColumn="0" w:lastRowLastColumn="0"/>
            <w:tcW w:w="994" w:type="pct"/>
          </w:tcPr>
          <w:p w14:paraId="14519938" w14:textId="77777777" w:rsidR="00841EB5" w:rsidRPr="00D50888" w:rsidRDefault="00841EB5" w:rsidP="00841EB5">
            <w:pPr>
              <w:autoSpaceDE w:val="0"/>
              <w:autoSpaceDN w:val="0"/>
              <w:adjustRightInd w:val="0"/>
              <w:rPr>
                <w:color w:val="000000" w:themeColor="text1"/>
                <w:sz w:val="22"/>
                <w:szCs w:val="22"/>
              </w:rPr>
            </w:pPr>
            <w:r w:rsidRPr="00D50888">
              <w:rPr>
                <w:b/>
                <w:color w:val="000000" w:themeColor="text1"/>
                <w:sz w:val="22"/>
                <w:szCs w:val="22"/>
              </w:rPr>
              <w:t>Beta (95% CI)</w:t>
            </w:r>
          </w:p>
        </w:tc>
        <w:tc>
          <w:tcPr>
            <w:tcW w:w="639" w:type="pct"/>
          </w:tcPr>
          <w:p w14:paraId="196FBAE9"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b/>
                <w:color w:val="000000" w:themeColor="text1"/>
                <w:sz w:val="22"/>
                <w:szCs w:val="22"/>
              </w:rPr>
              <w:t>p-value</w:t>
            </w:r>
          </w:p>
        </w:tc>
      </w:tr>
      <w:tr w:rsidR="00841EB5" w:rsidRPr="00D50888" w14:paraId="56B8A977"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477E0B34" w14:textId="1D41847E" w:rsidR="00841EB5" w:rsidRPr="00D50888" w:rsidRDefault="00841EB5" w:rsidP="00841EB5">
            <w:pPr>
              <w:autoSpaceDE w:val="0"/>
              <w:autoSpaceDN w:val="0"/>
              <w:adjustRightInd w:val="0"/>
              <w:rPr>
                <w:b/>
                <w:color w:val="000000" w:themeColor="text1"/>
                <w:sz w:val="22"/>
                <w:szCs w:val="22"/>
              </w:rPr>
            </w:pPr>
            <w:r w:rsidRPr="00D50888">
              <w:rPr>
                <w:b/>
                <w:color w:val="000000" w:themeColor="text1"/>
                <w:sz w:val="22"/>
                <w:szCs w:val="22"/>
              </w:rPr>
              <w:t>Bipolar disorder</w:t>
            </w:r>
          </w:p>
        </w:tc>
        <w:tc>
          <w:tcPr>
            <w:tcW w:w="693" w:type="pct"/>
          </w:tcPr>
          <w:p w14:paraId="498091E5" w14:textId="75849E9A"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000000" w:themeColor="text1"/>
                <w:sz w:val="22"/>
                <w:szCs w:val="22"/>
              </w:rPr>
            </w:pPr>
            <w:r w:rsidRPr="00D50888">
              <w:rPr>
                <w:b/>
                <w:color w:val="000000" w:themeColor="text1"/>
                <w:sz w:val="22"/>
                <w:szCs w:val="22"/>
              </w:rPr>
              <w:t>Smoking initiation</w:t>
            </w:r>
          </w:p>
        </w:tc>
        <w:tc>
          <w:tcPr>
            <w:cnfStyle w:val="000010000000" w:firstRow="0" w:lastRow="0" w:firstColumn="0" w:lastColumn="0" w:oddVBand="1" w:evenVBand="0" w:oddHBand="0" w:evenHBand="0" w:firstRowFirstColumn="0" w:firstRowLastColumn="0" w:lastRowFirstColumn="0" w:lastRowLastColumn="0"/>
            <w:tcW w:w="1099" w:type="pct"/>
          </w:tcPr>
          <w:p w14:paraId="6469ED62" w14:textId="7BC57772"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Inverse-Variance Weighted</w:t>
            </w:r>
          </w:p>
        </w:tc>
        <w:tc>
          <w:tcPr>
            <w:tcW w:w="842" w:type="pct"/>
          </w:tcPr>
          <w:p w14:paraId="4EC4B7B8" w14:textId="61845A35"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22/22 (100%)</w:t>
            </w:r>
          </w:p>
        </w:tc>
        <w:tc>
          <w:tcPr>
            <w:cnfStyle w:val="000010000000" w:firstRow="0" w:lastRow="0" w:firstColumn="0" w:lastColumn="0" w:oddVBand="1" w:evenVBand="0" w:oddHBand="0" w:evenHBand="0" w:firstRowFirstColumn="0" w:firstRowLastColumn="0" w:lastRowFirstColumn="0" w:lastRowLastColumn="0"/>
            <w:tcW w:w="994" w:type="pct"/>
          </w:tcPr>
          <w:p w14:paraId="6BC8F5FE" w14:textId="2D857E98" w:rsidR="00841EB5" w:rsidRPr="00D50888" w:rsidRDefault="00841EB5" w:rsidP="00841EB5">
            <w:pPr>
              <w:jc w:val="both"/>
              <w:rPr>
                <w:color w:val="000000"/>
                <w:sz w:val="22"/>
                <w:szCs w:val="22"/>
              </w:rPr>
            </w:pPr>
            <w:r w:rsidRPr="00D50888">
              <w:rPr>
                <w:color w:val="000000"/>
                <w:sz w:val="22"/>
                <w:szCs w:val="22"/>
              </w:rPr>
              <w:t>-</w:t>
            </w:r>
          </w:p>
        </w:tc>
        <w:tc>
          <w:tcPr>
            <w:tcW w:w="639" w:type="pct"/>
          </w:tcPr>
          <w:p w14:paraId="1791FD8C" w14:textId="755650CD" w:rsidR="00841EB5" w:rsidRPr="00D50888" w:rsidRDefault="00841EB5" w:rsidP="00841EB5">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841EB5" w:rsidRPr="00D50888" w14:paraId="539998DA"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054A309F" w14:textId="77777777" w:rsidR="00841EB5" w:rsidRPr="00D50888" w:rsidRDefault="00841EB5" w:rsidP="00841EB5">
            <w:pPr>
              <w:autoSpaceDE w:val="0"/>
              <w:autoSpaceDN w:val="0"/>
              <w:adjustRightInd w:val="0"/>
              <w:rPr>
                <w:b/>
                <w:color w:val="000000" w:themeColor="text1"/>
                <w:sz w:val="22"/>
                <w:szCs w:val="22"/>
              </w:rPr>
            </w:pPr>
          </w:p>
        </w:tc>
        <w:tc>
          <w:tcPr>
            <w:tcW w:w="693" w:type="pct"/>
          </w:tcPr>
          <w:p w14:paraId="0A37F6F1"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2009315A" w14:textId="0B66C289"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MR Egger</w:t>
            </w:r>
          </w:p>
        </w:tc>
        <w:tc>
          <w:tcPr>
            <w:tcW w:w="842" w:type="pct"/>
          </w:tcPr>
          <w:p w14:paraId="1BB70D35" w14:textId="77777777"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588276FB" w14:textId="0041B134" w:rsidR="00841EB5" w:rsidRPr="00D50888" w:rsidRDefault="00841EB5" w:rsidP="00841EB5">
            <w:pPr>
              <w:jc w:val="both"/>
              <w:rPr>
                <w:color w:val="000000"/>
                <w:sz w:val="22"/>
                <w:szCs w:val="22"/>
              </w:rPr>
            </w:pPr>
            <w:r w:rsidRPr="00D50888">
              <w:rPr>
                <w:color w:val="000000"/>
                <w:sz w:val="22"/>
                <w:szCs w:val="22"/>
              </w:rPr>
              <w:t>-</w:t>
            </w:r>
          </w:p>
        </w:tc>
        <w:tc>
          <w:tcPr>
            <w:tcW w:w="639" w:type="pct"/>
          </w:tcPr>
          <w:p w14:paraId="201B5506" w14:textId="7337CA8A" w:rsidR="00841EB5" w:rsidRPr="00D50888" w:rsidRDefault="00841EB5" w:rsidP="00841EB5">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841EB5" w:rsidRPr="00D50888" w14:paraId="78112D24"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4689BC96" w14:textId="77777777" w:rsidR="00841EB5" w:rsidRPr="00D50888" w:rsidRDefault="00841EB5" w:rsidP="00841EB5">
            <w:pPr>
              <w:autoSpaceDE w:val="0"/>
              <w:autoSpaceDN w:val="0"/>
              <w:adjustRightInd w:val="0"/>
              <w:rPr>
                <w:b/>
                <w:color w:val="000000" w:themeColor="text1"/>
                <w:sz w:val="22"/>
                <w:szCs w:val="22"/>
              </w:rPr>
            </w:pPr>
          </w:p>
        </w:tc>
        <w:tc>
          <w:tcPr>
            <w:tcW w:w="693" w:type="pct"/>
          </w:tcPr>
          <w:p w14:paraId="2D1494B8"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099A229A" w14:textId="3E62083F"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Weighted median</w:t>
            </w:r>
          </w:p>
        </w:tc>
        <w:tc>
          <w:tcPr>
            <w:tcW w:w="842" w:type="pct"/>
          </w:tcPr>
          <w:p w14:paraId="792E138E" w14:textId="77777777"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77B135D4" w14:textId="51E32157" w:rsidR="00841EB5" w:rsidRPr="00D50888" w:rsidRDefault="00841EB5" w:rsidP="00841EB5">
            <w:pPr>
              <w:jc w:val="both"/>
              <w:rPr>
                <w:color w:val="000000" w:themeColor="text1"/>
                <w:sz w:val="22"/>
                <w:szCs w:val="22"/>
              </w:rPr>
            </w:pPr>
            <w:r w:rsidRPr="00D50888">
              <w:rPr>
                <w:color w:val="000000" w:themeColor="text1"/>
                <w:sz w:val="22"/>
                <w:szCs w:val="22"/>
              </w:rPr>
              <w:t>-</w:t>
            </w:r>
          </w:p>
        </w:tc>
        <w:tc>
          <w:tcPr>
            <w:tcW w:w="639" w:type="pct"/>
          </w:tcPr>
          <w:p w14:paraId="646B00F9" w14:textId="1182F940" w:rsidR="00841EB5" w:rsidRPr="00D50888" w:rsidRDefault="00841EB5" w:rsidP="00841EB5">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841EB5" w:rsidRPr="00D50888" w14:paraId="777300FA"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45FDB25E" w14:textId="77777777" w:rsidR="00841EB5" w:rsidRPr="00D50888" w:rsidRDefault="00841EB5" w:rsidP="00841EB5">
            <w:pPr>
              <w:autoSpaceDE w:val="0"/>
              <w:autoSpaceDN w:val="0"/>
              <w:adjustRightInd w:val="0"/>
              <w:rPr>
                <w:b/>
                <w:color w:val="000000" w:themeColor="text1"/>
                <w:sz w:val="22"/>
                <w:szCs w:val="22"/>
              </w:rPr>
            </w:pPr>
          </w:p>
        </w:tc>
        <w:tc>
          <w:tcPr>
            <w:tcW w:w="693" w:type="pct"/>
          </w:tcPr>
          <w:p w14:paraId="30B09664" w14:textId="77777777" w:rsidR="00841EB5" w:rsidRPr="00D50888" w:rsidRDefault="00841EB5" w:rsidP="00841EB5">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018656CB" w14:textId="68A0BC47"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Weighted mode</w:t>
            </w:r>
          </w:p>
        </w:tc>
        <w:tc>
          <w:tcPr>
            <w:tcW w:w="842" w:type="pct"/>
          </w:tcPr>
          <w:p w14:paraId="19BC62C5" w14:textId="77777777" w:rsidR="00841EB5" w:rsidRPr="00D50888" w:rsidRDefault="00841EB5" w:rsidP="00841EB5">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6B25DBCF" w14:textId="7963DA30" w:rsidR="00841EB5" w:rsidRPr="00D50888" w:rsidRDefault="00841EB5" w:rsidP="00841EB5">
            <w:pPr>
              <w:jc w:val="both"/>
              <w:rPr>
                <w:color w:val="000000" w:themeColor="text1"/>
                <w:sz w:val="22"/>
                <w:szCs w:val="22"/>
              </w:rPr>
            </w:pPr>
            <w:r w:rsidRPr="00D50888">
              <w:rPr>
                <w:color w:val="000000" w:themeColor="text1"/>
                <w:sz w:val="22"/>
                <w:szCs w:val="22"/>
              </w:rPr>
              <w:t>-</w:t>
            </w:r>
          </w:p>
        </w:tc>
        <w:tc>
          <w:tcPr>
            <w:tcW w:w="639" w:type="pct"/>
          </w:tcPr>
          <w:p w14:paraId="266E7B0A" w14:textId="06B660F2" w:rsidR="00841EB5" w:rsidRPr="00D50888" w:rsidRDefault="00841EB5" w:rsidP="00841EB5">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841EB5" w:rsidRPr="00D50888" w14:paraId="7C80FB00"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6DC74F96" w14:textId="77777777" w:rsidR="00841EB5" w:rsidRPr="00D50888" w:rsidRDefault="00841EB5" w:rsidP="00841EB5">
            <w:pPr>
              <w:autoSpaceDE w:val="0"/>
              <w:autoSpaceDN w:val="0"/>
              <w:adjustRightInd w:val="0"/>
              <w:rPr>
                <w:b/>
                <w:color w:val="000000" w:themeColor="text1"/>
                <w:sz w:val="22"/>
                <w:szCs w:val="22"/>
              </w:rPr>
            </w:pPr>
          </w:p>
        </w:tc>
        <w:tc>
          <w:tcPr>
            <w:tcW w:w="693" w:type="pct"/>
          </w:tcPr>
          <w:p w14:paraId="12451652" w14:textId="77777777" w:rsidR="00841EB5" w:rsidRPr="00D50888" w:rsidRDefault="00841EB5" w:rsidP="00841EB5">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7F75FFC2" w14:textId="1DB1E0FC" w:rsidR="00841EB5" w:rsidRPr="00D50888" w:rsidRDefault="00841EB5" w:rsidP="00841EB5">
            <w:pPr>
              <w:autoSpaceDE w:val="0"/>
              <w:autoSpaceDN w:val="0"/>
              <w:adjustRightInd w:val="0"/>
              <w:rPr>
                <w:color w:val="000000" w:themeColor="text1"/>
                <w:sz w:val="22"/>
                <w:szCs w:val="22"/>
              </w:rPr>
            </w:pPr>
            <w:r w:rsidRPr="00D50888">
              <w:rPr>
                <w:color w:val="000000" w:themeColor="text1"/>
                <w:sz w:val="22"/>
                <w:szCs w:val="22"/>
              </w:rPr>
              <w:t>MR RAPS</w:t>
            </w:r>
          </w:p>
        </w:tc>
        <w:tc>
          <w:tcPr>
            <w:tcW w:w="842" w:type="pct"/>
          </w:tcPr>
          <w:p w14:paraId="6CE1A99D" w14:textId="77777777" w:rsidR="00841EB5" w:rsidRPr="00D50888" w:rsidRDefault="00841EB5" w:rsidP="00841EB5">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2834DADB" w14:textId="4C10D872" w:rsidR="00841EB5" w:rsidRPr="00D50888" w:rsidRDefault="00841EB5" w:rsidP="00841EB5">
            <w:pPr>
              <w:jc w:val="both"/>
              <w:rPr>
                <w:color w:val="000000" w:themeColor="text1"/>
                <w:sz w:val="22"/>
                <w:szCs w:val="22"/>
              </w:rPr>
            </w:pPr>
            <w:r w:rsidRPr="00D50888">
              <w:rPr>
                <w:color w:val="000000"/>
                <w:sz w:val="22"/>
                <w:szCs w:val="22"/>
              </w:rPr>
              <w:t>-</w:t>
            </w:r>
          </w:p>
        </w:tc>
        <w:tc>
          <w:tcPr>
            <w:tcW w:w="639" w:type="pct"/>
          </w:tcPr>
          <w:p w14:paraId="0EBCCFEA" w14:textId="3D4C7065" w:rsidR="00841EB5" w:rsidRPr="00D50888" w:rsidRDefault="00841EB5" w:rsidP="00841EB5">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022A2FD7"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11F96891" w14:textId="272CF6B5" w:rsidR="001945A8" w:rsidRPr="00D50888" w:rsidRDefault="001945A8" w:rsidP="001945A8">
            <w:pPr>
              <w:autoSpaceDE w:val="0"/>
              <w:autoSpaceDN w:val="0"/>
              <w:adjustRightInd w:val="0"/>
              <w:rPr>
                <w:b/>
                <w:color w:val="000000" w:themeColor="text1"/>
                <w:sz w:val="22"/>
                <w:szCs w:val="22"/>
              </w:rPr>
            </w:pPr>
            <w:r w:rsidRPr="00D50888">
              <w:rPr>
                <w:b/>
                <w:color w:val="000000" w:themeColor="text1"/>
                <w:sz w:val="22"/>
                <w:szCs w:val="22"/>
              </w:rPr>
              <w:t>Bipolar disorder</w:t>
            </w:r>
          </w:p>
        </w:tc>
        <w:tc>
          <w:tcPr>
            <w:tcW w:w="693" w:type="pct"/>
          </w:tcPr>
          <w:p w14:paraId="282D2BF7" w14:textId="60D5CA14" w:rsidR="001945A8" w:rsidRPr="00D50888" w:rsidRDefault="001945A8" w:rsidP="001945A8">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r w:rsidRPr="00D50888">
              <w:rPr>
                <w:b/>
                <w:color w:val="000000" w:themeColor="text1"/>
                <w:sz w:val="22"/>
                <w:szCs w:val="22"/>
              </w:rPr>
              <w:t>Lifetime smoking</w:t>
            </w:r>
          </w:p>
        </w:tc>
        <w:tc>
          <w:tcPr>
            <w:cnfStyle w:val="000010000000" w:firstRow="0" w:lastRow="0" w:firstColumn="0" w:lastColumn="0" w:oddVBand="1" w:evenVBand="0" w:oddHBand="0" w:evenHBand="0" w:firstRowFirstColumn="0" w:firstRowLastColumn="0" w:lastRowFirstColumn="0" w:lastRowLastColumn="0"/>
            <w:tcW w:w="1099" w:type="pct"/>
          </w:tcPr>
          <w:p w14:paraId="67FC596D" w14:textId="5E03839C"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Inverse-Variance Weighted</w:t>
            </w:r>
          </w:p>
        </w:tc>
        <w:tc>
          <w:tcPr>
            <w:tcW w:w="842" w:type="pct"/>
          </w:tcPr>
          <w:p w14:paraId="56FF9B5D" w14:textId="024F275D"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21/21 (100%)</w:t>
            </w:r>
          </w:p>
        </w:tc>
        <w:tc>
          <w:tcPr>
            <w:cnfStyle w:val="000010000000" w:firstRow="0" w:lastRow="0" w:firstColumn="0" w:lastColumn="0" w:oddVBand="1" w:evenVBand="0" w:oddHBand="0" w:evenHBand="0" w:firstRowFirstColumn="0" w:firstRowLastColumn="0" w:lastRowFirstColumn="0" w:lastRowLastColumn="0"/>
            <w:tcW w:w="994" w:type="pct"/>
          </w:tcPr>
          <w:p w14:paraId="26F826CA" w14:textId="3F4E8461" w:rsidR="001945A8" w:rsidRPr="00D50888" w:rsidRDefault="001945A8" w:rsidP="001945A8">
            <w:pPr>
              <w:rPr>
                <w:color w:val="000000"/>
                <w:sz w:val="22"/>
                <w:szCs w:val="22"/>
              </w:rPr>
            </w:pPr>
            <w:r w:rsidRPr="00D50888">
              <w:rPr>
                <w:color w:val="000000"/>
                <w:sz w:val="22"/>
                <w:szCs w:val="22"/>
              </w:rPr>
              <w:t>-</w:t>
            </w:r>
          </w:p>
        </w:tc>
        <w:tc>
          <w:tcPr>
            <w:tcW w:w="639" w:type="pct"/>
          </w:tcPr>
          <w:p w14:paraId="18F4CB5B" w14:textId="2BE5966A"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053000D4"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2779ED0D"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0B87CA12" w14:textId="77777777" w:rsidR="001945A8" w:rsidRPr="00D50888" w:rsidRDefault="001945A8" w:rsidP="001945A8">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735FBD72" w14:textId="17AA2E92"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MR Egger</w:t>
            </w:r>
          </w:p>
        </w:tc>
        <w:tc>
          <w:tcPr>
            <w:tcW w:w="842" w:type="pct"/>
          </w:tcPr>
          <w:p w14:paraId="3AF3C55C" w14:textId="77777777"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34E73982" w14:textId="23A1171A" w:rsidR="001945A8" w:rsidRPr="00D50888" w:rsidRDefault="001945A8" w:rsidP="001945A8">
            <w:pPr>
              <w:rPr>
                <w:color w:val="000000"/>
                <w:sz w:val="22"/>
                <w:szCs w:val="22"/>
              </w:rPr>
            </w:pPr>
            <w:r w:rsidRPr="00D50888">
              <w:rPr>
                <w:color w:val="000000"/>
                <w:sz w:val="22"/>
                <w:szCs w:val="22"/>
              </w:rPr>
              <w:t>-</w:t>
            </w:r>
          </w:p>
        </w:tc>
        <w:tc>
          <w:tcPr>
            <w:tcW w:w="639" w:type="pct"/>
          </w:tcPr>
          <w:p w14:paraId="2595F6F6" w14:textId="7890A725"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628BF4B5"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1D9C871B"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18F7D23B" w14:textId="77777777" w:rsidR="001945A8" w:rsidRPr="00D50888" w:rsidRDefault="001945A8" w:rsidP="001945A8">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7648D67B" w14:textId="3B6E5736"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Weighted median</w:t>
            </w:r>
          </w:p>
        </w:tc>
        <w:tc>
          <w:tcPr>
            <w:tcW w:w="842" w:type="pct"/>
          </w:tcPr>
          <w:p w14:paraId="63591D99" w14:textId="77777777"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6CD16C97" w14:textId="16435758" w:rsidR="001945A8" w:rsidRPr="00D50888" w:rsidRDefault="001945A8" w:rsidP="001945A8">
            <w:pPr>
              <w:rPr>
                <w:color w:val="000000" w:themeColor="text1"/>
                <w:sz w:val="22"/>
                <w:szCs w:val="22"/>
              </w:rPr>
            </w:pPr>
            <w:r w:rsidRPr="00D50888">
              <w:rPr>
                <w:color w:val="000000" w:themeColor="text1"/>
                <w:sz w:val="22"/>
                <w:szCs w:val="22"/>
              </w:rPr>
              <w:t>-</w:t>
            </w:r>
          </w:p>
        </w:tc>
        <w:tc>
          <w:tcPr>
            <w:tcW w:w="639" w:type="pct"/>
          </w:tcPr>
          <w:p w14:paraId="393FE048" w14:textId="660F900F"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2AAA6603"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2E37B9B1"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2ADB9165" w14:textId="77777777" w:rsidR="001945A8" w:rsidRPr="00D50888" w:rsidRDefault="001945A8" w:rsidP="001945A8">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44659E37" w14:textId="3F758F2A"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Weighted mode</w:t>
            </w:r>
          </w:p>
        </w:tc>
        <w:tc>
          <w:tcPr>
            <w:tcW w:w="842" w:type="pct"/>
          </w:tcPr>
          <w:p w14:paraId="09738B9C" w14:textId="77777777"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30BF9B2B" w14:textId="15ED9992" w:rsidR="001945A8" w:rsidRPr="00D50888" w:rsidRDefault="001945A8" w:rsidP="001945A8">
            <w:pPr>
              <w:rPr>
                <w:color w:val="000000" w:themeColor="text1"/>
                <w:sz w:val="22"/>
                <w:szCs w:val="22"/>
              </w:rPr>
            </w:pPr>
            <w:r w:rsidRPr="00D50888">
              <w:rPr>
                <w:color w:val="000000" w:themeColor="text1"/>
                <w:sz w:val="22"/>
                <w:szCs w:val="22"/>
              </w:rPr>
              <w:t>-</w:t>
            </w:r>
          </w:p>
        </w:tc>
        <w:tc>
          <w:tcPr>
            <w:tcW w:w="639" w:type="pct"/>
          </w:tcPr>
          <w:p w14:paraId="41B07CA4" w14:textId="60E581BA"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5D083519"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66185109"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4DE9BF34" w14:textId="77777777" w:rsidR="001945A8" w:rsidRPr="00D50888" w:rsidRDefault="001945A8" w:rsidP="001945A8">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1B590E2D" w14:textId="4B0EA650"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MR RAPS</w:t>
            </w:r>
          </w:p>
        </w:tc>
        <w:tc>
          <w:tcPr>
            <w:tcW w:w="842" w:type="pct"/>
          </w:tcPr>
          <w:p w14:paraId="4281977C" w14:textId="77777777"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009D404D" w14:textId="3B160E74" w:rsidR="001945A8" w:rsidRPr="00D50888" w:rsidRDefault="001945A8" w:rsidP="001945A8">
            <w:pPr>
              <w:rPr>
                <w:color w:val="000000"/>
                <w:sz w:val="22"/>
                <w:szCs w:val="22"/>
              </w:rPr>
            </w:pPr>
            <w:r w:rsidRPr="00D50888">
              <w:rPr>
                <w:color w:val="000000" w:themeColor="text1"/>
                <w:sz w:val="22"/>
                <w:szCs w:val="22"/>
              </w:rPr>
              <w:t>-</w:t>
            </w:r>
          </w:p>
        </w:tc>
        <w:tc>
          <w:tcPr>
            <w:tcW w:w="639" w:type="pct"/>
          </w:tcPr>
          <w:p w14:paraId="2BB86BB1" w14:textId="10A81B15"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3B7B0EC3"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6B318593" w14:textId="582FE706" w:rsidR="001945A8" w:rsidRPr="00D50888" w:rsidRDefault="001945A8" w:rsidP="001945A8">
            <w:pPr>
              <w:autoSpaceDE w:val="0"/>
              <w:autoSpaceDN w:val="0"/>
              <w:adjustRightInd w:val="0"/>
              <w:rPr>
                <w:b/>
                <w:color w:val="000000" w:themeColor="text1"/>
                <w:sz w:val="22"/>
                <w:szCs w:val="22"/>
              </w:rPr>
            </w:pPr>
            <w:r w:rsidRPr="00D50888">
              <w:rPr>
                <w:b/>
                <w:color w:val="000000" w:themeColor="text1"/>
                <w:sz w:val="22"/>
                <w:szCs w:val="22"/>
              </w:rPr>
              <w:t>Bipolar disorder</w:t>
            </w:r>
          </w:p>
        </w:tc>
        <w:tc>
          <w:tcPr>
            <w:tcW w:w="693" w:type="pct"/>
          </w:tcPr>
          <w:p w14:paraId="65DE3CF4" w14:textId="095FC139" w:rsidR="001945A8" w:rsidRPr="00D50888" w:rsidRDefault="001945A8" w:rsidP="001945A8">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b/>
                <w:color w:val="000000" w:themeColor="text1"/>
                <w:sz w:val="22"/>
                <w:szCs w:val="22"/>
              </w:rPr>
              <w:t>Cigarettes per day</w:t>
            </w:r>
          </w:p>
        </w:tc>
        <w:tc>
          <w:tcPr>
            <w:cnfStyle w:val="000010000000" w:firstRow="0" w:lastRow="0" w:firstColumn="0" w:lastColumn="0" w:oddVBand="1" w:evenVBand="0" w:oddHBand="0" w:evenHBand="0" w:firstRowFirstColumn="0" w:firstRowLastColumn="0" w:lastRowFirstColumn="0" w:lastRowLastColumn="0"/>
            <w:tcW w:w="1099" w:type="pct"/>
          </w:tcPr>
          <w:p w14:paraId="19D553DB" w14:textId="70D2CC88"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Inverse-Variance Weighted</w:t>
            </w:r>
          </w:p>
        </w:tc>
        <w:tc>
          <w:tcPr>
            <w:tcW w:w="842" w:type="pct"/>
          </w:tcPr>
          <w:p w14:paraId="27FEABA9" w14:textId="15F9D435"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50888">
              <w:rPr>
                <w:color w:val="000000"/>
                <w:sz w:val="22"/>
                <w:szCs w:val="22"/>
              </w:rPr>
              <w:t>22/22 (100%)</w:t>
            </w:r>
          </w:p>
        </w:tc>
        <w:tc>
          <w:tcPr>
            <w:cnfStyle w:val="000010000000" w:firstRow="0" w:lastRow="0" w:firstColumn="0" w:lastColumn="0" w:oddVBand="1" w:evenVBand="0" w:oddHBand="0" w:evenHBand="0" w:firstRowFirstColumn="0" w:firstRowLastColumn="0" w:lastRowFirstColumn="0" w:lastRowLastColumn="0"/>
            <w:tcW w:w="994" w:type="pct"/>
          </w:tcPr>
          <w:p w14:paraId="700C4796" w14:textId="55809324" w:rsidR="001945A8" w:rsidRPr="00D50888" w:rsidRDefault="001945A8" w:rsidP="001945A8">
            <w:pPr>
              <w:rPr>
                <w:color w:val="000000" w:themeColor="text1"/>
                <w:sz w:val="22"/>
                <w:szCs w:val="22"/>
              </w:rPr>
            </w:pPr>
            <w:r w:rsidRPr="00D50888">
              <w:rPr>
                <w:color w:val="000000"/>
                <w:sz w:val="22"/>
                <w:szCs w:val="22"/>
              </w:rPr>
              <w:t>-</w:t>
            </w:r>
          </w:p>
        </w:tc>
        <w:tc>
          <w:tcPr>
            <w:tcW w:w="639" w:type="pct"/>
          </w:tcPr>
          <w:p w14:paraId="2223337D" w14:textId="4099B13B"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1C8036B7"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655A3DEE"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5206B4DE" w14:textId="77777777" w:rsidR="001945A8" w:rsidRPr="00D50888" w:rsidRDefault="001945A8" w:rsidP="001945A8">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66558795" w14:textId="63310683"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MR Egger</w:t>
            </w:r>
          </w:p>
        </w:tc>
        <w:tc>
          <w:tcPr>
            <w:tcW w:w="842" w:type="pct"/>
          </w:tcPr>
          <w:p w14:paraId="7A3F3E49" w14:textId="77777777"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67456A95" w14:textId="6AD3C6E0" w:rsidR="001945A8" w:rsidRPr="00D50888" w:rsidRDefault="001945A8" w:rsidP="001945A8">
            <w:pPr>
              <w:rPr>
                <w:color w:val="000000" w:themeColor="text1"/>
                <w:sz w:val="22"/>
                <w:szCs w:val="22"/>
              </w:rPr>
            </w:pPr>
            <w:r w:rsidRPr="00D50888">
              <w:rPr>
                <w:color w:val="000000"/>
                <w:sz w:val="22"/>
                <w:szCs w:val="22"/>
              </w:rPr>
              <w:t>-</w:t>
            </w:r>
          </w:p>
        </w:tc>
        <w:tc>
          <w:tcPr>
            <w:tcW w:w="639" w:type="pct"/>
          </w:tcPr>
          <w:p w14:paraId="6D16BDE7" w14:textId="59815FCE"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5866C7CE"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4D21AEE6"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203F8E5D" w14:textId="77777777" w:rsidR="001945A8" w:rsidRPr="00D50888" w:rsidRDefault="001945A8" w:rsidP="001945A8">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41455356" w14:textId="53455959"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Weighted median</w:t>
            </w:r>
          </w:p>
        </w:tc>
        <w:tc>
          <w:tcPr>
            <w:tcW w:w="842" w:type="pct"/>
          </w:tcPr>
          <w:p w14:paraId="1B9AE402" w14:textId="77777777"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2029EB6F" w14:textId="26817A4F" w:rsidR="001945A8" w:rsidRPr="00D50888" w:rsidRDefault="001945A8" w:rsidP="001945A8">
            <w:pPr>
              <w:rPr>
                <w:color w:val="000000" w:themeColor="text1"/>
                <w:sz w:val="22"/>
                <w:szCs w:val="22"/>
              </w:rPr>
            </w:pPr>
            <w:r w:rsidRPr="00D50888">
              <w:rPr>
                <w:color w:val="000000" w:themeColor="text1"/>
                <w:sz w:val="22"/>
                <w:szCs w:val="22"/>
              </w:rPr>
              <w:t>-</w:t>
            </w:r>
          </w:p>
        </w:tc>
        <w:tc>
          <w:tcPr>
            <w:tcW w:w="639" w:type="pct"/>
          </w:tcPr>
          <w:p w14:paraId="0339B87A" w14:textId="503DED68"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4AD2BED9"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1DC1B070"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2A9A6D10" w14:textId="77777777" w:rsidR="001945A8" w:rsidRPr="00D50888" w:rsidRDefault="001945A8" w:rsidP="001945A8">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0156D762" w14:textId="72C99E46"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Weighted mode</w:t>
            </w:r>
          </w:p>
        </w:tc>
        <w:tc>
          <w:tcPr>
            <w:tcW w:w="842" w:type="pct"/>
          </w:tcPr>
          <w:p w14:paraId="7B917289" w14:textId="77777777"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15E3EADC" w14:textId="3BC9C80F" w:rsidR="001945A8" w:rsidRPr="00D50888" w:rsidRDefault="001945A8" w:rsidP="001945A8">
            <w:pPr>
              <w:rPr>
                <w:color w:val="000000" w:themeColor="text1"/>
                <w:sz w:val="22"/>
                <w:szCs w:val="22"/>
              </w:rPr>
            </w:pPr>
            <w:r w:rsidRPr="00D50888">
              <w:rPr>
                <w:color w:val="000000" w:themeColor="text1"/>
                <w:sz w:val="22"/>
                <w:szCs w:val="22"/>
              </w:rPr>
              <w:t>-</w:t>
            </w:r>
          </w:p>
        </w:tc>
        <w:tc>
          <w:tcPr>
            <w:tcW w:w="639" w:type="pct"/>
          </w:tcPr>
          <w:p w14:paraId="63B5A6F4" w14:textId="470CBF31"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52B57B93"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074C3482"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11870F8F" w14:textId="77777777" w:rsidR="001945A8" w:rsidRPr="00D50888" w:rsidRDefault="001945A8" w:rsidP="001945A8">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056C9A80" w14:textId="4F0F892D"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MR RAPS</w:t>
            </w:r>
          </w:p>
        </w:tc>
        <w:tc>
          <w:tcPr>
            <w:tcW w:w="842" w:type="pct"/>
          </w:tcPr>
          <w:p w14:paraId="326FC0CC" w14:textId="77777777"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0444109B" w14:textId="220E5D0A" w:rsidR="001945A8" w:rsidRPr="00D50888" w:rsidRDefault="001945A8" w:rsidP="001945A8">
            <w:pPr>
              <w:rPr>
                <w:color w:val="000000" w:themeColor="text1"/>
                <w:sz w:val="22"/>
                <w:szCs w:val="22"/>
              </w:rPr>
            </w:pPr>
            <w:r w:rsidRPr="00D50888">
              <w:rPr>
                <w:color w:val="000000" w:themeColor="text1"/>
                <w:sz w:val="22"/>
                <w:szCs w:val="22"/>
              </w:rPr>
              <w:t>-</w:t>
            </w:r>
          </w:p>
        </w:tc>
        <w:tc>
          <w:tcPr>
            <w:tcW w:w="639" w:type="pct"/>
          </w:tcPr>
          <w:p w14:paraId="423DAA27" w14:textId="1C140C5F"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2051A4F5"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09920A32" w14:textId="0BEF943A" w:rsidR="001945A8" w:rsidRPr="00D50888" w:rsidRDefault="001945A8" w:rsidP="001945A8">
            <w:pPr>
              <w:autoSpaceDE w:val="0"/>
              <w:autoSpaceDN w:val="0"/>
              <w:adjustRightInd w:val="0"/>
              <w:rPr>
                <w:b/>
                <w:color w:val="000000" w:themeColor="text1"/>
                <w:sz w:val="22"/>
                <w:szCs w:val="22"/>
              </w:rPr>
            </w:pPr>
            <w:r w:rsidRPr="00D50888">
              <w:rPr>
                <w:b/>
                <w:color w:val="000000" w:themeColor="text1"/>
                <w:sz w:val="22"/>
                <w:szCs w:val="22"/>
              </w:rPr>
              <w:t>Bipolar disorder</w:t>
            </w:r>
          </w:p>
        </w:tc>
        <w:tc>
          <w:tcPr>
            <w:tcW w:w="693" w:type="pct"/>
          </w:tcPr>
          <w:p w14:paraId="429DDB82" w14:textId="714CFCE0" w:rsidR="001945A8" w:rsidRPr="00D50888" w:rsidRDefault="001945A8" w:rsidP="001945A8">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b/>
                <w:color w:val="000000" w:themeColor="text1"/>
                <w:sz w:val="22"/>
                <w:szCs w:val="22"/>
              </w:rPr>
              <w:t>Smoking cessation</w:t>
            </w:r>
          </w:p>
        </w:tc>
        <w:tc>
          <w:tcPr>
            <w:cnfStyle w:val="000010000000" w:firstRow="0" w:lastRow="0" w:firstColumn="0" w:lastColumn="0" w:oddVBand="1" w:evenVBand="0" w:oddHBand="0" w:evenHBand="0" w:firstRowFirstColumn="0" w:firstRowLastColumn="0" w:lastRowFirstColumn="0" w:lastRowLastColumn="0"/>
            <w:tcW w:w="1099" w:type="pct"/>
          </w:tcPr>
          <w:p w14:paraId="3CFADEAC" w14:textId="4877C78B"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Inverse-Variance Weighted</w:t>
            </w:r>
          </w:p>
        </w:tc>
        <w:tc>
          <w:tcPr>
            <w:tcW w:w="842" w:type="pct"/>
          </w:tcPr>
          <w:p w14:paraId="7F3D3B28" w14:textId="17108C86"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50888">
              <w:rPr>
                <w:color w:val="000000"/>
                <w:sz w:val="22"/>
                <w:szCs w:val="22"/>
              </w:rPr>
              <w:t>22/22 (100%)</w:t>
            </w:r>
          </w:p>
        </w:tc>
        <w:tc>
          <w:tcPr>
            <w:cnfStyle w:val="000010000000" w:firstRow="0" w:lastRow="0" w:firstColumn="0" w:lastColumn="0" w:oddVBand="1" w:evenVBand="0" w:oddHBand="0" w:evenHBand="0" w:firstRowFirstColumn="0" w:firstRowLastColumn="0" w:lastRowFirstColumn="0" w:lastRowLastColumn="0"/>
            <w:tcW w:w="994" w:type="pct"/>
          </w:tcPr>
          <w:p w14:paraId="6B136317" w14:textId="41DB63FE" w:rsidR="001945A8" w:rsidRPr="00D50888" w:rsidRDefault="001945A8" w:rsidP="001945A8">
            <w:pPr>
              <w:rPr>
                <w:color w:val="000000" w:themeColor="text1"/>
                <w:sz w:val="22"/>
                <w:szCs w:val="22"/>
              </w:rPr>
            </w:pPr>
            <w:r w:rsidRPr="00D50888">
              <w:rPr>
                <w:color w:val="000000"/>
                <w:sz w:val="22"/>
                <w:szCs w:val="22"/>
              </w:rPr>
              <w:t>-</w:t>
            </w:r>
          </w:p>
        </w:tc>
        <w:tc>
          <w:tcPr>
            <w:tcW w:w="639" w:type="pct"/>
          </w:tcPr>
          <w:p w14:paraId="61CD6968" w14:textId="1897DDF8"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036E97C8"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1A905928"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2EB918B1" w14:textId="77777777" w:rsidR="001945A8" w:rsidRPr="00D50888" w:rsidRDefault="001945A8" w:rsidP="001945A8">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0DF50AE2" w14:textId="152B2CA4"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MR Egger</w:t>
            </w:r>
          </w:p>
        </w:tc>
        <w:tc>
          <w:tcPr>
            <w:tcW w:w="842" w:type="pct"/>
          </w:tcPr>
          <w:p w14:paraId="0CAF25A5" w14:textId="77777777"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3643DE7E" w14:textId="345C563D" w:rsidR="001945A8" w:rsidRPr="00D50888" w:rsidRDefault="001945A8" w:rsidP="001945A8">
            <w:pPr>
              <w:rPr>
                <w:color w:val="000000" w:themeColor="text1"/>
                <w:sz w:val="22"/>
                <w:szCs w:val="22"/>
              </w:rPr>
            </w:pPr>
            <w:r w:rsidRPr="00D50888">
              <w:rPr>
                <w:color w:val="000000"/>
                <w:sz w:val="22"/>
                <w:szCs w:val="22"/>
              </w:rPr>
              <w:t>-</w:t>
            </w:r>
          </w:p>
        </w:tc>
        <w:tc>
          <w:tcPr>
            <w:tcW w:w="639" w:type="pct"/>
          </w:tcPr>
          <w:p w14:paraId="64BB6069" w14:textId="556520A6"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6019B758"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62516C82"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68BCA166" w14:textId="77777777" w:rsidR="001945A8" w:rsidRPr="00D50888" w:rsidRDefault="001945A8" w:rsidP="001945A8">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2788AEA8" w14:textId="23A26CE1"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Weighted median</w:t>
            </w:r>
          </w:p>
        </w:tc>
        <w:tc>
          <w:tcPr>
            <w:tcW w:w="842" w:type="pct"/>
          </w:tcPr>
          <w:p w14:paraId="41A12C63" w14:textId="77777777"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5F30A522" w14:textId="2937AEC9" w:rsidR="001945A8" w:rsidRPr="00D50888" w:rsidRDefault="001945A8" w:rsidP="001945A8">
            <w:pPr>
              <w:rPr>
                <w:color w:val="000000" w:themeColor="text1"/>
                <w:sz w:val="22"/>
                <w:szCs w:val="22"/>
              </w:rPr>
            </w:pPr>
            <w:r w:rsidRPr="00D50888">
              <w:rPr>
                <w:color w:val="000000" w:themeColor="text1"/>
                <w:sz w:val="22"/>
                <w:szCs w:val="22"/>
              </w:rPr>
              <w:t>-</w:t>
            </w:r>
          </w:p>
        </w:tc>
        <w:tc>
          <w:tcPr>
            <w:tcW w:w="639" w:type="pct"/>
          </w:tcPr>
          <w:p w14:paraId="683BFB04" w14:textId="58390D97"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1FE33407" w14:textId="77777777" w:rsidTr="001945A8">
        <w:tc>
          <w:tcPr>
            <w:cnfStyle w:val="000010000000" w:firstRow="0" w:lastRow="0" w:firstColumn="0" w:lastColumn="0" w:oddVBand="1" w:evenVBand="0" w:oddHBand="0" w:evenHBand="0" w:firstRowFirstColumn="0" w:firstRowLastColumn="0" w:lastRowFirstColumn="0" w:lastRowLastColumn="0"/>
            <w:tcW w:w="733" w:type="pct"/>
          </w:tcPr>
          <w:p w14:paraId="6F05BB86"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49F7FF89" w14:textId="77777777" w:rsidR="001945A8" w:rsidRPr="00D50888" w:rsidRDefault="001945A8" w:rsidP="001945A8">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4A130E59" w14:textId="1FCB3904"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Weighted mode</w:t>
            </w:r>
          </w:p>
        </w:tc>
        <w:tc>
          <w:tcPr>
            <w:tcW w:w="842" w:type="pct"/>
          </w:tcPr>
          <w:p w14:paraId="581A5588" w14:textId="77777777"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05501D26" w14:textId="52571C27" w:rsidR="001945A8" w:rsidRPr="00D50888" w:rsidRDefault="001945A8" w:rsidP="001945A8">
            <w:pPr>
              <w:rPr>
                <w:color w:val="000000" w:themeColor="text1"/>
                <w:sz w:val="22"/>
                <w:szCs w:val="22"/>
              </w:rPr>
            </w:pPr>
            <w:r w:rsidRPr="00D50888">
              <w:rPr>
                <w:color w:val="000000" w:themeColor="text1"/>
                <w:sz w:val="22"/>
                <w:szCs w:val="22"/>
              </w:rPr>
              <w:t>-</w:t>
            </w:r>
          </w:p>
        </w:tc>
        <w:tc>
          <w:tcPr>
            <w:tcW w:w="639" w:type="pct"/>
          </w:tcPr>
          <w:p w14:paraId="6D7AED01" w14:textId="72DFEBDE" w:rsidR="001945A8" w:rsidRPr="00D50888" w:rsidRDefault="001945A8" w:rsidP="001945A8">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r w:rsidR="001945A8" w:rsidRPr="00D50888" w14:paraId="6F84EBA1" w14:textId="77777777" w:rsidTr="001945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49AC7B6C" w14:textId="77777777" w:rsidR="001945A8" w:rsidRPr="00D50888" w:rsidRDefault="001945A8" w:rsidP="001945A8">
            <w:pPr>
              <w:autoSpaceDE w:val="0"/>
              <w:autoSpaceDN w:val="0"/>
              <w:adjustRightInd w:val="0"/>
              <w:rPr>
                <w:b/>
                <w:color w:val="000000" w:themeColor="text1"/>
                <w:sz w:val="22"/>
                <w:szCs w:val="22"/>
              </w:rPr>
            </w:pPr>
          </w:p>
        </w:tc>
        <w:tc>
          <w:tcPr>
            <w:tcW w:w="693" w:type="pct"/>
          </w:tcPr>
          <w:p w14:paraId="7907B500" w14:textId="77777777" w:rsidR="001945A8" w:rsidRPr="00D50888" w:rsidRDefault="001945A8" w:rsidP="001945A8">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099" w:type="pct"/>
          </w:tcPr>
          <w:p w14:paraId="37B7A7E1" w14:textId="13688C7A" w:rsidR="001945A8" w:rsidRPr="00D50888" w:rsidRDefault="001945A8" w:rsidP="001945A8">
            <w:pPr>
              <w:autoSpaceDE w:val="0"/>
              <w:autoSpaceDN w:val="0"/>
              <w:adjustRightInd w:val="0"/>
              <w:rPr>
                <w:color w:val="000000" w:themeColor="text1"/>
                <w:sz w:val="22"/>
                <w:szCs w:val="22"/>
              </w:rPr>
            </w:pPr>
            <w:r w:rsidRPr="00D50888">
              <w:rPr>
                <w:color w:val="000000" w:themeColor="text1"/>
                <w:sz w:val="22"/>
                <w:szCs w:val="22"/>
              </w:rPr>
              <w:t>MR RAPS</w:t>
            </w:r>
          </w:p>
        </w:tc>
        <w:tc>
          <w:tcPr>
            <w:tcW w:w="842" w:type="pct"/>
          </w:tcPr>
          <w:p w14:paraId="1BB0255A" w14:textId="77777777"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994" w:type="pct"/>
          </w:tcPr>
          <w:p w14:paraId="4F95B387" w14:textId="2CE1DC4B" w:rsidR="001945A8" w:rsidRPr="00D50888" w:rsidRDefault="001945A8" w:rsidP="001945A8">
            <w:pPr>
              <w:rPr>
                <w:color w:val="000000" w:themeColor="text1"/>
                <w:sz w:val="22"/>
                <w:szCs w:val="22"/>
              </w:rPr>
            </w:pPr>
            <w:r w:rsidRPr="00D50888">
              <w:rPr>
                <w:color w:val="000000" w:themeColor="text1"/>
                <w:sz w:val="22"/>
                <w:szCs w:val="22"/>
              </w:rPr>
              <w:t>-</w:t>
            </w:r>
          </w:p>
        </w:tc>
        <w:tc>
          <w:tcPr>
            <w:tcW w:w="639" w:type="pct"/>
          </w:tcPr>
          <w:p w14:paraId="3D1526F9" w14:textId="6FCCF705" w:rsidR="001945A8" w:rsidRPr="00D50888" w:rsidRDefault="001945A8" w:rsidP="001945A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50888">
              <w:rPr>
                <w:color w:val="000000" w:themeColor="text1"/>
                <w:sz w:val="22"/>
                <w:szCs w:val="22"/>
              </w:rPr>
              <w:t>-</w:t>
            </w:r>
          </w:p>
        </w:tc>
      </w:tr>
    </w:tbl>
    <w:p w14:paraId="10A582E8" w14:textId="5D4A7FDE" w:rsidR="00204329" w:rsidRPr="002B60A8" w:rsidRDefault="00204329" w:rsidP="00204329">
      <w:pPr>
        <w:rPr>
          <w:color w:val="000000" w:themeColor="text1"/>
          <w:sz w:val="22"/>
          <w:szCs w:val="22"/>
        </w:rPr>
      </w:pPr>
      <w:r w:rsidRPr="00D50888">
        <w:rPr>
          <w:color w:val="000000" w:themeColor="text1"/>
          <w:sz w:val="22"/>
          <w:szCs w:val="22"/>
        </w:rPr>
        <w:t>Note: For each SNP in the instrument, Steiger filtering calculates how much of the variance the SNP explains in the exposure and how much it explains in the outcome. The number of SNPs which explain more variance in the exposure are presented in the N SNP column. Analysis is then repeated using only these SNPs to ensure that results are not due to reverse causation. All SIMEX corrections are unweighted due to greater unweighted I</w:t>
      </w:r>
      <w:r w:rsidRPr="00D50888">
        <w:rPr>
          <w:color w:val="000000" w:themeColor="text1"/>
          <w:sz w:val="22"/>
          <w:szCs w:val="22"/>
          <w:vertAlign w:val="superscript"/>
        </w:rPr>
        <w:t>2</w:t>
      </w:r>
      <w:r w:rsidRPr="00D50888">
        <w:rPr>
          <w:color w:val="000000" w:themeColor="text1"/>
          <w:sz w:val="22"/>
          <w:szCs w:val="22"/>
          <w:vertAlign w:val="subscript"/>
        </w:rPr>
        <w:t>GX</w:t>
      </w:r>
      <w:r w:rsidRPr="00D50888">
        <w:rPr>
          <w:color w:val="000000" w:themeColor="text1"/>
          <w:sz w:val="22"/>
          <w:szCs w:val="22"/>
        </w:rPr>
        <w:t xml:space="preserve"> (see Supplementary Table S2). Given low I</w:t>
      </w:r>
      <w:r w:rsidRPr="00D50888">
        <w:rPr>
          <w:color w:val="000000" w:themeColor="text1"/>
          <w:sz w:val="22"/>
          <w:szCs w:val="22"/>
          <w:vertAlign w:val="superscript"/>
        </w:rPr>
        <w:t>2</w:t>
      </w:r>
      <w:r w:rsidRPr="00D50888">
        <w:rPr>
          <w:color w:val="000000" w:themeColor="text1"/>
          <w:sz w:val="22"/>
          <w:szCs w:val="22"/>
          <w:vertAlign w:val="subscript"/>
        </w:rPr>
        <w:t>GX</w:t>
      </w:r>
      <w:r w:rsidRPr="00D50888">
        <w:rPr>
          <w:color w:val="000000" w:themeColor="text1"/>
          <w:sz w:val="22"/>
          <w:szCs w:val="22"/>
        </w:rPr>
        <w:t xml:space="preserve">, all MR Egger results should be interpreted with caution. </w:t>
      </w:r>
      <w:r w:rsidR="00CF0D95" w:rsidRPr="00D50888">
        <w:rPr>
          <w:color w:val="000000" w:themeColor="text1"/>
          <w:sz w:val="22"/>
          <w:szCs w:val="22"/>
        </w:rPr>
        <w:t>For the effect of bipolar on lifetime smoking, all SNPs comprising the instrument for bipolar disorder were better instruments for bipolar disorder than lifetime smoking, therefore, that analysis was not repeated.</w:t>
      </w:r>
    </w:p>
    <w:p w14:paraId="4BB42052" w14:textId="23B6098D" w:rsidR="00A72004" w:rsidRPr="002B60A8" w:rsidRDefault="00A72004" w:rsidP="00526FE7">
      <w:pPr>
        <w:rPr>
          <w:b/>
          <w:color w:val="000000" w:themeColor="text1"/>
          <w:sz w:val="22"/>
          <w:szCs w:val="22"/>
        </w:rPr>
      </w:pPr>
    </w:p>
    <w:sectPr w:rsidR="00A72004" w:rsidRPr="002B60A8" w:rsidSect="00EC6855">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00993" w14:textId="77777777" w:rsidR="00EF4874" w:rsidRDefault="00EF4874" w:rsidP="004A0E8C">
      <w:r>
        <w:separator/>
      </w:r>
    </w:p>
  </w:endnote>
  <w:endnote w:type="continuationSeparator" w:id="0">
    <w:p w14:paraId="04A4C7FF" w14:textId="77777777" w:rsidR="00EF4874" w:rsidRDefault="00EF4874" w:rsidP="004A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777133"/>
      <w:docPartObj>
        <w:docPartGallery w:val="Page Numbers (Bottom of Page)"/>
        <w:docPartUnique/>
      </w:docPartObj>
    </w:sdtPr>
    <w:sdtEndPr/>
    <w:sdtContent>
      <w:p w14:paraId="275689A7" w14:textId="58E166A9" w:rsidR="00EF4874" w:rsidRDefault="00EF4874">
        <w:pPr>
          <w:pStyle w:val="Voettekst"/>
          <w:jc w:val="center"/>
        </w:pPr>
        <w:r>
          <w:fldChar w:fldCharType="begin"/>
        </w:r>
        <w:r>
          <w:instrText>PAGE   \* MERGEFORMAT</w:instrText>
        </w:r>
        <w:r>
          <w:fldChar w:fldCharType="separate"/>
        </w:r>
        <w:r w:rsidR="00D50888" w:rsidRPr="00D50888">
          <w:rPr>
            <w:noProof/>
            <w:lang w:val="nl-NL"/>
          </w:rPr>
          <w:t>4</w:t>
        </w:r>
        <w:r>
          <w:fldChar w:fldCharType="end"/>
        </w:r>
      </w:p>
    </w:sdtContent>
  </w:sdt>
  <w:p w14:paraId="7DEFD9CD" w14:textId="77777777" w:rsidR="00EF4874" w:rsidRDefault="00EF48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CE110" w14:textId="77777777" w:rsidR="00EF4874" w:rsidRDefault="00EF4874" w:rsidP="004A0E8C">
      <w:r>
        <w:separator/>
      </w:r>
    </w:p>
  </w:footnote>
  <w:footnote w:type="continuationSeparator" w:id="0">
    <w:p w14:paraId="79A45295" w14:textId="77777777" w:rsidR="00EF4874" w:rsidRDefault="00EF4874" w:rsidP="004A0E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FE7"/>
    <w:rsid w:val="0001719B"/>
    <w:rsid w:val="000802F6"/>
    <w:rsid w:val="00082DCF"/>
    <w:rsid w:val="00084F33"/>
    <w:rsid w:val="00092D8C"/>
    <w:rsid w:val="000A0CB5"/>
    <w:rsid w:val="000A3B46"/>
    <w:rsid w:val="000C18F7"/>
    <w:rsid w:val="000D1283"/>
    <w:rsid w:val="000E15A2"/>
    <w:rsid w:val="0010049C"/>
    <w:rsid w:val="00150158"/>
    <w:rsid w:val="001622C3"/>
    <w:rsid w:val="0016243F"/>
    <w:rsid w:val="00177F70"/>
    <w:rsid w:val="00180011"/>
    <w:rsid w:val="00182748"/>
    <w:rsid w:val="00191BA6"/>
    <w:rsid w:val="00192861"/>
    <w:rsid w:val="001945A8"/>
    <w:rsid w:val="001F7AA8"/>
    <w:rsid w:val="00204329"/>
    <w:rsid w:val="002225E9"/>
    <w:rsid w:val="00230A95"/>
    <w:rsid w:val="00231FC1"/>
    <w:rsid w:val="00245646"/>
    <w:rsid w:val="00255466"/>
    <w:rsid w:val="002602F5"/>
    <w:rsid w:val="00267FAF"/>
    <w:rsid w:val="0028274C"/>
    <w:rsid w:val="00296693"/>
    <w:rsid w:val="002B2FCC"/>
    <w:rsid w:val="002B60A8"/>
    <w:rsid w:val="002E0CEC"/>
    <w:rsid w:val="002E3198"/>
    <w:rsid w:val="002F5A96"/>
    <w:rsid w:val="00323EEA"/>
    <w:rsid w:val="00326523"/>
    <w:rsid w:val="00334D7B"/>
    <w:rsid w:val="0034493C"/>
    <w:rsid w:val="003523BC"/>
    <w:rsid w:val="00352BDD"/>
    <w:rsid w:val="003778F3"/>
    <w:rsid w:val="003C6EE8"/>
    <w:rsid w:val="003E2166"/>
    <w:rsid w:val="003E7185"/>
    <w:rsid w:val="003F1CC7"/>
    <w:rsid w:val="00407651"/>
    <w:rsid w:val="004257DF"/>
    <w:rsid w:val="004A0E8C"/>
    <w:rsid w:val="004D7811"/>
    <w:rsid w:val="004E296E"/>
    <w:rsid w:val="00502C2F"/>
    <w:rsid w:val="005141BE"/>
    <w:rsid w:val="005215C5"/>
    <w:rsid w:val="00526FE7"/>
    <w:rsid w:val="00527693"/>
    <w:rsid w:val="00565FC5"/>
    <w:rsid w:val="00582062"/>
    <w:rsid w:val="0058618E"/>
    <w:rsid w:val="00595F3B"/>
    <w:rsid w:val="005A0DB9"/>
    <w:rsid w:val="005B0506"/>
    <w:rsid w:val="005B51E0"/>
    <w:rsid w:val="005F5438"/>
    <w:rsid w:val="005F58B0"/>
    <w:rsid w:val="0060006D"/>
    <w:rsid w:val="006012C1"/>
    <w:rsid w:val="00610D7B"/>
    <w:rsid w:val="00614297"/>
    <w:rsid w:val="006329A5"/>
    <w:rsid w:val="006417F0"/>
    <w:rsid w:val="006779F0"/>
    <w:rsid w:val="006B2E37"/>
    <w:rsid w:val="006E2BCA"/>
    <w:rsid w:val="006E516F"/>
    <w:rsid w:val="00706CD9"/>
    <w:rsid w:val="007074B3"/>
    <w:rsid w:val="00724080"/>
    <w:rsid w:val="007323DE"/>
    <w:rsid w:val="007366C9"/>
    <w:rsid w:val="007449E3"/>
    <w:rsid w:val="007513B1"/>
    <w:rsid w:val="00756050"/>
    <w:rsid w:val="007A5D60"/>
    <w:rsid w:val="0082419B"/>
    <w:rsid w:val="00841EB5"/>
    <w:rsid w:val="00863CDB"/>
    <w:rsid w:val="0088198F"/>
    <w:rsid w:val="00884871"/>
    <w:rsid w:val="008A5A9F"/>
    <w:rsid w:val="008C3028"/>
    <w:rsid w:val="009032D7"/>
    <w:rsid w:val="00944732"/>
    <w:rsid w:val="00946F74"/>
    <w:rsid w:val="009630C4"/>
    <w:rsid w:val="00971B7D"/>
    <w:rsid w:val="009904BF"/>
    <w:rsid w:val="009A5D3A"/>
    <w:rsid w:val="009B5698"/>
    <w:rsid w:val="009C1CC8"/>
    <w:rsid w:val="009D524F"/>
    <w:rsid w:val="009D5498"/>
    <w:rsid w:val="009E0AE7"/>
    <w:rsid w:val="009F5872"/>
    <w:rsid w:val="00A03930"/>
    <w:rsid w:val="00A0520A"/>
    <w:rsid w:val="00A36D19"/>
    <w:rsid w:val="00A550E9"/>
    <w:rsid w:val="00A72004"/>
    <w:rsid w:val="00AB7909"/>
    <w:rsid w:val="00AC2E6B"/>
    <w:rsid w:val="00AC60BA"/>
    <w:rsid w:val="00AE2047"/>
    <w:rsid w:val="00B04073"/>
    <w:rsid w:val="00B153C4"/>
    <w:rsid w:val="00B1769F"/>
    <w:rsid w:val="00B27F44"/>
    <w:rsid w:val="00B45945"/>
    <w:rsid w:val="00B63014"/>
    <w:rsid w:val="00BA0B38"/>
    <w:rsid w:val="00BB4384"/>
    <w:rsid w:val="00BB68A7"/>
    <w:rsid w:val="00BD5D0E"/>
    <w:rsid w:val="00C11AD7"/>
    <w:rsid w:val="00C141AD"/>
    <w:rsid w:val="00C53442"/>
    <w:rsid w:val="00C547A8"/>
    <w:rsid w:val="00C6253C"/>
    <w:rsid w:val="00C9485F"/>
    <w:rsid w:val="00CC7055"/>
    <w:rsid w:val="00CC7126"/>
    <w:rsid w:val="00CD0B09"/>
    <w:rsid w:val="00CF0D95"/>
    <w:rsid w:val="00CF2A6B"/>
    <w:rsid w:val="00CF75BC"/>
    <w:rsid w:val="00D05983"/>
    <w:rsid w:val="00D50888"/>
    <w:rsid w:val="00D74735"/>
    <w:rsid w:val="00D761CE"/>
    <w:rsid w:val="00D827A9"/>
    <w:rsid w:val="00D92C23"/>
    <w:rsid w:val="00D95390"/>
    <w:rsid w:val="00DD0B69"/>
    <w:rsid w:val="00DE27A7"/>
    <w:rsid w:val="00DF7198"/>
    <w:rsid w:val="00E27761"/>
    <w:rsid w:val="00E331B1"/>
    <w:rsid w:val="00E52ECB"/>
    <w:rsid w:val="00E73954"/>
    <w:rsid w:val="00E73B0F"/>
    <w:rsid w:val="00E748A3"/>
    <w:rsid w:val="00EA0407"/>
    <w:rsid w:val="00EB1595"/>
    <w:rsid w:val="00EB37A2"/>
    <w:rsid w:val="00EC3633"/>
    <w:rsid w:val="00EC6855"/>
    <w:rsid w:val="00ED402F"/>
    <w:rsid w:val="00ED5A2D"/>
    <w:rsid w:val="00EE26F1"/>
    <w:rsid w:val="00EE69FF"/>
    <w:rsid w:val="00EF4874"/>
    <w:rsid w:val="00F2643F"/>
    <w:rsid w:val="00F548AB"/>
    <w:rsid w:val="00F63894"/>
    <w:rsid w:val="00F652F8"/>
    <w:rsid w:val="00F673BB"/>
    <w:rsid w:val="00FA07D1"/>
    <w:rsid w:val="00FD37FC"/>
    <w:rsid w:val="00FD4781"/>
    <w:rsid w:val="00FE053D"/>
    <w:rsid w:val="00FE3053"/>
    <w:rsid w:val="00FE79DC"/>
    <w:rsid w:val="00FF36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831D8"/>
  <w15:chartTrackingRefBased/>
  <w15:docId w15:val="{70D88508-CE9B-43C4-A875-8E74C10D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26FE7"/>
    <w:pPr>
      <w:spacing w:after="0" w:line="240" w:lineRule="auto"/>
    </w:pPr>
    <w:rPr>
      <w:rFonts w:ascii="Times New Roman" w:eastAsia="Times New Roman" w:hAnsi="Times New Roman" w:cs="Times New Roman"/>
      <w:sz w:val="24"/>
      <w:szCs w:val="2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Onopgemaaktetabel4">
    <w:name w:val="Plain Table 4"/>
    <w:basedOn w:val="Standaardtabel"/>
    <w:uiPriority w:val="44"/>
    <w:rsid w:val="00526FE7"/>
    <w:pPr>
      <w:spacing w:after="0" w:line="240" w:lineRule="auto"/>
    </w:pPr>
    <w:rPr>
      <w:sz w:val="24"/>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6B2E37"/>
    <w:rPr>
      <w:sz w:val="16"/>
      <w:szCs w:val="16"/>
    </w:rPr>
  </w:style>
  <w:style w:type="paragraph" w:styleId="Tekstopmerking">
    <w:name w:val="annotation text"/>
    <w:basedOn w:val="Standaard"/>
    <w:link w:val="TekstopmerkingChar"/>
    <w:uiPriority w:val="99"/>
    <w:semiHidden/>
    <w:unhideWhenUsed/>
    <w:rsid w:val="006B2E37"/>
    <w:rPr>
      <w:sz w:val="20"/>
      <w:szCs w:val="20"/>
    </w:rPr>
  </w:style>
  <w:style w:type="character" w:customStyle="1" w:styleId="TekstopmerkingChar">
    <w:name w:val="Tekst opmerking Char"/>
    <w:basedOn w:val="Standaardalinea-lettertype"/>
    <w:link w:val="Tekstopmerking"/>
    <w:uiPriority w:val="99"/>
    <w:semiHidden/>
    <w:rsid w:val="006B2E37"/>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B2E37"/>
    <w:rPr>
      <w:b/>
      <w:bCs/>
    </w:rPr>
  </w:style>
  <w:style w:type="character" w:customStyle="1" w:styleId="OnderwerpvanopmerkingChar">
    <w:name w:val="Onderwerp van opmerking Char"/>
    <w:basedOn w:val="TekstopmerkingChar"/>
    <w:link w:val="Onderwerpvanopmerking"/>
    <w:uiPriority w:val="99"/>
    <w:semiHidden/>
    <w:rsid w:val="006B2E37"/>
    <w:rPr>
      <w:rFonts w:ascii="Times New Roman" w:eastAsia="Times New Roman" w:hAnsi="Times New Roman" w:cs="Times New Roman"/>
      <w:b/>
      <w:bCs/>
      <w:sz w:val="20"/>
      <w:szCs w:val="20"/>
      <w:lang w:val="en-GB"/>
    </w:rPr>
  </w:style>
  <w:style w:type="paragraph" w:styleId="Ballontekst">
    <w:name w:val="Balloon Text"/>
    <w:basedOn w:val="Standaard"/>
    <w:link w:val="BallontekstChar"/>
    <w:uiPriority w:val="99"/>
    <w:semiHidden/>
    <w:unhideWhenUsed/>
    <w:rsid w:val="006B2E3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B2E37"/>
    <w:rPr>
      <w:rFonts w:ascii="Segoe UI" w:eastAsia="Times New Roman" w:hAnsi="Segoe UI" w:cs="Segoe UI"/>
      <w:sz w:val="18"/>
      <w:szCs w:val="18"/>
      <w:lang w:val="en-GB"/>
    </w:rPr>
  </w:style>
  <w:style w:type="table" w:styleId="Onopgemaaktetabel1">
    <w:name w:val="Plain Table 1"/>
    <w:basedOn w:val="Standaardtabel"/>
    <w:uiPriority w:val="41"/>
    <w:rsid w:val="00A720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C53442"/>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A0E8C"/>
    <w:pPr>
      <w:tabs>
        <w:tab w:val="center" w:pos="4536"/>
        <w:tab w:val="right" w:pos="9072"/>
      </w:tabs>
    </w:pPr>
  </w:style>
  <w:style w:type="character" w:customStyle="1" w:styleId="KoptekstChar">
    <w:name w:val="Koptekst Char"/>
    <w:basedOn w:val="Standaardalinea-lettertype"/>
    <w:link w:val="Koptekst"/>
    <w:uiPriority w:val="99"/>
    <w:rsid w:val="004A0E8C"/>
    <w:rPr>
      <w:rFonts w:ascii="Times New Roman" w:eastAsia="Times New Roman" w:hAnsi="Times New Roman" w:cs="Times New Roman"/>
      <w:sz w:val="24"/>
      <w:szCs w:val="24"/>
      <w:lang w:val="en-GB"/>
    </w:rPr>
  </w:style>
  <w:style w:type="paragraph" w:styleId="Voettekst">
    <w:name w:val="footer"/>
    <w:basedOn w:val="Standaard"/>
    <w:link w:val="VoettekstChar"/>
    <w:uiPriority w:val="99"/>
    <w:unhideWhenUsed/>
    <w:rsid w:val="004A0E8C"/>
    <w:pPr>
      <w:tabs>
        <w:tab w:val="center" w:pos="4536"/>
        <w:tab w:val="right" w:pos="9072"/>
      </w:tabs>
    </w:pPr>
  </w:style>
  <w:style w:type="character" w:customStyle="1" w:styleId="VoettekstChar">
    <w:name w:val="Voettekst Char"/>
    <w:basedOn w:val="Standaardalinea-lettertype"/>
    <w:link w:val="Voettekst"/>
    <w:uiPriority w:val="99"/>
    <w:rsid w:val="004A0E8C"/>
    <w:rPr>
      <w:rFonts w:ascii="Times New Roman" w:eastAsia="Times New Roman" w:hAnsi="Times New Roman" w:cs="Times New Roman"/>
      <w:sz w:val="24"/>
      <w:szCs w:val="24"/>
      <w:lang w:val="en-GB"/>
    </w:rPr>
  </w:style>
  <w:style w:type="paragraph" w:customStyle="1" w:styleId="EndNoteBibliography">
    <w:name w:val="EndNote Bibliography"/>
    <w:basedOn w:val="Standaard"/>
    <w:link w:val="EndNoteBibliographyChar"/>
    <w:rsid w:val="008C3028"/>
    <w:pPr>
      <w:spacing w:after="200"/>
    </w:pPr>
    <w:rPr>
      <w:rFonts w:ascii="Calibri" w:eastAsiaTheme="minorHAnsi" w:hAnsi="Calibri" w:cstheme="minorBidi"/>
      <w:noProof/>
      <w:sz w:val="22"/>
      <w:szCs w:val="22"/>
      <w:lang w:val="en-US"/>
    </w:rPr>
  </w:style>
  <w:style w:type="character" w:customStyle="1" w:styleId="EndNoteBibliographyChar">
    <w:name w:val="EndNote Bibliography Char"/>
    <w:basedOn w:val="Standaardalinea-lettertype"/>
    <w:link w:val="EndNoteBibliography"/>
    <w:rsid w:val="008C3028"/>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ACE9E-4CE3-4A7F-90A7-33F03D650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2181</Words>
  <Characters>12438</Characters>
  <Application>Microsoft Office Word</Application>
  <DocSecurity>0</DocSecurity>
  <Lines>103</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AMC</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 Vermeulen</dc:creator>
  <cp:keywords/>
  <dc:description/>
  <cp:lastModifiedBy>Vermeulen, J.M. (Jentien)</cp:lastModifiedBy>
  <cp:revision>2</cp:revision>
  <dcterms:created xsi:type="dcterms:W3CDTF">2019-09-05T07:52:00Z</dcterms:created>
  <dcterms:modified xsi:type="dcterms:W3CDTF">2019-09-05T07:52:00Z</dcterms:modified>
</cp:coreProperties>
</file>