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4A140" w14:textId="5E8A175E" w:rsidR="00C72D75" w:rsidRPr="006648DF" w:rsidRDefault="00123497" w:rsidP="00C72D75">
      <w:pPr>
        <w:rPr>
          <w:rFonts w:ascii="Times" w:hAnsi="Times" w:cs="Arial"/>
          <w:i/>
        </w:rPr>
      </w:pPr>
      <w:r>
        <w:rPr>
          <w:rFonts w:ascii="Times" w:hAnsi="Times" w:cs="Arial"/>
          <w:i/>
        </w:rPr>
        <w:t>Supplemental</w:t>
      </w:r>
      <w:r w:rsidR="00C72D75" w:rsidRPr="006648DF">
        <w:rPr>
          <w:rFonts w:ascii="Times" w:hAnsi="Times" w:cs="Arial"/>
          <w:i/>
        </w:rPr>
        <w:t xml:space="preserve"> material</w:t>
      </w:r>
    </w:p>
    <w:p w14:paraId="1E13C9DC" w14:textId="2396498C" w:rsidR="00005093" w:rsidRPr="00967306" w:rsidRDefault="00005093" w:rsidP="00005093">
      <w:pPr>
        <w:spacing w:line="360" w:lineRule="auto"/>
        <w:rPr>
          <w:b/>
          <w:bCs/>
          <w:sz w:val="32"/>
          <w:szCs w:val="32"/>
          <w:lang w:val="en-GB"/>
        </w:rPr>
      </w:pPr>
      <w:r w:rsidRPr="00967306">
        <w:rPr>
          <w:b/>
          <w:bCs/>
          <w:sz w:val="32"/>
          <w:szCs w:val="32"/>
          <w:lang w:val="en-GB"/>
        </w:rPr>
        <w:t>New cancer cases attributable to diet</w:t>
      </w:r>
      <w:r>
        <w:rPr>
          <w:b/>
          <w:bCs/>
          <w:sz w:val="32"/>
          <w:szCs w:val="32"/>
          <w:lang w:val="en-GB"/>
        </w:rPr>
        <w:t xml:space="preserve"> among adults 30 to 84 years of age</w:t>
      </w:r>
      <w:r w:rsidRPr="00967306">
        <w:rPr>
          <w:b/>
          <w:bCs/>
          <w:sz w:val="32"/>
          <w:szCs w:val="32"/>
          <w:lang w:val="en-GB"/>
        </w:rPr>
        <w:t xml:space="preserve"> </w:t>
      </w:r>
      <w:r w:rsidR="00DA30BF">
        <w:rPr>
          <w:b/>
          <w:bCs/>
          <w:sz w:val="32"/>
          <w:szCs w:val="32"/>
          <w:lang w:val="en-GB"/>
        </w:rPr>
        <w:t>in France in 2015</w:t>
      </w:r>
    </w:p>
    <w:p w14:paraId="23013727" w14:textId="77777777" w:rsidR="00C72D75" w:rsidRPr="006648DF" w:rsidRDefault="00C72D75">
      <w:pPr>
        <w:rPr>
          <w:rFonts w:ascii="Times" w:eastAsiaTheme="majorEastAsia" w:hAnsi="Times" w:cstheme="majorBidi"/>
          <w:b/>
          <w:color w:val="000000" w:themeColor="text1"/>
          <w:lang w:val="en-CA"/>
        </w:rPr>
      </w:pPr>
      <w:r w:rsidRPr="006648DF">
        <w:rPr>
          <w:rFonts w:ascii="Times" w:hAnsi="Times"/>
          <w:b/>
          <w:color w:val="000000" w:themeColor="text1"/>
        </w:rPr>
        <w:br w:type="page"/>
      </w:r>
    </w:p>
    <w:bookmarkStart w:id="0" w:name="_GoBack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5478745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5FF8B4E" w14:textId="25177AF2" w:rsidR="006D2B29" w:rsidRPr="000B0CC8" w:rsidRDefault="006D2B29" w:rsidP="000B0CC8">
          <w:pPr>
            <w:pStyle w:val="TOCHeading"/>
            <w:spacing w:before="0" w:line="36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0B0CC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Table of Contents</w:t>
          </w:r>
        </w:p>
        <w:p w14:paraId="10D44C17" w14:textId="77777777" w:rsidR="006D2B29" w:rsidRPr="000B0CC8" w:rsidRDefault="006D2B29" w:rsidP="000B0CC8">
          <w:pPr>
            <w:spacing w:line="360" w:lineRule="auto"/>
          </w:pPr>
        </w:p>
        <w:p w14:paraId="3C794593" w14:textId="4C2D7D23" w:rsidR="000B0CC8" w:rsidRPr="000B0CC8" w:rsidRDefault="006D2B29" w:rsidP="000B0CC8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r w:rsidRPr="000B0CC8">
            <w:rPr>
              <w:color w:val="000000" w:themeColor="text1"/>
            </w:rPr>
            <w:fldChar w:fldCharType="begin"/>
          </w:r>
          <w:r w:rsidRPr="000B0CC8">
            <w:rPr>
              <w:color w:val="000000" w:themeColor="text1"/>
            </w:rPr>
            <w:instrText xml:space="preserve"> TOC \o "1-3" \h \z \u </w:instrText>
          </w:r>
          <w:r w:rsidRPr="000B0CC8">
            <w:rPr>
              <w:color w:val="000000" w:themeColor="text1"/>
            </w:rPr>
            <w:fldChar w:fldCharType="separate"/>
          </w:r>
          <w:hyperlink w:anchor="_Toc519523341" w:history="1">
            <w:r w:rsidR="000B0CC8" w:rsidRPr="000B0CC8">
              <w:rPr>
                <w:rStyle w:val="Hyperlink"/>
                <w:b/>
                <w:noProof/>
                <w:lang w:val="en-CA"/>
              </w:rPr>
              <w:t>Supplemental methods</w:t>
            </w:r>
            <w:r w:rsidR="000B0CC8" w:rsidRPr="000B0CC8">
              <w:rPr>
                <w:noProof/>
                <w:webHidden/>
              </w:rPr>
              <w:tab/>
            </w:r>
            <w:r w:rsidR="000B0CC8" w:rsidRPr="000B0CC8">
              <w:rPr>
                <w:noProof/>
                <w:webHidden/>
              </w:rPr>
              <w:fldChar w:fldCharType="begin"/>
            </w:r>
            <w:r w:rsidR="000B0CC8" w:rsidRPr="000B0CC8">
              <w:rPr>
                <w:noProof/>
                <w:webHidden/>
              </w:rPr>
              <w:instrText xml:space="preserve"> PAGEREF _Toc519523341 \h </w:instrText>
            </w:r>
            <w:r w:rsidR="000B0CC8" w:rsidRPr="000B0CC8">
              <w:rPr>
                <w:noProof/>
                <w:webHidden/>
              </w:rPr>
            </w:r>
            <w:r w:rsidR="000B0CC8" w:rsidRPr="000B0CC8">
              <w:rPr>
                <w:noProof/>
                <w:webHidden/>
              </w:rPr>
              <w:fldChar w:fldCharType="separate"/>
            </w:r>
            <w:r w:rsidR="000B0CC8" w:rsidRPr="000B0CC8">
              <w:rPr>
                <w:noProof/>
                <w:webHidden/>
              </w:rPr>
              <w:t>4</w:t>
            </w:r>
            <w:r w:rsidR="000B0CC8" w:rsidRPr="000B0CC8">
              <w:rPr>
                <w:noProof/>
                <w:webHidden/>
              </w:rPr>
              <w:fldChar w:fldCharType="end"/>
            </w:r>
          </w:hyperlink>
        </w:p>
        <w:p w14:paraId="136EDB77" w14:textId="7B327AEB" w:rsidR="000B0CC8" w:rsidRPr="000B0CC8" w:rsidRDefault="000B0CC8" w:rsidP="000B0CC8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hyperlink w:anchor="_Toc519523342" w:history="1">
            <w:r w:rsidRPr="000B0CC8">
              <w:rPr>
                <w:rStyle w:val="Hyperlink"/>
                <w:noProof/>
                <w:lang w:val="en-CA"/>
              </w:rPr>
              <w:t>Selection of risk factors that were included in the main and sensitivity analyses</w:t>
            </w:r>
            <w:r w:rsidRPr="000B0CC8">
              <w:rPr>
                <w:noProof/>
                <w:webHidden/>
              </w:rPr>
              <w:tab/>
            </w:r>
            <w:r w:rsidRPr="000B0CC8">
              <w:rPr>
                <w:noProof/>
                <w:webHidden/>
              </w:rPr>
              <w:fldChar w:fldCharType="begin"/>
            </w:r>
            <w:r w:rsidRPr="000B0CC8">
              <w:rPr>
                <w:noProof/>
                <w:webHidden/>
              </w:rPr>
              <w:instrText xml:space="preserve"> PAGEREF _Toc519523342 \h </w:instrText>
            </w:r>
            <w:r w:rsidRPr="000B0CC8">
              <w:rPr>
                <w:noProof/>
                <w:webHidden/>
              </w:rPr>
            </w:r>
            <w:r w:rsidRPr="000B0CC8">
              <w:rPr>
                <w:noProof/>
                <w:webHidden/>
              </w:rPr>
              <w:fldChar w:fldCharType="separate"/>
            </w:r>
            <w:r w:rsidRPr="000B0CC8">
              <w:rPr>
                <w:noProof/>
                <w:webHidden/>
              </w:rPr>
              <w:t>4</w:t>
            </w:r>
            <w:r w:rsidRPr="000B0CC8">
              <w:rPr>
                <w:noProof/>
                <w:webHidden/>
              </w:rPr>
              <w:fldChar w:fldCharType="end"/>
            </w:r>
          </w:hyperlink>
        </w:p>
        <w:p w14:paraId="1EE62D83" w14:textId="16F7255D" w:rsidR="000B0CC8" w:rsidRPr="000B0CC8" w:rsidRDefault="000B0CC8" w:rsidP="000B0CC8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hyperlink w:anchor="_Toc519523343" w:history="1">
            <w:r w:rsidRPr="000B0CC8">
              <w:rPr>
                <w:rStyle w:val="Hyperlink"/>
                <w:noProof/>
                <w:lang w:val="en-CA"/>
              </w:rPr>
              <w:t>Risk relations used to estimate cancer cases that would have been avoided if everyone’s diet matched population-level recommendations</w:t>
            </w:r>
            <w:r w:rsidRPr="000B0CC8">
              <w:rPr>
                <w:noProof/>
                <w:webHidden/>
              </w:rPr>
              <w:tab/>
            </w:r>
            <w:r w:rsidRPr="000B0CC8">
              <w:rPr>
                <w:noProof/>
                <w:webHidden/>
              </w:rPr>
              <w:fldChar w:fldCharType="begin"/>
            </w:r>
            <w:r w:rsidRPr="000B0CC8">
              <w:rPr>
                <w:noProof/>
                <w:webHidden/>
              </w:rPr>
              <w:instrText xml:space="preserve"> PAGEREF _Toc519523343 \h </w:instrText>
            </w:r>
            <w:r w:rsidRPr="000B0CC8">
              <w:rPr>
                <w:noProof/>
                <w:webHidden/>
              </w:rPr>
            </w:r>
            <w:r w:rsidRPr="000B0CC8">
              <w:rPr>
                <w:noProof/>
                <w:webHidden/>
              </w:rPr>
              <w:fldChar w:fldCharType="separate"/>
            </w:r>
            <w:r w:rsidRPr="000B0CC8">
              <w:rPr>
                <w:noProof/>
                <w:webHidden/>
              </w:rPr>
              <w:t>11</w:t>
            </w:r>
            <w:r w:rsidRPr="000B0CC8">
              <w:rPr>
                <w:noProof/>
                <w:webHidden/>
              </w:rPr>
              <w:fldChar w:fldCharType="end"/>
            </w:r>
          </w:hyperlink>
        </w:p>
        <w:p w14:paraId="7F6CC6CA" w14:textId="6A484DC2" w:rsidR="000B0CC8" w:rsidRPr="000B0CC8" w:rsidRDefault="000B0CC8" w:rsidP="000B0CC8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hyperlink w:anchor="_Toc519523344" w:history="1">
            <w:r w:rsidRPr="000B0CC8">
              <w:rPr>
                <w:rStyle w:val="Hyperlink"/>
                <w:b/>
                <w:noProof/>
                <w:lang w:val="en-CA"/>
              </w:rPr>
              <w:t>Uncertainty estimations</w:t>
            </w:r>
            <w:r w:rsidRPr="000B0CC8">
              <w:rPr>
                <w:noProof/>
                <w:webHidden/>
              </w:rPr>
              <w:tab/>
            </w:r>
            <w:r w:rsidRPr="000B0CC8">
              <w:rPr>
                <w:noProof/>
                <w:webHidden/>
              </w:rPr>
              <w:fldChar w:fldCharType="begin"/>
            </w:r>
            <w:r w:rsidRPr="000B0CC8">
              <w:rPr>
                <w:noProof/>
                <w:webHidden/>
              </w:rPr>
              <w:instrText xml:space="preserve"> PAGEREF _Toc519523344 \h </w:instrText>
            </w:r>
            <w:r w:rsidRPr="000B0CC8">
              <w:rPr>
                <w:noProof/>
                <w:webHidden/>
              </w:rPr>
            </w:r>
            <w:r w:rsidRPr="000B0CC8">
              <w:rPr>
                <w:noProof/>
                <w:webHidden/>
              </w:rPr>
              <w:fldChar w:fldCharType="separate"/>
            </w:r>
            <w:r w:rsidRPr="000B0CC8">
              <w:rPr>
                <w:noProof/>
                <w:webHidden/>
              </w:rPr>
              <w:t>15</w:t>
            </w:r>
            <w:r w:rsidRPr="000B0CC8">
              <w:rPr>
                <w:noProof/>
                <w:webHidden/>
              </w:rPr>
              <w:fldChar w:fldCharType="end"/>
            </w:r>
          </w:hyperlink>
        </w:p>
        <w:p w14:paraId="0B13292C" w14:textId="639FA465" w:rsidR="000B0CC8" w:rsidRPr="000B0CC8" w:rsidRDefault="000B0CC8" w:rsidP="000B0CC8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hyperlink w:anchor="_Toc519523345" w:history="1">
            <w:r w:rsidRPr="000B0CC8">
              <w:rPr>
                <w:rStyle w:val="Hyperlink"/>
                <w:b/>
                <w:noProof/>
                <w:lang w:val="en-CA"/>
              </w:rPr>
              <w:t>Supplemental results</w:t>
            </w:r>
            <w:r w:rsidRPr="000B0CC8">
              <w:rPr>
                <w:noProof/>
                <w:webHidden/>
              </w:rPr>
              <w:tab/>
            </w:r>
            <w:r w:rsidRPr="000B0CC8">
              <w:rPr>
                <w:noProof/>
                <w:webHidden/>
              </w:rPr>
              <w:fldChar w:fldCharType="begin"/>
            </w:r>
            <w:r w:rsidRPr="000B0CC8">
              <w:rPr>
                <w:noProof/>
                <w:webHidden/>
              </w:rPr>
              <w:instrText xml:space="preserve"> PAGEREF _Toc519523345 \h </w:instrText>
            </w:r>
            <w:r w:rsidRPr="000B0CC8">
              <w:rPr>
                <w:noProof/>
                <w:webHidden/>
              </w:rPr>
            </w:r>
            <w:r w:rsidRPr="000B0CC8">
              <w:rPr>
                <w:noProof/>
                <w:webHidden/>
              </w:rPr>
              <w:fldChar w:fldCharType="separate"/>
            </w:r>
            <w:r w:rsidRPr="000B0CC8">
              <w:rPr>
                <w:noProof/>
                <w:webHidden/>
              </w:rPr>
              <w:t>16</w:t>
            </w:r>
            <w:r w:rsidRPr="000B0CC8">
              <w:rPr>
                <w:noProof/>
                <w:webHidden/>
              </w:rPr>
              <w:fldChar w:fldCharType="end"/>
            </w:r>
          </w:hyperlink>
        </w:p>
        <w:p w14:paraId="791F4523" w14:textId="03999234" w:rsidR="000B0CC8" w:rsidRPr="000B0CC8" w:rsidRDefault="000B0CC8" w:rsidP="000B0CC8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hyperlink w:anchor="_Toc519523346" w:history="1">
            <w:r w:rsidRPr="000B0CC8">
              <w:rPr>
                <w:rStyle w:val="Hyperlink"/>
                <w:noProof/>
                <w:lang w:val="en-CA"/>
              </w:rPr>
              <w:t>Dietary exposures</w:t>
            </w:r>
            <w:r w:rsidRPr="000B0CC8">
              <w:rPr>
                <w:noProof/>
                <w:webHidden/>
              </w:rPr>
              <w:tab/>
            </w:r>
            <w:r w:rsidRPr="000B0CC8">
              <w:rPr>
                <w:noProof/>
                <w:webHidden/>
              </w:rPr>
              <w:fldChar w:fldCharType="begin"/>
            </w:r>
            <w:r w:rsidRPr="000B0CC8">
              <w:rPr>
                <w:noProof/>
                <w:webHidden/>
              </w:rPr>
              <w:instrText xml:space="preserve"> PAGEREF _Toc519523346 \h </w:instrText>
            </w:r>
            <w:r w:rsidRPr="000B0CC8">
              <w:rPr>
                <w:noProof/>
                <w:webHidden/>
              </w:rPr>
            </w:r>
            <w:r w:rsidRPr="000B0CC8">
              <w:rPr>
                <w:noProof/>
                <w:webHidden/>
              </w:rPr>
              <w:fldChar w:fldCharType="separate"/>
            </w:r>
            <w:r w:rsidRPr="000B0CC8">
              <w:rPr>
                <w:noProof/>
                <w:webHidden/>
              </w:rPr>
              <w:t>16</w:t>
            </w:r>
            <w:r w:rsidRPr="000B0CC8">
              <w:rPr>
                <w:noProof/>
                <w:webHidden/>
              </w:rPr>
              <w:fldChar w:fldCharType="end"/>
            </w:r>
          </w:hyperlink>
        </w:p>
        <w:p w14:paraId="3FAC4CD8" w14:textId="79A8CF6B" w:rsidR="000B0CC8" w:rsidRPr="000B0CC8" w:rsidRDefault="000B0CC8" w:rsidP="000B0CC8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  <w:lang w:val="en-CA"/>
            </w:rPr>
          </w:pPr>
          <w:hyperlink w:anchor="_Toc519523347" w:history="1">
            <w:r w:rsidRPr="000B0CC8">
              <w:rPr>
                <w:rStyle w:val="Hyperlink"/>
                <w:noProof/>
                <w:lang w:val="en-CA"/>
              </w:rPr>
              <w:t>Cancer cases that would have been avoided if everyone’s diet matched population-level recommendations</w:t>
            </w:r>
            <w:r w:rsidRPr="000B0CC8">
              <w:rPr>
                <w:noProof/>
                <w:webHidden/>
              </w:rPr>
              <w:tab/>
            </w:r>
            <w:r w:rsidRPr="000B0CC8">
              <w:rPr>
                <w:noProof/>
                <w:webHidden/>
              </w:rPr>
              <w:fldChar w:fldCharType="begin"/>
            </w:r>
            <w:r w:rsidRPr="000B0CC8">
              <w:rPr>
                <w:noProof/>
                <w:webHidden/>
              </w:rPr>
              <w:instrText xml:space="preserve"> PAGEREF _Toc519523347 \h </w:instrText>
            </w:r>
            <w:r w:rsidRPr="000B0CC8">
              <w:rPr>
                <w:noProof/>
                <w:webHidden/>
              </w:rPr>
            </w:r>
            <w:r w:rsidRPr="000B0CC8">
              <w:rPr>
                <w:noProof/>
                <w:webHidden/>
              </w:rPr>
              <w:fldChar w:fldCharType="separate"/>
            </w:r>
            <w:r w:rsidRPr="000B0CC8">
              <w:rPr>
                <w:noProof/>
                <w:webHidden/>
              </w:rPr>
              <w:t>23</w:t>
            </w:r>
            <w:r w:rsidRPr="000B0CC8">
              <w:rPr>
                <w:noProof/>
                <w:webHidden/>
              </w:rPr>
              <w:fldChar w:fldCharType="end"/>
            </w:r>
          </w:hyperlink>
        </w:p>
        <w:p w14:paraId="77900F17" w14:textId="710DE0E3" w:rsidR="006D2B29" w:rsidRPr="000B0CC8" w:rsidRDefault="006D2B29" w:rsidP="000B0CC8">
          <w:pPr>
            <w:spacing w:line="360" w:lineRule="auto"/>
          </w:pPr>
          <w:r w:rsidRPr="000B0CC8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6F15AB95" w14:textId="7C15AF36" w:rsidR="006D2B29" w:rsidRPr="000B0CC8" w:rsidRDefault="006D2B29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ajorEastAsia" w:hAnsi="Times New Roman" w:cs="Times New Roman"/>
          <w:b/>
          <w:color w:val="000000" w:themeColor="text1"/>
          <w:lang w:val="en-CA"/>
        </w:rPr>
      </w:pP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t>Tables</w:t>
      </w:r>
    </w:p>
    <w:p w14:paraId="2437A857" w14:textId="02B62706" w:rsidR="000B0CC8" w:rsidRPr="000B0CC8" w:rsidRDefault="0050522E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fldChar w:fldCharType="begin"/>
      </w: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instrText xml:space="preserve"> TOC \c "Table S" </w:instrText>
      </w: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fldChar w:fldCharType="separate"/>
      </w:r>
      <w:r w:rsidR="000B0CC8" w:rsidRPr="000B0CC8">
        <w:rPr>
          <w:rFonts w:ascii="Times New Roman" w:hAnsi="Times New Roman" w:cs="Times New Roman"/>
          <w:b/>
          <w:noProof/>
          <w:color w:val="000000" w:themeColor="text1"/>
        </w:rPr>
        <w:t>Table S1.</w:t>
      </w:r>
      <w:r w:rsidR="000B0CC8" w:rsidRPr="000B0CC8">
        <w:rPr>
          <w:rFonts w:ascii="Times New Roman" w:hAnsi="Times New Roman" w:cs="Times New Roman"/>
          <w:noProof/>
          <w:color w:val="000000" w:themeColor="text1"/>
        </w:rPr>
        <w:t xml:space="preserve"> Definitions of levels of causal evidence for the relationship between dietary intake and the development of cancer</w:t>
      </w:r>
      <w:r w:rsidR="000B0CC8" w:rsidRPr="000B0CC8">
        <w:rPr>
          <w:rFonts w:ascii="Times New Roman" w:hAnsi="Times New Roman" w:cs="Times New Roman"/>
          <w:noProof/>
        </w:rPr>
        <w:tab/>
      </w:r>
      <w:r w:rsidR="000B0CC8" w:rsidRPr="000B0CC8">
        <w:rPr>
          <w:rFonts w:ascii="Times New Roman" w:hAnsi="Times New Roman" w:cs="Times New Roman"/>
          <w:noProof/>
        </w:rPr>
        <w:fldChar w:fldCharType="begin"/>
      </w:r>
      <w:r w:rsidR="000B0CC8" w:rsidRPr="000B0CC8">
        <w:rPr>
          <w:rFonts w:ascii="Times New Roman" w:hAnsi="Times New Roman" w:cs="Times New Roman"/>
          <w:noProof/>
        </w:rPr>
        <w:instrText xml:space="preserve"> PAGEREF _Toc519523348 \h </w:instrText>
      </w:r>
      <w:r w:rsidR="000B0CC8" w:rsidRPr="000B0CC8">
        <w:rPr>
          <w:rFonts w:ascii="Times New Roman" w:hAnsi="Times New Roman" w:cs="Times New Roman"/>
          <w:noProof/>
        </w:rPr>
      </w:r>
      <w:r w:rsidR="000B0CC8" w:rsidRPr="000B0CC8">
        <w:rPr>
          <w:rFonts w:ascii="Times New Roman" w:hAnsi="Times New Roman" w:cs="Times New Roman"/>
          <w:noProof/>
        </w:rPr>
        <w:fldChar w:fldCharType="separate"/>
      </w:r>
      <w:r w:rsidR="000B0CC8" w:rsidRPr="000B0CC8">
        <w:rPr>
          <w:rFonts w:ascii="Times New Roman" w:hAnsi="Times New Roman" w:cs="Times New Roman"/>
          <w:noProof/>
        </w:rPr>
        <w:t>5</w:t>
      </w:r>
      <w:r w:rsidR="000B0CC8" w:rsidRPr="000B0CC8">
        <w:rPr>
          <w:rFonts w:ascii="Times New Roman" w:hAnsi="Times New Roman" w:cs="Times New Roman"/>
          <w:noProof/>
        </w:rPr>
        <w:fldChar w:fldCharType="end"/>
      </w:r>
    </w:p>
    <w:p w14:paraId="0641E11C" w14:textId="3E97F20C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Table S2.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Causal evidence for an association between mainly protective dietary intake components and the risk of developing cancer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_Toc519523349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7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286597EF" w14:textId="7164616E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 xml:space="preserve">Table S3. </w:t>
      </w:r>
      <w:r w:rsidRPr="000B0CC8">
        <w:rPr>
          <w:rFonts w:ascii="Times New Roman" w:hAnsi="Times New Roman" w:cs="Times New Roman"/>
          <w:noProof/>
          <w:color w:val="000000" w:themeColor="text1"/>
        </w:rPr>
        <w:t>Causal evidence for an association between mainly risky dietary intake components and the risk of developing cancer 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_Toc519523350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9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5C827E78" w14:textId="560A5309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Table S4.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Sources of Relative Risks by dietary component and associated cancer sites (observational studies)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_Toc519523351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11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153AA8D9" w14:textId="6F66A764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Table S5.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Sources of Relative Risks by dietary component and associated cancer sites (meta-analyses)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_Toc519523352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13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066C4BDA" w14:textId="3D82C1FE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Table S6.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Number of new cancer cases in 2015 attributable to diet among French adults 30 to 84 years of age, as well as Population-Attributable Fractions, by dietary component and cancer site, for cancer and exposure pairs with at least limited (IARC), limited-suggestive (WCRF CUP), or suggestive (INCa) evidence of a causal relationship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_Toc519523353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25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03A69475" w14:textId="371A7472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Table S7.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Number of new cancer cases attributable to dietary deficiencies and excesses by cancer site, for cancer and exposure pairs with limited-suggestive to convincing or sufficient evidence among French adults 30 to 84 years of age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_Toc519523354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27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560811D0" w14:textId="3CFBD56E" w:rsidR="006D2B29" w:rsidRPr="000B0CC8" w:rsidRDefault="0050522E" w:rsidP="000B0CC8">
      <w:pPr>
        <w:spacing w:line="360" w:lineRule="auto"/>
        <w:rPr>
          <w:rFonts w:eastAsiaTheme="majorEastAsia"/>
          <w:b/>
          <w:color w:val="000000" w:themeColor="text1"/>
          <w:sz w:val="22"/>
          <w:szCs w:val="22"/>
          <w:lang w:val="en-CA"/>
        </w:rPr>
      </w:pPr>
      <w:r w:rsidRPr="000B0CC8">
        <w:rPr>
          <w:rFonts w:eastAsiaTheme="majorEastAsia"/>
          <w:b/>
          <w:color w:val="000000" w:themeColor="text1"/>
          <w:sz w:val="22"/>
          <w:szCs w:val="22"/>
          <w:lang w:val="en-CA"/>
        </w:rPr>
        <w:fldChar w:fldCharType="end"/>
      </w:r>
    </w:p>
    <w:p w14:paraId="4B3B6184" w14:textId="77777777" w:rsidR="00AA3233" w:rsidRPr="000B0CC8" w:rsidRDefault="006D2B29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ajorEastAsia" w:hAnsi="Times New Roman" w:cs="Times New Roman"/>
          <w:b/>
          <w:color w:val="000000" w:themeColor="text1"/>
          <w:lang w:val="en-CA"/>
        </w:rPr>
      </w:pP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t>Figures</w:t>
      </w:r>
    </w:p>
    <w:p w14:paraId="27801923" w14:textId="764398FA" w:rsidR="000B0CC8" w:rsidRPr="000B0CC8" w:rsidRDefault="0050522E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fldChar w:fldCharType="begin"/>
      </w: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instrText xml:space="preserve"> TOC \c "Figure S" </w:instrText>
      </w:r>
      <w:r w:rsidRPr="000B0CC8">
        <w:rPr>
          <w:rFonts w:ascii="Times New Roman" w:eastAsiaTheme="majorEastAsia" w:hAnsi="Times New Roman" w:cs="Times New Roman"/>
          <w:b/>
          <w:color w:val="000000" w:themeColor="text1"/>
          <w:lang w:val="en-CA"/>
        </w:rPr>
        <w:fldChar w:fldCharType="separate"/>
      </w:r>
      <w:r w:rsidR="000B0CC8" w:rsidRPr="000B0CC8">
        <w:rPr>
          <w:rFonts w:ascii="Times New Roman" w:hAnsi="Times New Roman" w:cs="Times New Roman"/>
          <w:b/>
          <w:noProof/>
          <w:color w:val="000000" w:themeColor="text1"/>
        </w:rPr>
        <w:t>Figure S1.</w:t>
      </w:r>
      <w:r w:rsidR="000B0CC8" w:rsidRPr="000B0CC8">
        <w:rPr>
          <w:rFonts w:ascii="Times New Roman" w:hAnsi="Times New Roman" w:cs="Times New Roman"/>
          <w:noProof/>
          <w:color w:val="000000" w:themeColor="text1"/>
        </w:rPr>
        <w:t xml:space="preserve"> Decision tree used for the inclusion of dietary risk factors in the main analysis</w:t>
      </w:r>
      <w:r w:rsidR="000B0CC8" w:rsidRPr="000B0CC8">
        <w:rPr>
          <w:rFonts w:ascii="Times New Roman" w:hAnsi="Times New Roman" w:cs="Times New Roman"/>
          <w:noProof/>
        </w:rPr>
        <w:tab/>
      </w:r>
      <w:r w:rsidR="000B0CC8" w:rsidRPr="000B0CC8">
        <w:rPr>
          <w:rFonts w:ascii="Times New Roman" w:hAnsi="Times New Roman" w:cs="Times New Roman"/>
          <w:noProof/>
        </w:rPr>
        <w:fldChar w:fldCharType="begin"/>
      </w:r>
      <w:r w:rsidR="000B0CC8" w:rsidRPr="000B0CC8">
        <w:rPr>
          <w:rFonts w:ascii="Times New Roman" w:hAnsi="Times New Roman" w:cs="Times New Roman"/>
          <w:noProof/>
        </w:rPr>
        <w:instrText xml:space="preserve"> PAGEREF _Toc519523355 \h </w:instrText>
      </w:r>
      <w:r w:rsidR="000B0CC8" w:rsidRPr="000B0CC8">
        <w:rPr>
          <w:rFonts w:ascii="Times New Roman" w:hAnsi="Times New Roman" w:cs="Times New Roman"/>
          <w:noProof/>
        </w:rPr>
      </w:r>
      <w:r w:rsidR="000B0CC8" w:rsidRPr="000B0CC8">
        <w:rPr>
          <w:rFonts w:ascii="Times New Roman" w:hAnsi="Times New Roman" w:cs="Times New Roman"/>
          <w:noProof/>
        </w:rPr>
        <w:fldChar w:fldCharType="separate"/>
      </w:r>
      <w:r w:rsidR="000B0CC8" w:rsidRPr="000B0CC8">
        <w:rPr>
          <w:rFonts w:ascii="Times New Roman" w:hAnsi="Times New Roman" w:cs="Times New Roman"/>
          <w:noProof/>
        </w:rPr>
        <w:t>4</w:t>
      </w:r>
      <w:r w:rsidR="000B0CC8" w:rsidRPr="000B0CC8">
        <w:rPr>
          <w:rFonts w:ascii="Times New Roman" w:hAnsi="Times New Roman" w:cs="Times New Roman"/>
          <w:noProof/>
        </w:rPr>
        <w:fldChar w:fldCharType="end"/>
      </w:r>
    </w:p>
    <w:p w14:paraId="78511D84" w14:textId="77857C0A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S2.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fruit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_Toc519523356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16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5AE64DEF" w14:textId="4FD4F4B1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lastRenderedPageBreak/>
        <w:t>Figure S3.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vegetable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_Toc519523357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17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5048A2C3" w14:textId="0ADF3295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S4.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dietary fibre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_Toc519523358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18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0D9903FC" w14:textId="75E5E8B7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S5.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dairy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_Toc519523359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19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423A98AA" w14:textId="21147ACF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S6.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red meat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_Toc519523360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20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5CFF7B7C" w14:textId="454ABEF5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S7.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processed meat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_Toc519523361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21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50313A0F" w14:textId="731FCBAD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S8.</w:t>
      </w:r>
      <w:r w:rsidRPr="000B0CC8">
        <w:rPr>
          <w:rFonts w:ascii="Times New Roman" w:hAnsi="Times New Roman" w:cs="Times New Roman"/>
          <w:noProof/>
          <w:color w:val="000000" w:themeColor="text1"/>
        </w:rPr>
        <w:t xml:space="preserve"> Prevalence of salt intake in France in 2006 among adults 20 to 74 years of age*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_Toc519523362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22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0B8D2E84" w14:textId="39FB22EC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>Figure S9.</w:t>
      </w:r>
      <w:r w:rsidRPr="000B0CC8">
        <w:rPr>
          <w:rFonts w:ascii="Times New Roman" w:hAnsi="Times New Roman" w:cs="Times New Roman"/>
          <w:noProof/>
        </w:rPr>
        <w:t xml:space="preserve"> </w:t>
      </w:r>
      <w:r w:rsidRPr="000B0CC8">
        <w:rPr>
          <w:rFonts w:ascii="Times New Roman" w:hAnsi="Times New Roman" w:cs="Times New Roman"/>
          <w:noProof/>
          <w:color w:val="000000" w:themeColor="text1"/>
        </w:rPr>
        <w:t>Proportion of cancer cases attributable to dietary risk factors among men and women for dietary intake and cancer pairs with at least probable evidence of a causal association among French adults 30 to 84 years of age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_Toc519523363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23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423E21FE" w14:textId="155CA642" w:rsidR="000B0CC8" w:rsidRPr="000B0CC8" w:rsidRDefault="000B0CC8" w:rsidP="000B0CC8">
      <w:pPr>
        <w:pStyle w:val="TableofFigures"/>
        <w:tabs>
          <w:tab w:val="right" w:leader="dot" w:pos="9350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n-CA"/>
        </w:rPr>
      </w:pPr>
      <w:r w:rsidRPr="000B0CC8">
        <w:rPr>
          <w:rFonts w:ascii="Times New Roman" w:hAnsi="Times New Roman" w:cs="Times New Roman"/>
          <w:b/>
          <w:noProof/>
          <w:color w:val="000000" w:themeColor="text1"/>
        </w:rPr>
        <w:t xml:space="preserve">Figure S10. </w:t>
      </w:r>
      <w:r w:rsidRPr="000B0CC8">
        <w:rPr>
          <w:rFonts w:ascii="Times New Roman" w:hAnsi="Times New Roman" w:cs="Times New Roman"/>
          <w:noProof/>
          <w:color w:val="000000" w:themeColor="text1"/>
        </w:rPr>
        <w:t>Proportion of cancer cases attributable to dietary risk factors among men and women for dietary intake and cancer pairs with at least limited-suggestive evidence of a causal association among French adults 30 to 84 years of age (secondary analysis)</w:t>
      </w:r>
      <w:r w:rsidRPr="000B0CC8">
        <w:rPr>
          <w:rFonts w:ascii="Times New Roman" w:hAnsi="Times New Roman" w:cs="Times New Roman"/>
          <w:noProof/>
        </w:rPr>
        <w:tab/>
      </w:r>
      <w:r w:rsidRPr="000B0CC8">
        <w:rPr>
          <w:rFonts w:ascii="Times New Roman" w:hAnsi="Times New Roman" w:cs="Times New Roman"/>
          <w:noProof/>
        </w:rPr>
        <w:fldChar w:fldCharType="begin"/>
      </w:r>
      <w:r w:rsidRPr="000B0CC8">
        <w:rPr>
          <w:rFonts w:ascii="Times New Roman" w:hAnsi="Times New Roman" w:cs="Times New Roman"/>
          <w:noProof/>
        </w:rPr>
        <w:instrText xml:space="preserve"> PAGEREF _Toc519523364 \h </w:instrText>
      </w:r>
      <w:r w:rsidRPr="000B0CC8">
        <w:rPr>
          <w:rFonts w:ascii="Times New Roman" w:hAnsi="Times New Roman" w:cs="Times New Roman"/>
          <w:noProof/>
        </w:rPr>
      </w:r>
      <w:r w:rsidRPr="000B0CC8">
        <w:rPr>
          <w:rFonts w:ascii="Times New Roman" w:hAnsi="Times New Roman" w:cs="Times New Roman"/>
          <w:noProof/>
        </w:rPr>
        <w:fldChar w:fldCharType="separate"/>
      </w:r>
      <w:r w:rsidRPr="000B0CC8">
        <w:rPr>
          <w:rFonts w:ascii="Times New Roman" w:hAnsi="Times New Roman" w:cs="Times New Roman"/>
          <w:noProof/>
        </w:rPr>
        <w:t>24</w:t>
      </w:r>
      <w:r w:rsidRPr="000B0CC8">
        <w:rPr>
          <w:rFonts w:ascii="Times New Roman" w:hAnsi="Times New Roman" w:cs="Times New Roman"/>
          <w:noProof/>
        </w:rPr>
        <w:fldChar w:fldCharType="end"/>
      </w:r>
    </w:p>
    <w:p w14:paraId="096FA728" w14:textId="41885DB7" w:rsidR="00EB294A" w:rsidRDefault="0050522E" w:rsidP="000B0CC8">
      <w:pPr>
        <w:spacing w:line="360" w:lineRule="auto"/>
        <w:rPr>
          <w:rFonts w:eastAsiaTheme="majorEastAsia"/>
          <w:b/>
          <w:color w:val="000000" w:themeColor="text1"/>
          <w:sz w:val="22"/>
          <w:szCs w:val="22"/>
          <w:lang w:val="en-CA"/>
        </w:rPr>
      </w:pPr>
      <w:r w:rsidRPr="000B0CC8">
        <w:rPr>
          <w:rFonts w:eastAsiaTheme="majorEastAsia"/>
          <w:b/>
          <w:color w:val="000000" w:themeColor="text1"/>
          <w:sz w:val="22"/>
          <w:szCs w:val="22"/>
          <w:lang w:val="en-CA"/>
        </w:rPr>
        <w:fldChar w:fldCharType="end"/>
      </w:r>
      <w:bookmarkEnd w:id="0"/>
      <w:r w:rsidR="00EB294A">
        <w:rPr>
          <w:rFonts w:eastAsiaTheme="majorEastAsia"/>
          <w:b/>
          <w:color w:val="000000" w:themeColor="text1"/>
          <w:sz w:val="22"/>
          <w:szCs w:val="22"/>
          <w:lang w:val="en-CA"/>
        </w:rPr>
        <w:br w:type="page"/>
      </w:r>
    </w:p>
    <w:p w14:paraId="267B2FF0" w14:textId="0B84AFE3" w:rsidR="00EB294A" w:rsidRPr="00FD07F8" w:rsidRDefault="00647317" w:rsidP="00FD07F8">
      <w:pPr>
        <w:pStyle w:val="Heading1"/>
        <w:rPr>
          <w:rFonts w:ascii="Times New Roman" w:hAnsi="Times New Roman" w:cs="Times New Roman"/>
          <w:b/>
          <w:color w:val="000000" w:themeColor="text1"/>
          <w:lang w:val="en-CA"/>
        </w:rPr>
      </w:pPr>
      <w:bookmarkStart w:id="1" w:name="_Toc519523341"/>
      <w:r w:rsidRPr="00FD07F8">
        <w:rPr>
          <w:rFonts w:ascii="Times New Roman" w:hAnsi="Times New Roman" w:cs="Times New Roman"/>
          <w:b/>
          <w:color w:val="000000" w:themeColor="text1"/>
          <w:lang w:val="en-CA"/>
        </w:rPr>
        <w:lastRenderedPageBreak/>
        <w:t>Sup</w:t>
      </w:r>
      <w:r w:rsidR="0034192D">
        <w:rPr>
          <w:rFonts w:ascii="Times New Roman" w:hAnsi="Times New Roman" w:cs="Times New Roman"/>
          <w:b/>
          <w:color w:val="000000" w:themeColor="text1"/>
          <w:lang w:val="en-CA"/>
        </w:rPr>
        <w:t>p</w:t>
      </w:r>
      <w:r w:rsidRPr="00FD07F8">
        <w:rPr>
          <w:rFonts w:ascii="Times New Roman" w:hAnsi="Times New Roman" w:cs="Times New Roman"/>
          <w:b/>
          <w:color w:val="000000" w:themeColor="text1"/>
          <w:lang w:val="en-CA"/>
        </w:rPr>
        <w:t>l</w:t>
      </w:r>
      <w:r w:rsidR="0034192D">
        <w:rPr>
          <w:rFonts w:ascii="Times New Roman" w:hAnsi="Times New Roman" w:cs="Times New Roman"/>
          <w:b/>
          <w:color w:val="000000" w:themeColor="text1"/>
          <w:lang w:val="en-CA"/>
        </w:rPr>
        <w:t>e</w:t>
      </w:r>
      <w:r w:rsidRPr="00FD07F8">
        <w:rPr>
          <w:rFonts w:ascii="Times New Roman" w:hAnsi="Times New Roman" w:cs="Times New Roman"/>
          <w:b/>
          <w:color w:val="000000" w:themeColor="text1"/>
          <w:lang w:val="en-CA"/>
        </w:rPr>
        <w:t>mental methods</w:t>
      </w:r>
      <w:bookmarkEnd w:id="1"/>
    </w:p>
    <w:p w14:paraId="7AEBFA86" w14:textId="32D30EF4" w:rsidR="00647317" w:rsidRPr="00FD07F8" w:rsidRDefault="00647317" w:rsidP="0050522E">
      <w:pPr>
        <w:spacing w:line="360" w:lineRule="auto"/>
        <w:rPr>
          <w:rFonts w:eastAsiaTheme="majorEastAsia"/>
          <w:b/>
          <w:color w:val="000000" w:themeColor="text1"/>
          <w:sz w:val="22"/>
          <w:szCs w:val="22"/>
          <w:lang w:val="en-CA"/>
        </w:rPr>
      </w:pPr>
    </w:p>
    <w:p w14:paraId="65F1740A" w14:textId="28A2FD5A" w:rsidR="00647317" w:rsidRPr="00FD07F8" w:rsidRDefault="00647317" w:rsidP="00FD07F8">
      <w:pPr>
        <w:pStyle w:val="Heading2"/>
        <w:rPr>
          <w:rFonts w:ascii="Times New Roman" w:hAnsi="Times New Roman" w:cs="Times New Roman"/>
          <w:color w:val="000000" w:themeColor="text1"/>
          <w:lang w:val="en-CA"/>
        </w:rPr>
      </w:pPr>
      <w:bookmarkStart w:id="2" w:name="_Toc519523342"/>
      <w:r w:rsidRPr="00FD07F8">
        <w:rPr>
          <w:rFonts w:ascii="Times New Roman" w:hAnsi="Times New Roman" w:cs="Times New Roman"/>
          <w:color w:val="000000" w:themeColor="text1"/>
          <w:lang w:val="en-CA"/>
        </w:rPr>
        <w:t>Selection of risk factors that were included in the main and sensitivity analyses</w:t>
      </w:r>
      <w:bookmarkEnd w:id="2"/>
    </w:p>
    <w:p w14:paraId="1DB1388C" w14:textId="12B77D88" w:rsidR="00647317" w:rsidRDefault="00647317" w:rsidP="0050522E">
      <w:pPr>
        <w:spacing w:line="360" w:lineRule="auto"/>
        <w:rPr>
          <w:rFonts w:eastAsiaTheme="majorEastAsia"/>
          <w:b/>
          <w:color w:val="000000" w:themeColor="text1"/>
          <w:sz w:val="22"/>
          <w:szCs w:val="22"/>
          <w:lang w:val="en-CA"/>
        </w:rPr>
      </w:pPr>
    </w:p>
    <w:p w14:paraId="24577F75" w14:textId="77777777" w:rsidR="00FD07F8" w:rsidRDefault="00FD07F8" w:rsidP="0050522E">
      <w:pPr>
        <w:spacing w:line="360" w:lineRule="auto"/>
        <w:rPr>
          <w:rFonts w:eastAsiaTheme="majorEastAsia"/>
          <w:b/>
          <w:color w:val="000000" w:themeColor="text1"/>
          <w:sz w:val="22"/>
          <w:szCs w:val="22"/>
          <w:lang w:val="en-CA"/>
        </w:rPr>
      </w:pPr>
    </w:p>
    <w:p w14:paraId="63FA481B" w14:textId="3E450FEA" w:rsidR="00EB294A" w:rsidRDefault="00466473" w:rsidP="0050522E">
      <w:pPr>
        <w:spacing w:line="360" w:lineRule="auto"/>
        <w:rPr>
          <w:rFonts w:eastAsiaTheme="majorEastAsia"/>
          <w:b/>
          <w:color w:val="000000" w:themeColor="text1"/>
          <w:sz w:val="22"/>
          <w:szCs w:val="22"/>
          <w:lang w:val="en-CA"/>
        </w:rPr>
      </w:pPr>
      <w:r w:rsidRPr="00466473">
        <w:rPr>
          <w:rFonts w:eastAsiaTheme="majorEastAsia"/>
          <w:b/>
          <w:noProof/>
          <w:color w:val="000000" w:themeColor="text1"/>
          <w:sz w:val="22"/>
          <w:szCs w:val="22"/>
        </w:rPr>
        <w:drawing>
          <wp:inline distT="0" distB="0" distL="0" distR="0" wp14:anchorId="7A8069C2" wp14:editId="54AF696B">
            <wp:extent cx="5943600" cy="4531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DCD6" w14:textId="7353B1A1" w:rsidR="00CC4CBC" w:rsidRPr="00FF12DF" w:rsidRDefault="00FF12DF" w:rsidP="00FF12DF">
      <w:pPr>
        <w:pStyle w:val="Caption"/>
        <w:rPr>
          <w:rFonts w:ascii="Times New Roman" w:eastAsiaTheme="majorEastAsia" w:hAnsi="Times New Roman" w:cs="Times New Roman"/>
          <w:b/>
          <w:i w:val="0"/>
          <w:color w:val="000000" w:themeColor="text1"/>
          <w:sz w:val="22"/>
          <w:szCs w:val="22"/>
          <w:lang w:val="en-CA"/>
        </w:rPr>
      </w:pPr>
      <w:bookmarkStart w:id="3" w:name="_Toc519523355"/>
      <w:r w:rsidRPr="00FF12D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Figure S</w:t>
      </w:r>
      <w:r w:rsidRPr="00FF12D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FF12D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FF12D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1</w:t>
      </w:r>
      <w:r w:rsidRPr="00FF12D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FF12D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FF12D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Decision tree used for </w:t>
      </w:r>
      <w:r w:rsidR="00AB4E3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the inclusion of</w:t>
      </w:r>
      <w:r w:rsidRPr="00FF12D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dietary risk factors </w:t>
      </w:r>
      <w:r w:rsidR="00AB4E3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in</w:t>
      </w:r>
      <w:r w:rsidRPr="00FF12D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the main analysis</w:t>
      </w:r>
      <w:bookmarkEnd w:id="3"/>
    </w:p>
    <w:p w14:paraId="58870AFA" w14:textId="77777777" w:rsidR="0050522E" w:rsidRDefault="0050522E">
      <w:pPr>
        <w:spacing w:after="160" w:line="259" w:lineRule="auto"/>
        <w:rPr>
          <w:b/>
          <w:iCs/>
          <w:color w:val="000000" w:themeColor="text1"/>
          <w:sz w:val="22"/>
          <w:szCs w:val="22"/>
          <w:lang w:val="en-GB"/>
        </w:rPr>
      </w:pPr>
      <w:bookmarkStart w:id="4" w:name="_Toc479148930"/>
      <w:r>
        <w:rPr>
          <w:b/>
          <w:i/>
          <w:color w:val="000000" w:themeColor="text1"/>
          <w:sz w:val="22"/>
          <w:szCs w:val="22"/>
        </w:rPr>
        <w:br w:type="page"/>
      </w:r>
    </w:p>
    <w:p w14:paraId="7B4F43DC" w14:textId="4D3A3F88" w:rsidR="003413AA" w:rsidRPr="00BE3D63" w:rsidRDefault="00BE3D63" w:rsidP="00BE3D63">
      <w:pPr>
        <w:pStyle w:val="Caption"/>
        <w:spacing w:after="0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bookmarkStart w:id="5" w:name="_Toc519523348"/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lastRenderedPageBreak/>
        <w:t>Table S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1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424BD7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Definitions of levels of</w:t>
      </w:r>
      <w:r w:rsidR="003413AA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causal evidence for the relationship between dietary intake and the development of cancer</w:t>
      </w:r>
      <w:bookmarkEnd w:id="4"/>
      <w:bookmarkEnd w:id="5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9"/>
        <w:gridCol w:w="2275"/>
        <w:gridCol w:w="1079"/>
        <w:gridCol w:w="5429"/>
      </w:tblGrid>
      <w:tr w:rsidR="007065F1" w:rsidRPr="00315FBD" w14:paraId="429430D0" w14:textId="77777777" w:rsidTr="00FB782C">
        <w:trPr>
          <w:trHeight w:val="521"/>
          <w:tblHeader/>
        </w:trPr>
        <w:tc>
          <w:tcPr>
            <w:tcW w:w="2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257C70" w14:textId="77777777" w:rsidR="007065F1" w:rsidRPr="00315FBD" w:rsidRDefault="007065F1" w:rsidP="00315FBD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Agency and level of evidence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39952" w14:textId="77777777" w:rsidR="007065F1" w:rsidRPr="00315FBD" w:rsidRDefault="007065F1" w:rsidP="00315FBD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Analysis</w:t>
            </w:r>
          </w:p>
        </w:tc>
        <w:tc>
          <w:tcPr>
            <w:tcW w:w="5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DC751" w14:textId="77777777" w:rsidR="007065F1" w:rsidRPr="00315FBD" w:rsidRDefault="007065F1" w:rsidP="00315FBD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Definition</w:t>
            </w:r>
          </w:p>
        </w:tc>
      </w:tr>
      <w:tr w:rsidR="007065F1" w:rsidRPr="00315FBD" w14:paraId="0040067E" w14:textId="77777777" w:rsidTr="00C65B18">
        <w:trPr>
          <w:trHeight w:val="28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172DB" w14:textId="4B8395D3" w:rsidR="007065F1" w:rsidRPr="00315FBD" w:rsidRDefault="00AC73DB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IARC</w:t>
            </w:r>
            <w:r w:rsidR="006A124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C410C4" w:rsidRPr="00DD6940">
              <w:rPr>
                <w:rFonts w:ascii="Arial Narrow" w:eastAsia="Times New Roman" w:hAnsi="Arial Narrow"/>
                <w:color w:val="000000"/>
                <w:sz w:val="18"/>
                <w:szCs w:val="18"/>
                <w:lang w:eastAsia="en-GB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  <w:lang w:eastAsia="en-GB"/>
              </w:rPr>
              <w:instrText xml:space="preserve"> ADDIN EN.CITE &lt;EndNote&gt;&lt;Cite&gt;&lt;Author&gt;Bouvard&lt;/Author&gt;&lt;Year&gt;2015&lt;/Year&gt;&lt;RecNum&gt;317&lt;/RecNum&gt;&lt;DisplayText&gt;&lt;style face="superscript"&gt;(1)&lt;/style&gt;&lt;/DisplayText&gt;&lt;record&gt;&lt;rec-number&gt;317&lt;/rec-number&gt;&lt;foreign-keys&gt;&lt;key app="EN" db-id="rzwvws0pg02rdmef9aaxx0txzetrzsp2dw05" timestamp="1454518785"&gt;317&lt;/key&gt;&lt;/foreign-keys&gt;&lt;ref-type name="Journal Article"&gt;17&lt;/ref-type&gt;&lt;contributors&gt;&lt;authors&gt;&lt;author&gt;Bouvard, Véronique&lt;/author&gt;&lt;author&gt;Loomis, Dana&lt;/author&gt;&lt;author&gt;Guyton, Kathryn Z&lt;/author&gt;&lt;author&gt;Grosse, Yann&lt;/author&gt;&lt;author&gt;Ghissassi, FE&lt;/author&gt;&lt;author&gt;Benbrahim-Tallaa, Lamia&lt;/author&gt;&lt;author&gt;Guha, Neela&lt;/author&gt;&lt;author&gt;Mattock, Heidi&lt;/author&gt;&lt;author&gt;Straif, Kurt&lt;/author&gt;&lt;author&gt;Monograph Working Group,&lt;/author&gt;&lt;/authors&gt;&lt;/contributors&gt;&lt;titles&gt;&lt;title&gt;Carcinogenicity of consumption of red and processed meat&lt;/title&gt;&lt;secondary-title&gt;Lancet Oncology&lt;/secondary-title&gt;&lt;/titles&gt;&lt;periodical&gt;&lt;full-title&gt;Lancet Oncology&lt;/full-title&gt;&lt;abbr-1&gt;Lancet Oncol.&lt;/abbr-1&gt;&lt;abbr-2&gt;Lancet Oncol&lt;/abbr-2&gt;&lt;/periodical&gt;&lt;pages&gt;1599&lt;/pages&gt;&lt;volume&gt;16&lt;/volume&gt;&lt;number&gt;16&lt;/number&gt;&lt;dates&gt;&lt;year&gt;2015&lt;/year&gt;&lt;/dates&gt;&lt;isbn&gt;1474-5488&lt;/isbn&gt;&lt;urls&gt;&lt;/urls&gt;&lt;/record&gt;&lt;/Cite&gt;&lt;/EndNote&gt;</w:instrText>
            </w:r>
            <w:r w:rsidR="00C410C4" w:rsidRPr="00DD6940">
              <w:rPr>
                <w:rFonts w:ascii="Arial Narrow" w:eastAsia="Times New Roman" w:hAnsi="Arial Narrow"/>
                <w:color w:val="000000"/>
                <w:sz w:val="18"/>
                <w:szCs w:val="18"/>
                <w:lang w:eastAsia="en-GB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  <w:lang w:eastAsia="en-GB"/>
              </w:rPr>
              <w:t>(1)</w:t>
            </w:r>
            <w:r w:rsidR="00C410C4" w:rsidRPr="00DD6940">
              <w:rPr>
                <w:rFonts w:ascii="Arial Narrow" w:eastAsia="Times New Roman" w:hAnsi="Arial Narrow"/>
                <w:color w:val="000000"/>
                <w:sz w:val="18"/>
                <w:szCs w:val="18"/>
                <w:lang w:eastAsia="en-GB"/>
              </w:rPr>
              <w:fldChar w:fldCharType="end"/>
            </w:r>
          </w:p>
        </w:tc>
      </w:tr>
      <w:tr w:rsidR="007065F1" w:rsidRPr="00315FBD" w14:paraId="070C1510" w14:textId="77777777" w:rsidTr="00C65B18">
        <w:trPr>
          <w:trHeight w:val="280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5B577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F57B9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Sufficient evidence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50CA1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Main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95D0D" w14:textId="311506EC" w:rsidR="006A124D" w:rsidRDefault="006A124D" w:rsidP="006A124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 significant positive relationship between an agent and cancer site where bias and confounding can be ruled out as alternative explanations.</w:t>
            </w:r>
          </w:p>
          <w:p w14:paraId="68224DB5" w14:textId="70B39EED" w:rsidR="007065F1" w:rsidRPr="00315FBD" w:rsidRDefault="006A124D" w:rsidP="006A124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</w:tr>
      <w:tr w:rsidR="007065F1" w:rsidRPr="00315FBD" w14:paraId="2AE9CE94" w14:textId="77777777" w:rsidTr="00C65B18">
        <w:trPr>
          <w:trHeight w:val="280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0C766" w14:textId="77777777" w:rsidR="007065F1" w:rsidRPr="00315FBD" w:rsidRDefault="007065F1" w:rsidP="00C65B18">
            <w:pPr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E83EC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Limited evidence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7D5EA" w14:textId="422ED82C" w:rsidR="007065F1" w:rsidRPr="00315FBD" w:rsidRDefault="00395E58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Main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DEC47" w14:textId="11FC4A58" w:rsidR="006A124D" w:rsidRDefault="006A124D" w:rsidP="006A124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 significant positive relationship between an agent and cancer site</w:t>
            </w:r>
            <w:r w:rsidR="001A6805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;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however, bias and confounding cannot be ruled out as alternative explanations</w:t>
            </w:r>
            <w:r w:rsidR="00395E5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with </w:t>
            </w:r>
            <w:r w:rsidR="00395E58" w:rsidRPr="00395E5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reasonable confidence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77B66266" w14:textId="0EB749DA" w:rsidR="007065F1" w:rsidRPr="00315FBD" w:rsidRDefault="007065F1" w:rsidP="007A1E2A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</w:tr>
      <w:tr w:rsidR="007065F1" w:rsidRPr="00315FBD" w14:paraId="28966BBE" w14:textId="77777777" w:rsidTr="00C65B18">
        <w:trPr>
          <w:trHeight w:val="28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6D06A" w14:textId="561B27F4" w:rsidR="007065F1" w:rsidRPr="00315FBD" w:rsidRDefault="007065F1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WCRF</w:t>
            </w:r>
            <w:r w:rsidR="00AC73DB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AC73DB" w:rsidRPr="008D4E6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CUP</w:t>
            </w:r>
            <w:r w:rsidR="00F660EB" w:rsidRPr="008D4E6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8D4E69" w:rsidRPr="008D4E6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&lt;EndNote&gt;&lt;Cite&gt;&lt;Author&gt;World Cancer Research Fund and American Institute for Cancer Research&lt;/Author&gt;&lt;Year&gt;2007&lt;/Year&gt;&lt;RecNum&gt;68&lt;/RecNum&gt;&lt;DisplayText&gt;&lt;style face="superscript"&gt;(2)&lt;/style&gt;&lt;/DisplayText&gt;&lt;record&gt;&lt;rec-number&gt;68&lt;/rec-number&gt;&lt;foreign-keys&gt;&lt;key app="EN" db-id="rzwvws0pg02rdmef9aaxx0txzetrzsp2dw05" timestamp="1453135958"&gt;68&lt;/key&gt;&lt;/foreign-keys&gt;&lt;ref-type name="Report"&gt;27&lt;/ref-type&gt;&lt;contributors&gt;&lt;authors&gt;&lt;author&gt;World Cancer Research Fund and American Institute for Cancer Research,&lt;/author&gt;&lt;/authors&gt;&lt;/contributors&gt;&lt;titles&gt;&lt;title&gt;Food, nutrition, physical activity, and the prevention of cancer: A Global perspective&lt;/title&gt;&lt;/titles&gt;&lt;dates&gt;&lt;year&gt;2007&lt;/year&gt;&lt;/dates&gt;&lt;pub-location&gt;Washington DC, USA&lt;/pub-location&gt;&lt;publisher&gt;American Institute for Cancer Research&lt;/publisher&gt;&lt;urls&gt;&lt;/urls&gt;&lt;/record&gt;&lt;/Cite&gt;&lt;/EndNote&gt;</w:instrText>
            </w:r>
            <w:r w:rsidR="008D4E69" w:rsidRPr="008D4E6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(2)</w:t>
            </w:r>
            <w:r w:rsidR="008D4E69" w:rsidRPr="008D4E6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  <w:r w:rsidR="008D4E69" w:rsidRPr="00C410C4">
              <w:rPr>
                <w:rFonts w:ascii="Arial Narrow" w:eastAsia="Times New Roman" w:hAnsi="Arial Narrow"/>
                <w:color w:val="000000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7065F1" w:rsidRPr="00315FBD" w14:paraId="4D6F8133" w14:textId="77777777" w:rsidTr="00267811">
        <w:trPr>
          <w:trHeight w:val="2948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02DD1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A83F0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Convincing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4864D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Main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807FA" w14:textId="25E1B789" w:rsidR="007065F1" w:rsidRDefault="00EC1374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</w:t>
            </w:r>
            <w:r w:rsidR="00C65B18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robust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relationship unlikely to be modified </w:t>
            </w:r>
            <w:r w:rsidR="00747A6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due to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C65B18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new evidence.</w:t>
            </w:r>
          </w:p>
          <w:p w14:paraId="6F65325B" w14:textId="77777777" w:rsidR="00761B83" w:rsidRDefault="00761B83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5F4AD6EA" w14:textId="08F999A5" w:rsidR="00747A6A" w:rsidRPr="00315FBD" w:rsidRDefault="00761B83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Findings of the WCRF </w:t>
            </w:r>
            <w:r w:rsidR="0094729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CUP</w:t>
            </w:r>
            <w:r w:rsidR="00225D9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systematic review and meta-analyses:</w:t>
            </w:r>
          </w:p>
          <w:p w14:paraId="2A084F2D" w14:textId="655E3A07" w:rsidR="00761B83" w:rsidRDefault="00761B83" w:rsidP="00B547AF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Evidence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of a relationship </w:t>
            </w:r>
            <w:r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from at least two independent cohort studies.</w:t>
            </w:r>
          </w:p>
          <w:p w14:paraId="05C68645" w14:textId="06C5A734" w:rsidR="00C65B18" w:rsidRPr="00B547AF" w:rsidRDefault="00761B83" w:rsidP="00B547AF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Evidence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of a relationship </w:t>
            </w:r>
            <w:r w:rsidR="007F2552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present</w:t>
            </w:r>
            <w:r w:rsidR="00E52215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across study </w:t>
            </w:r>
            <w:r w:rsidR="00E52215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type</w:t>
            </w:r>
            <w:r w:rsidR="00E52215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3C087290" w14:textId="5104E451" w:rsidR="00C65B18" w:rsidRPr="00B547AF" w:rsidRDefault="00B547AF" w:rsidP="00B547AF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No substantial unexplained heter</w:t>
            </w:r>
            <w:r w:rsidR="003232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ogeneity within or between studies, </w:t>
            </w:r>
            <w:r w:rsidR="00F41B52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or between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different populations.</w:t>
            </w:r>
          </w:p>
          <w:p w14:paraId="36AAB440" w14:textId="239D0FBD" w:rsidR="00C65B18" w:rsidRPr="00B547AF" w:rsidRDefault="00B547AF" w:rsidP="00B547AF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761B8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The relationship is unlikely due to </w:t>
            </w:r>
            <w:r w:rsidR="002D16E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random or systematic error (i.e., 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confounding, measurement error, and selection bias</w:t>
            </w:r>
            <w:r w:rsidR="002D16E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)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46DBCDEB" w14:textId="00151462" w:rsidR="00C65B18" w:rsidRDefault="002D16EA" w:rsidP="002D16EA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 The observation of a dose-response (i.e., biological gradient)</w:t>
            </w:r>
            <w:r w:rsidR="00BD48A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1D997F0E" w14:textId="77777777" w:rsidR="002D16EA" w:rsidRPr="00B547AF" w:rsidRDefault="002D16EA" w:rsidP="002D16EA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24A0F1F8" w14:textId="1125403B" w:rsidR="00C65B18" w:rsidRPr="00B547AF" w:rsidRDefault="002D16EA" w:rsidP="007C3B0B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xperimental evidence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of an association from </w:t>
            </w:r>
            <w:r w:rsidR="00C65B18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human studies or relevant animal models</w:t>
            </w:r>
            <w:r w:rsidR="007C3B0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(at relevant levels of exposure).</w:t>
            </w:r>
          </w:p>
        </w:tc>
      </w:tr>
      <w:tr w:rsidR="007065F1" w:rsidRPr="00315FBD" w14:paraId="49A3C3FD" w14:textId="77777777" w:rsidTr="00267811">
        <w:trPr>
          <w:trHeight w:val="2026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C4DA7" w14:textId="77777777" w:rsidR="007065F1" w:rsidRPr="00315FBD" w:rsidRDefault="007065F1" w:rsidP="00C65B18">
            <w:pPr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BEE7C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Probable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8FDAF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Main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93581" w14:textId="74FC967D" w:rsidR="00822FC1" w:rsidRDefault="00822FC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Findings of the WCRF</w:t>
            </w:r>
            <w:r w:rsidR="00225D9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225D93" w:rsidRPr="0094729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CUP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systematic review and meta-analyses:</w:t>
            </w:r>
          </w:p>
          <w:p w14:paraId="74564792" w14:textId="0409D7E1" w:rsidR="00C65B18" w:rsidRPr="00476F71" w:rsidRDefault="00822FC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C65B18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Evidence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of a relationship </w:t>
            </w:r>
            <w:r w:rsidR="00C65B18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from at least two independent</w:t>
            </w:r>
            <w:r w:rsidR="0037637E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C65B18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cohort studies, or five case-control</w:t>
            </w:r>
            <w:r w:rsidR="0037637E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C65B18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studies.</w:t>
            </w:r>
          </w:p>
          <w:p w14:paraId="54107040" w14:textId="7A0831A7" w:rsidR="00C65B18" w:rsidRPr="00476F71" w:rsidRDefault="00476F7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822FC1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No substantial unexplained heter</w:t>
            </w:r>
            <w:r w:rsidR="00822F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ogeneity within or between studies</w:t>
            </w:r>
            <w:r w:rsidR="00822FC1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15B21463" w14:textId="77777777" w:rsidR="00822FC1" w:rsidRDefault="00476F7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822F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The relationship is unlikely due to random or systematic error (i.e., </w:t>
            </w:r>
            <w:r w:rsidR="00822FC1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confounding, measurement error, and selection bias</w:t>
            </w:r>
            <w:r w:rsidR="00822F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)</w:t>
            </w:r>
            <w:r w:rsidR="00822FC1" w:rsidRPr="00B547A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77F33AC1" w14:textId="77777777" w:rsidR="00822FC1" w:rsidRDefault="00822FC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6F9D546D" w14:textId="068A30A7" w:rsidR="0037637E" w:rsidRPr="00476F71" w:rsidRDefault="0037637E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Evidence </w:t>
            </w:r>
            <w:r w:rsidR="0083661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of</w:t>
            </w:r>
            <w:r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biological plausibility</w:t>
            </w:r>
            <w:r w:rsidR="002678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49291F54" w14:textId="57A1F6E3" w:rsidR="0037637E" w:rsidRPr="00315FBD" w:rsidRDefault="0037637E" w:rsidP="0037637E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</w:tr>
      <w:tr w:rsidR="007065F1" w:rsidRPr="00315FBD" w14:paraId="0D27D97C" w14:textId="77777777" w:rsidTr="00E17FC5">
        <w:trPr>
          <w:trHeight w:val="1467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29F06" w14:textId="77777777" w:rsidR="007065F1" w:rsidRPr="00315FBD" w:rsidRDefault="007065F1" w:rsidP="00C65B18">
            <w:pPr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B620D" w14:textId="27687DFA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Limited</w:t>
            </w:r>
            <w:r w:rsidR="00E064A4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</w:t>
            </w: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suggestive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D6165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3E714" w14:textId="27B8CC6E" w:rsidR="00267811" w:rsidRDefault="00267811" w:rsidP="0026781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Findings of the WCRF</w:t>
            </w:r>
            <w:r w:rsidR="005C114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5C114D" w:rsidRPr="0094729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CUP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systematic review and meta-analyses:</w:t>
            </w:r>
          </w:p>
          <w:p w14:paraId="1D4D1CEC" w14:textId="77777777" w:rsidR="00267811" w:rsidRPr="00476F71" w:rsidRDefault="00267811" w:rsidP="0026781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Evidence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of a relationship </w:t>
            </w:r>
            <w:r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from at least two independent cohort studies, or five case-control studies.</w:t>
            </w:r>
          </w:p>
          <w:p w14:paraId="5634BB4F" w14:textId="6EE8CC9D" w:rsidR="0037637E" w:rsidRPr="00476F71" w:rsidRDefault="00476F7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37637E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The direction of </w:t>
            </w:r>
            <w:r w:rsidR="002678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association is </w:t>
            </w:r>
            <w:r w:rsidR="0037637E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consistent </w:t>
            </w:r>
            <w:r w:rsidR="002678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across studies; however, </w:t>
            </w:r>
            <w:r w:rsidR="0037637E"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unexplained heterogeneity may be present.</w:t>
            </w:r>
          </w:p>
          <w:p w14:paraId="09703C6E" w14:textId="77777777" w:rsidR="00267811" w:rsidRDefault="00267811" w:rsidP="00476F7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31CAFDD6" w14:textId="77777777" w:rsidR="00267811" w:rsidRPr="00476F71" w:rsidRDefault="00267811" w:rsidP="00267811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Evidence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of</w:t>
            </w:r>
            <w:r w:rsidRPr="00476F7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biological plausibility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7C7E1CE8" w14:textId="5A24A264" w:rsidR="0037637E" w:rsidRPr="00315FBD" w:rsidRDefault="0037637E" w:rsidP="0037637E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</w:tr>
      <w:tr w:rsidR="007065F1" w:rsidRPr="00315FBD" w14:paraId="7D966B85" w14:textId="77777777" w:rsidTr="008C652C">
        <w:trPr>
          <w:trHeight w:val="377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F1E6C" w14:textId="77777777" w:rsidR="007065F1" w:rsidRPr="00315FBD" w:rsidRDefault="007065F1" w:rsidP="00C65B18">
            <w:pPr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EEDCD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Limited – no conclusion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59FC5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F41A6" w14:textId="6A2177A7" w:rsidR="007065F1" w:rsidRPr="00315FBD" w:rsidRDefault="00E17FC5" w:rsidP="00E17FC5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Evidence is</w:t>
            </w:r>
            <w:r w:rsidR="0037637E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limited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and no conclusion can be made.</w:t>
            </w:r>
          </w:p>
        </w:tc>
      </w:tr>
      <w:tr w:rsidR="007065F1" w:rsidRPr="00315FBD" w14:paraId="57A0CC55" w14:textId="77777777" w:rsidTr="00FA416F">
        <w:trPr>
          <w:trHeight w:val="461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7D4F1" w14:textId="570E50C1" w:rsidR="007065F1" w:rsidRPr="00C410C4" w:rsidRDefault="007065F1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proofErr w:type="spellStart"/>
            <w:r w:rsidRPr="00C410C4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INCa</w:t>
            </w:r>
            <w:proofErr w:type="spellEnd"/>
            <w:r w:rsidR="00F660EB" w:rsidRPr="00C410C4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003E4D" w:rsidRPr="00C410C4">
              <w:rPr>
                <w:rFonts w:ascii="Arial Narrow" w:hAnsi="Arial Narrow"/>
                <w:sz w:val="18"/>
                <w:szCs w:val="18"/>
                <w:lang w:val="fr-FR"/>
              </w:rPr>
              <w:fldChar w:fldCharType="begin"/>
            </w:r>
            <w:r w:rsidR="00B1062D">
              <w:rPr>
                <w:rFonts w:ascii="Arial Narrow" w:hAnsi="Arial Narrow"/>
                <w:sz w:val="18"/>
                <w:szCs w:val="18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03E4D" w:rsidRPr="00C410C4">
              <w:rPr>
                <w:rFonts w:ascii="Arial Narrow" w:hAnsi="Arial Narrow"/>
                <w:sz w:val="18"/>
                <w:szCs w:val="18"/>
                <w:lang w:val="fr-FR"/>
              </w:rPr>
              <w:fldChar w:fldCharType="separate"/>
            </w:r>
            <w:r w:rsidR="00B1062D" w:rsidRPr="00B1062D">
              <w:rPr>
                <w:rFonts w:ascii="Arial Narrow" w:hAnsi="Arial Narrow"/>
                <w:noProof/>
                <w:sz w:val="18"/>
                <w:szCs w:val="18"/>
                <w:vertAlign w:val="superscript"/>
                <w:lang w:val="fr-FR"/>
              </w:rPr>
              <w:t>(3)</w:t>
            </w:r>
            <w:r w:rsidR="00003E4D" w:rsidRPr="00C410C4">
              <w:rPr>
                <w:rFonts w:ascii="Arial Narrow" w:hAnsi="Arial Narrow"/>
                <w:sz w:val="18"/>
                <w:szCs w:val="18"/>
                <w:lang w:val="fr-FR"/>
              </w:rPr>
              <w:fldChar w:fldCharType="end"/>
            </w:r>
          </w:p>
        </w:tc>
      </w:tr>
      <w:tr w:rsidR="007065F1" w:rsidRPr="00315FBD" w14:paraId="5D1DFF56" w14:textId="77777777" w:rsidTr="007A1E2A">
        <w:trPr>
          <w:trHeight w:val="600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BCE37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2FF0D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Convincing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F8538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Main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C733A" w14:textId="1EA29E63" w:rsidR="00872692" w:rsidRPr="00315FBD" w:rsidRDefault="008414C0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A meta-analysis or pooled analysis of prospective </w:t>
            </w:r>
            <w:r w:rsidR="003A4BB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cohort </w:t>
            </w: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studies with:</w:t>
            </w:r>
          </w:p>
          <w:p w14:paraId="158D2687" w14:textId="7A36B6D0" w:rsidR="00872692" w:rsidRPr="00B1062D" w:rsidRDefault="00872692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</w:pPr>
            <w:r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 xml:space="preserve">- </w:t>
            </w:r>
            <w:r w:rsidR="008414C0"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 xml:space="preserve">A </w:t>
            </w:r>
            <w:proofErr w:type="spellStart"/>
            <w:r w:rsidR="008414C0"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>significant</w:t>
            </w:r>
            <w:proofErr w:type="spellEnd"/>
            <w:r w:rsidR="008414C0"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 xml:space="preserve"> dose-</w:t>
            </w:r>
            <w:proofErr w:type="spellStart"/>
            <w:r w:rsidR="008414C0"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>response</w:t>
            </w:r>
            <w:proofErr w:type="spellEnd"/>
            <w:r w:rsidR="008414C0"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 xml:space="preserve"> association</w:t>
            </w:r>
            <w:r w:rsidR="005E4F5A" w:rsidRPr="00B1062D">
              <w:rPr>
                <w:rFonts w:ascii="Arial Narrow" w:eastAsia="Times New Roman" w:hAnsi="Arial Narrow"/>
                <w:color w:val="000000"/>
                <w:sz w:val="18"/>
                <w:szCs w:val="18"/>
                <w:lang w:val="fr-FR"/>
              </w:rPr>
              <w:t>.</w:t>
            </w:r>
          </w:p>
          <w:p w14:paraId="57D87A20" w14:textId="20104FB0" w:rsidR="00872692" w:rsidRPr="00315FBD" w:rsidRDefault="00872692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012533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 large number of studies and/or cases</w:t>
            </w:r>
            <w:r w:rsidR="005E4F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26D1F00C" w14:textId="2CCDCBCF" w:rsidR="00872692" w:rsidRPr="00315FBD" w:rsidRDefault="00872692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012533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No unexplained heterogeneity</w:t>
            </w:r>
            <w:r w:rsidR="005E4F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5EF2CEB4" w14:textId="6E1098DE" w:rsidR="00872692" w:rsidRPr="00315FBD" w:rsidRDefault="00872692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012533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Robust results (as shown through sensitivity analyses)</w:t>
            </w:r>
            <w:r w:rsidR="005E4F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462F89B5" w14:textId="77777777" w:rsidR="006B5BE2" w:rsidRPr="00315FBD" w:rsidRDefault="006B5BE2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23F0C122" w14:textId="1CE5DBBC" w:rsidR="00872692" w:rsidRPr="00315FBD" w:rsidRDefault="00AD7C32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An intervention is possible</w:t>
            </w:r>
            <w:r w:rsidR="009C6B5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25E465C0" w14:textId="392B858D" w:rsidR="007065F1" w:rsidRPr="00315FBD" w:rsidRDefault="00B205EA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Mechanistic evidence</w:t>
            </w:r>
            <w:r w:rsidR="009C6B5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2BD6739C" w14:textId="7EBC9431" w:rsidR="00391FCD" w:rsidRPr="00315FBD" w:rsidRDefault="00391FCD" w:rsidP="00872692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</w:tr>
      <w:tr w:rsidR="007065F1" w:rsidRPr="00315FBD" w14:paraId="31B3FAFF" w14:textId="77777777" w:rsidTr="007A1E2A">
        <w:trPr>
          <w:trHeight w:val="573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97403" w14:textId="77777777" w:rsidR="007065F1" w:rsidRPr="00315FBD" w:rsidRDefault="007065F1" w:rsidP="00C65B18">
            <w:pPr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474E6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Probable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58548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Main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E6394" w14:textId="06C8D8A0" w:rsidR="00391FCD" w:rsidRPr="00315FBD" w:rsidRDefault="00432F95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 meta-analysis or pooled analysis:</w:t>
            </w:r>
          </w:p>
          <w:p w14:paraId="519EEBA6" w14:textId="13B822F2" w:rsidR="00391FCD" w:rsidRPr="00315FBD" w:rsidRDefault="00CE3C91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 With a</w:t>
            </w:r>
            <w:r w:rsidR="00432F95"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significant association</w:t>
            </w:r>
            <w:r w:rsidR="0030593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09E9B49A" w14:textId="22D59253" w:rsidR="00432F95" w:rsidRPr="00315FBD" w:rsidRDefault="00432F95" w:rsidP="00432F95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lastRenderedPageBreak/>
              <w:t xml:space="preserve">- </w:t>
            </w:r>
            <w:r w:rsidR="00CE3C9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With a</w:t>
            </w: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large number of studies and/or cases</w:t>
            </w:r>
            <w:r w:rsidR="00CC015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64DAA1F9" w14:textId="3E8ABF56" w:rsidR="00432F95" w:rsidRPr="00315FBD" w:rsidRDefault="00432F95" w:rsidP="00432F95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CE3C9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With no</w:t>
            </w: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unexplained heterogeneity</w:t>
            </w:r>
            <w:r w:rsidR="009C30B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6CA17A9C" w14:textId="30AAAC59" w:rsidR="00432F95" w:rsidRDefault="00CE3C91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No dose response or separate analysis for only </w:t>
            </w:r>
            <w:r w:rsidR="003A4BB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prospective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cohort studies.</w:t>
            </w:r>
          </w:p>
          <w:p w14:paraId="666A5204" w14:textId="77777777" w:rsidR="00CE3C91" w:rsidRPr="00315FBD" w:rsidRDefault="00CE3C91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33AAEB0C" w14:textId="6BDB2E17" w:rsidR="007065F1" w:rsidRPr="00315FBD" w:rsidRDefault="00B205EA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 probable biological mechanism</w:t>
            </w:r>
            <w:r w:rsidR="009C30B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3216D9F3" w14:textId="105520B6" w:rsidR="00391FCD" w:rsidRPr="00315FBD" w:rsidRDefault="00391FCD" w:rsidP="003A4BBC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</w:tr>
      <w:tr w:rsidR="007065F1" w:rsidRPr="00315FBD" w14:paraId="235DED35" w14:textId="77777777" w:rsidTr="007A1E2A">
        <w:trPr>
          <w:trHeight w:val="615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0D98F" w14:textId="77777777" w:rsidR="007065F1" w:rsidRPr="00315FBD" w:rsidRDefault="007065F1" w:rsidP="00C65B18">
            <w:pPr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72361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Suggestive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537AC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5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30E8C" w14:textId="77777777" w:rsidR="006A68DB" w:rsidRPr="006A68DB" w:rsidRDefault="006A68DB" w:rsidP="006A68DB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6A68D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 meta-analysis or pooled analysis with a significant association:</w:t>
            </w:r>
          </w:p>
          <w:p w14:paraId="0067E2C4" w14:textId="6B6F6428" w:rsidR="00391FCD" w:rsidRDefault="006A68DB" w:rsidP="006A68DB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6A68D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 With no meta-analysis or pooled analysis of prospective studies and no dose-response relationship, or with unexplained heterogeneity between studies</w:t>
            </w:r>
            <w:r w:rsidR="00A11AE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0CBF0FC7" w14:textId="77777777" w:rsidR="00FA416F" w:rsidRDefault="00FA416F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0B7A2CCC" w14:textId="62D8FB36" w:rsidR="00FA416F" w:rsidRPr="00315FBD" w:rsidRDefault="00FA416F" w:rsidP="00FA416F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plausible</w:t>
            </w: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biological mechanism</w:t>
            </w:r>
            <w:r w:rsidR="0018772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44A5B001" w14:textId="72FCDE21" w:rsidR="00391FCD" w:rsidRPr="00315FBD" w:rsidRDefault="00391FCD" w:rsidP="00FA416F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</w:tr>
      <w:tr w:rsidR="007065F1" w:rsidRPr="00315FBD" w14:paraId="3F1710E3" w14:textId="77777777" w:rsidTr="00FE40A7">
        <w:trPr>
          <w:trHeight w:val="1020"/>
        </w:trPr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61D1BC" w14:textId="19CF1E1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B7FE13" w14:textId="77777777" w:rsidR="007065F1" w:rsidRPr="00315FBD" w:rsidRDefault="007065F1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Inconclusive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9B0481" w14:textId="7BED6AD7" w:rsidR="007065F1" w:rsidRPr="00315FBD" w:rsidRDefault="00006565" w:rsidP="00C65B1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Excluded</w:t>
            </w:r>
          </w:p>
        </w:tc>
        <w:tc>
          <w:tcPr>
            <w:tcW w:w="5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BA91B8" w14:textId="68E178F0" w:rsidR="00982143" w:rsidRDefault="00FE40A7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One or more of the following observations</w:t>
            </w:r>
            <w:r w:rsidR="0098214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:</w:t>
            </w:r>
          </w:p>
          <w:p w14:paraId="32AC9BE6" w14:textId="368479B9" w:rsidR="00982143" w:rsidRDefault="00982143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 No meta-analysis or pooled analysis</w:t>
            </w:r>
            <w:r w:rsidR="00152B7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03491888" w14:textId="133E90F7" w:rsidR="00982143" w:rsidRDefault="00391FCD" w:rsidP="0098214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98214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Meta-analysis or pooled analysis with non-significant findings</w:t>
            </w:r>
            <w:r w:rsidR="00152B7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426020A8" w14:textId="624C16A4" w:rsidR="00982143" w:rsidRDefault="00982143" w:rsidP="0098214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- </w:t>
            </w:r>
            <w:r w:rsidR="00FE40A7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Discrepancies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between meta-analyses and/or</w:t>
            </w:r>
            <w:r w:rsidR="00FE40A7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pooled </w:t>
            </w:r>
            <w:r w:rsidR="00FC75F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analyses</w:t>
            </w:r>
            <w:r w:rsidR="00152B7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  <w:p w14:paraId="0ED6F297" w14:textId="77777777" w:rsidR="00E926FA" w:rsidRDefault="00E926FA" w:rsidP="0098214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  <w:p w14:paraId="4308AE64" w14:textId="1C0D734A" w:rsidR="007065F1" w:rsidRPr="00315FBD" w:rsidRDefault="00FC75F9" w:rsidP="00391FC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No identifiable</w:t>
            </w:r>
            <w:r w:rsidRPr="00315FB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biological mechanism</w:t>
            </w:r>
            <w:r w:rsidR="00152B7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.</w:t>
            </w:r>
          </w:p>
        </w:tc>
      </w:tr>
    </w:tbl>
    <w:p w14:paraId="2D4FC6AE" w14:textId="53581B5B" w:rsidR="003B215D" w:rsidRPr="00C437AD" w:rsidRDefault="00BC1140" w:rsidP="00BC1140">
      <w:pPr>
        <w:rPr>
          <w:rFonts w:ascii="Arial Narrow" w:eastAsia="Times New Roman" w:hAnsi="Arial Narrow"/>
          <w:color w:val="000000"/>
          <w:sz w:val="16"/>
          <w:szCs w:val="16"/>
        </w:rPr>
      </w:pPr>
      <w:r w:rsidRPr="00C437AD">
        <w:rPr>
          <w:rFonts w:ascii="Arial Narrow" w:eastAsia="Times New Roman" w:hAnsi="Arial Narrow"/>
          <w:color w:val="000000"/>
          <w:sz w:val="16"/>
          <w:szCs w:val="16"/>
        </w:rPr>
        <w:t xml:space="preserve">IARC = International </w:t>
      </w:r>
      <w:r w:rsidRPr="007E1284">
        <w:rPr>
          <w:rFonts w:ascii="Arial Narrow" w:eastAsia="Times New Roman" w:hAnsi="Arial Narrow"/>
          <w:color w:val="000000"/>
          <w:sz w:val="16"/>
          <w:szCs w:val="16"/>
        </w:rPr>
        <w:t>Agency for Research on Cancer</w:t>
      </w:r>
      <w:r w:rsidR="00332D37" w:rsidRPr="007E1284">
        <w:rPr>
          <w:rFonts w:ascii="Arial Narrow" w:eastAsia="Times New Roman" w:hAnsi="Arial Narrow"/>
          <w:color w:val="000000"/>
          <w:sz w:val="16"/>
          <w:szCs w:val="16"/>
        </w:rPr>
        <w:t>;</w:t>
      </w:r>
      <w:r w:rsidRPr="007E1284">
        <w:rPr>
          <w:rFonts w:ascii="Arial Narrow" w:eastAsia="Times New Roman" w:hAnsi="Arial Narrow"/>
          <w:color w:val="000000"/>
          <w:sz w:val="16"/>
          <w:szCs w:val="16"/>
        </w:rPr>
        <w:t xml:space="preserve"> </w:t>
      </w:r>
      <w:r w:rsidR="00AC73DB" w:rsidRPr="007E1284">
        <w:rPr>
          <w:rFonts w:ascii="Arial Narrow" w:hAnsi="Arial Narrow"/>
          <w:sz w:val="16"/>
          <w:szCs w:val="16"/>
        </w:rPr>
        <w:t xml:space="preserve">WCRF </w:t>
      </w:r>
      <w:r w:rsidR="008D4E69" w:rsidRPr="007E1284">
        <w:rPr>
          <w:rFonts w:ascii="Arial Narrow" w:hAnsi="Arial Narrow"/>
          <w:sz w:val="16"/>
          <w:szCs w:val="16"/>
        </w:rPr>
        <w:t xml:space="preserve">CUP </w:t>
      </w:r>
      <w:r w:rsidR="00AC73DB" w:rsidRPr="007E1284">
        <w:rPr>
          <w:rFonts w:ascii="Arial Narrow" w:hAnsi="Arial Narrow"/>
          <w:sz w:val="16"/>
          <w:szCs w:val="16"/>
        </w:rPr>
        <w:t>= World Cancer Research Fund</w:t>
      </w:r>
      <w:r w:rsidR="008F1F34" w:rsidRPr="007E1284">
        <w:rPr>
          <w:rFonts w:ascii="Arial Narrow" w:hAnsi="Arial Narrow"/>
          <w:sz w:val="16"/>
          <w:szCs w:val="16"/>
        </w:rPr>
        <w:t>’s</w:t>
      </w:r>
      <w:r w:rsidR="00AC73DB" w:rsidRPr="007E1284">
        <w:rPr>
          <w:rFonts w:ascii="Arial Narrow" w:hAnsi="Arial Narrow"/>
          <w:sz w:val="16"/>
          <w:szCs w:val="16"/>
        </w:rPr>
        <w:t xml:space="preserve"> </w:t>
      </w:r>
      <w:r w:rsidR="007E1284" w:rsidRPr="007E1284">
        <w:rPr>
          <w:rFonts w:ascii="Arial Narrow" w:hAnsi="Arial Narrow"/>
          <w:sz w:val="16"/>
          <w:szCs w:val="16"/>
        </w:rPr>
        <w:t xml:space="preserve">and </w:t>
      </w:r>
      <w:r w:rsidR="008F1F34" w:rsidRPr="007E1284">
        <w:rPr>
          <w:rFonts w:ascii="Arial Narrow" w:hAnsi="Arial Narrow"/>
          <w:sz w:val="16"/>
          <w:szCs w:val="16"/>
        </w:rPr>
        <w:t>American Institute</w:t>
      </w:r>
      <w:r w:rsidR="00E926FA" w:rsidRPr="007E1284">
        <w:rPr>
          <w:rFonts w:ascii="Arial Narrow" w:hAnsi="Arial Narrow"/>
          <w:sz w:val="16"/>
          <w:szCs w:val="16"/>
        </w:rPr>
        <w:t xml:space="preserve"> for </w:t>
      </w:r>
      <w:r w:rsidR="007E1284" w:rsidRPr="007E1284">
        <w:rPr>
          <w:rFonts w:ascii="Arial Narrow" w:hAnsi="Arial Narrow"/>
          <w:sz w:val="16"/>
          <w:szCs w:val="16"/>
        </w:rPr>
        <w:t>Cancer Research’s Continuous Update Project</w:t>
      </w:r>
      <w:r w:rsidR="00332D37" w:rsidRPr="007E1284">
        <w:rPr>
          <w:rFonts w:ascii="Arial Narrow" w:hAnsi="Arial Narrow"/>
          <w:sz w:val="16"/>
          <w:szCs w:val="16"/>
        </w:rPr>
        <w:t>;</w:t>
      </w:r>
      <w:r w:rsidR="00332D37" w:rsidRPr="007E1284">
        <w:rPr>
          <w:rFonts w:ascii="Arial Narrow" w:eastAsia="Times New Roman" w:hAnsi="Arial Narrow"/>
          <w:color w:val="000000"/>
          <w:sz w:val="16"/>
          <w:szCs w:val="16"/>
        </w:rPr>
        <w:t xml:space="preserve"> </w:t>
      </w:r>
      <w:proofErr w:type="spellStart"/>
      <w:r w:rsidRPr="007E1284">
        <w:rPr>
          <w:rFonts w:ascii="Arial Narrow" w:hAnsi="Arial Narrow"/>
          <w:sz w:val="16"/>
          <w:szCs w:val="16"/>
        </w:rPr>
        <w:t>INCa</w:t>
      </w:r>
      <w:proofErr w:type="spellEnd"/>
      <w:r w:rsidRPr="007E1284">
        <w:rPr>
          <w:rFonts w:ascii="Arial Narrow" w:hAnsi="Arial Narrow"/>
          <w:sz w:val="16"/>
          <w:szCs w:val="16"/>
        </w:rPr>
        <w:t xml:space="preserve"> = French National Cancer Institute (</w:t>
      </w:r>
      <w:proofErr w:type="spellStart"/>
      <w:r w:rsidRPr="007E1284">
        <w:rPr>
          <w:rFonts w:ascii="Arial Narrow" w:hAnsi="Arial Narrow"/>
          <w:sz w:val="16"/>
          <w:szCs w:val="16"/>
        </w:rPr>
        <w:t>Institut</w:t>
      </w:r>
      <w:proofErr w:type="spellEnd"/>
      <w:r w:rsidRPr="007E1284">
        <w:rPr>
          <w:rFonts w:ascii="Arial Narrow" w:hAnsi="Arial Narrow"/>
          <w:sz w:val="16"/>
          <w:szCs w:val="16"/>
        </w:rPr>
        <w:t xml:space="preserve"> National Du Cancer)</w:t>
      </w:r>
    </w:p>
    <w:p w14:paraId="461D79B5" w14:textId="77777777" w:rsidR="006D30E7" w:rsidRPr="006648DF" w:rsidRDefault="006D30E7" w:rsidP="00C72D75">
      <w:pPr>
        <w:pStyle w:val="Heading3"/>
        <w:rPr>
          <w:rFonts w:ascii="Times" w:hAnsi="Times"/>
          <w:b/>
          <w:color w:val="000000" w:themeColor="text1"/>
        </w:rPr>
        <w:sectPr w:rsidR="006D30E7" w:rsidRPr="006648DF" w:rsidSect="0078542D">
          <w:footerReference w:type="default" r:id="rId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3D2EFFA" w14:textId="74D84A0E" w:rsidR="00C72D75" w:rsidRPr="00BE3D63" w:rsidRDefault="00BE3D63" w:rsidP="00BE3D63">
      <w:pPr>
        <w:pStyle w:val="Caption"/>
        <w:spacing w:after="0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  <w:bookmarkStart w:id="6" w:name="_Toc479148931"/>
      <w:bookmarkStart w:id="7" w:name="_Toc519523349"/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lastRenderedPageBreak/>
        <w:t>Table S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2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BE3D6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592FD5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Causal evidence for an association between mainly protective dietary intake components and the risk of developing cancer</w:t>
      </w:r>
      <w:bookmarkEnd w:id="6"/>
      <w:bookmarkEnd w:id="7"/>
    </w:p>
    <w:tbl>
      <w:tblPr>
        <w:tblW w:w="0" w:type="auto"/>
        <w:tblLook w:val="04A0" w:firstRow="1" w:lastRow="0" w:firstColumn="1" w:lastColumn="0" w:noHBand="0" w:noVBand="1"/>
      </w:tblPr>
      <w:tblGrid>
        <w:gridCol w:w="240"/>
        <w:gridCol w:w="2127"/>
        <w:gridCol w:w="1483"/>
        <w:gridCol w:w="893"/>
        <w:gridCol w:w="251"/>
        <w:gridCol w:w="1483"/>
        <w:gridCol w:w="893"/>
        <w:gridCol w:w="251"/>
        <w:gridCol w:w="1498"/>
        <w:gridCol w:w="893"/>
        <w:gridCol w:w="251"/>
        <w:gridCol w:w="1417"/>
        <w:gridCol w:w="1280"/>
      </w:tblGrid>
      <w:tr w:rsidR="006648DF" w:rsidRPr="00C850EB" w14:paraId="743C3842" w14:textId="77777777" w:rsidTr="00A276D0">
        <w:trPr>
          <w:trHeight w:val="260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202C3C" w14:textId="77777777" w:rsidR="006648DF" w:rsidRPr="00C850EB" w:rsidRDefault="006648DF" w:rsidP="006648DF">
            <w:pPr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Cancer site (ICD-10 code)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DEB7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Fruits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EFCD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677F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Vegetables 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C02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C8351" w14:textId="1410217F" w:rsidR="006648DF" w:rsidRPr="00C850EB" w:rsidRDefault="000F343E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Dietary </w:t>
            </w: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f</w:t>
            </w:r>
            <w:r w:rsidR="006648DF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ibre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8AA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2D6E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Dairy products</w:t>
            </w:r>
          </w:p>
        </w:tc>
      </w:tr>
      <w:tr w:rsidR="00A276D0" w:rsidRPr="00C850EB" w14:paraId="7389ECE0" w14:textId="77777777" w:rsidTr="00A276D0">
        <w:trPr>
          <w:trHeight w:val="660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4726F9" w14:textId="77777777" w:rsidR="006648DF" w:rsidRPr="00C850EB" w:rsidRDefault="006648DF" w:rsidP="006648DF">
            <w:pPr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F06FB" w14:textId="4CCBBD2E" w:rsidR="006648DF" w:rsidRPr="00C850EB" w:rsidRDefault="006648DF" w:rsidP="00B1062D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  <w:r w:rsidR="00AC73D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CUP 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(main analysis)</w:t>
            </w:r>
            <w:r w:rsidR="000E3D23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t xml:space="preserve"> </w:t>
            </w:r>
            <w:r w:rsidR="000E3D23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="000E3D23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="000E3D23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="000E3D23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ABB3EF" w14:textId="7F07FA92" w:rsidR="006648DF" w:rsidRPr="00C850EB" w:rsidRDefault="006648DF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7484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22AF1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4DCD3" w14:textId="27325C45" w:rsidR="006648DF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  <w:r w:rsidR="00AC73D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CUP 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(main analysis)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t xml:space="preserve">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B87D11" w14:textId="4AD0EDA7" w:rsidR="006648DF" w:rsidRPr="00C850EB" w:rsidRDefault="006648DF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7484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A2DD1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0905CF" w14:textId="7C8E5F49" w:rsidR="006648DF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  <w:r w:rsidR="00AC73D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CUP 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(main analysis)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t xml:space="preserve">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30CE76" w14:textId="4F706B63" w:rsidR="006648DF" w:rsidRPr="00C850EB" w:rsidRDefault="006648DF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7484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D4CE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2AF635" w14:textId="0135EE92" w:rsidR="006648DF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  <w:r w:rsidR="00AC73D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CUP 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(main analysis)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t xml:space="preserve">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341803" w14:textId="2AA8F609" w:rsidR="006648DF" w:rsidRPr="00C850EB" w:rsidRDefault="006648DF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7484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end"/>
            </w:r>
          </w:p>
        </w:tc>
      </w:tr>
      <w:tr w:rsidR="00A276D0" w:rsidRPr="00C850EB" w14:paraId="5C838BDE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139A6" w14:textId="49FF8467" w:rsidR="006648DF" w:rsidRPr="00C850EB" w:rsidRDefault="00930D1E" w:rsidP="004531E6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D627A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Oral cavity</w:t>
            </w:r>
            <w:r w:rsidR="006648DF" w:rsidRPr="00CD627A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,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</w:t>
            </w:r>
            <w:r w:rsidR="005654FB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oro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pharyn</w:t>
            </w:r>
            <w:r w:rsidR="00A3002A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x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, </w:t>
            </w:r>
            <w:r w:rsidR="00C659B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hypopharynx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and laryn</w:t>
            </w:r>
            <w:r w:rsidR="00A3002A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x</w:t>
            </w:r>
            <w:r w:rsidR="00C659B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(C01-10, C12-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13, C3</w:t>
            </w:r>
            <w:r w:rsidR="004531E6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2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001D5AEB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0135930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737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3297C6F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03B8321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7A9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60C6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A631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4B3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462C7" w14:textId="7942FF7E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4D2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0BE8704A" w14:textId="77777777" w:rsidTr="00A276D0">
        <w:trPr>
          <w:trHeight w:val="476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9994B" w14:textId="6BF52A94" w:rsidR="006648DF" w:rsidRPr="00C850EB" w:rsidRDefault="006648DF" w:rsidP="00A3002A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Nasopharyn</w:t>
            </w:r>
            <w:r w:rsidR="00A3002A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x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489A9D53" w14:textId="37AC18EC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6E92532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C6BA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6C0C1015" w14:textId="4B9FBA80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25D1EB0B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D0C1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21B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BD7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EB29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6827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54FF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A276D0" w:rsidRPr="00C850EB" w14:paraId="3C8D66EF" w14:textId="77777777" w:rsidTr="00A276D0">
        <w:trPr>
          <w:trHeight w:val="4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87C74" w14:textId="74F85DA3" w:rsidR="006648DF" w:rsidRPr="00C850EB" w:rsidRDefault="006648DF" w:rsidP="00512E70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Oesophag</w:t>
            </w:r>
            <w:r w:rsidR="008D1FC1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us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6978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254A203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04E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79C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664727D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BE7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E1F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14723DD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2AE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A0344" w14:textId="1B8099CC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FA4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6CD361C7" w14:textId="77777777" w:rsidTr="00A276D0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2C34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B5111" w14:textId="11282E5D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</w:t>
            </w:r>
            <w:r w:rsidR="00F22AFB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sophagus</w:t>
            </w:r>
            <w:proofErr w:type="spellEnd"/>
            <w:r w:rsidR="00F22AFB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(C15) adenocarcinoma </w:t>
            </w:r>
            <w:r w:rsidR="00F22AFB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val="en-GB"/>
              </w:rPr>
              <w:t>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1C8D4" w14:textId="1F66DA94" w:rsidR="006648DF" w:rsidRPr="00C850EB" w:rsidRDefault="00AA1AFE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-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223B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0EDE2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63B2DF2D" w14:textId="4CD548AD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A6A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E1E53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E1ED5" w14:textId="47479755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B29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C086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BBD00" w14:textId="6ACAD7A4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E717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</w:tr>
      <w:tr w:rsidR="00A276D0" w:rsidRPr="00C850EB" w14:paraId="4E2CD1C5" w14:textId="77777777" w:rsidTr="00A276D0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B0C3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FD293" w14:textId="4D875EF3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Oesophagus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</w:t>
            </w:r>
            <w:r w:rsidR="00F22AFB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(C15) Squamous cell carcinoma </w:t>
            </w:r>
            <w:r w:rsidR="00F22AFB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val="en-GB"/>
              </w:rPr>
              <w:t>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126E2746" w14:textId="3E9FE0AF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5620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F5A59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2169E911" w14:textId="170AB213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EF7C1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3AB5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1D930" w14:textId="3C81F955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5EE8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BFCE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1A6D9" w14:textId="53D46EF6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A9B8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</w:tr>
      <w:tr w:rsidR="00A276D0" w:rsidRPr="00C850EB" w14:paraId="73F08384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862F6" w14:textId="7774854A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Stomach (C16)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2D793C87" w14:textId="239845ED" w:rsidR="006648DF" w:rsidRPr="00C850EB" w:rsidRDefault="00AA1AFE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1F13D39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A46A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C1AC" w14:textId="5F46788B" w:rsidR="006648DF" w:rsidRPr="00C850EB" w:rsidRDefault="00AA1AFE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-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23C3BC2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4ECE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0DBCA" w14:textId="7D06CA1C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C2F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0CE8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10057" w14:textId="19D25373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F2E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6F0E558C" w14:textId="77777777" w:rsidTr="00A276D0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260BB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5C791" w14:textId="4C2A4ED5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Stomach (C16.0) - Non-cardia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5D33A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531D6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5A972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257E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3ECF3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5F5A1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E2A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0E1B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0CFC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0B18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781E0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A276D0" w:rsidRPr="00C850EB" w14:paraId="1C66D512" w14:textId="77777777" w:rsidTr="00A276D0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4E0A3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7B99" w14:textId="4FDB0B29" w:rsidR="006648DF" w:rsidRPr="00C850EB" w:rsidRDefault="007C4374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Stomach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(C16.1-6) - Cardia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460C5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12447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B946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5611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B4F3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B5F0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96C3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9E15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75CA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AC24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C9D9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C1B3A" w:rsidRPr="00C850EB" w14:paraId="03FF5CD2" w14:textId="77777777" w:rsidTr="00245A71">
        <w:trPr>
          <w:trHeight w:val="244"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08C8F7" w14:textId="77777777" w:rsidR="009C1B3A" w:rsidRPr="00C850EB" w:rsidRDefault="009C1B3A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Colorectum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(C18-20)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000000" w:fill="A9D08E"/>
            <w:vAlign w:val="center"/>
            <w:hideMark/>
          </w:tcPr>
          <w:p w14:paraId="5C1272C3" w14:textId="00609243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4AC9842C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E063F4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000000" w:fill="A9D08E"/>
            <w:vAlign w:val="center"/>
            <w:hideMark/>
          </w:tcPr>
          <w:p w14:paraId="4E67448F" w14:textId="58AEE7DF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6ABDEF46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913BA8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000000" w:fill="375623"/>
            <w:noWrap/>
            <w:vAlign w:val="center"/>
            <w:hideMark/>
          </w:tcPr>
          <w:p w14:paraId="45AA4CBC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Convincing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000000" w:fill="375623"/>
            <w:noWrap/>
            <w:vAlign w:val="center"/>
            <w:hideMark/>
          </w:tcPr>
          <w:p w14:paraId="314EA4AF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Convincing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A5FE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vAlign w:val="center"/>
            <w:hideMark/>
          </w:tcPr>
          <w:p w14:paraId="66BCC1A3" w14:textId="007F1D1D" w:rsidR="009C1B3A" w:rsidRPr="00C850EB" w:rsidRDefault="009C1B3A" w:rsidP="009C1B3A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 (milk)</w:t>
            </w:r>
            <w:r w:rsidR="005F2434" w:rsidRPr="005F2434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‡</w:t>
            </w: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 xml:space="preserve">; 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725D652D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</w:tr>
      <w:tr w:rsidR="009C1B3A" w:rsidRPr="00C850EB" w14:paraId="3D9FD0E4" w14:textId="77777777" w:rsidTr="009C1B3A">
        <w:trPr>
          <w:trHeight w:val="243"/>
        </w:trPr>
        <w:tc>
          <w:tcPr>
            <w:tcW w:w="0" w:type="auto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0B231" w14:textId="77777777" w:rsidR="009C1B3A" w:rsidRPr="00C850EB" w:rsidRDefault="009C1B3A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000000" w:fill="A9D08E"/>
            <w:vAlign w:val="center"/>
          </w:tcPr>
          <w:p w14:paraId="52D0B6ED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000000" w:fill="A9D08E"/>
            <w:noWrap/>
            <w:vAlign w:val="center"/>
          </w:tcPr>
          <w:p w14:paraId="2C06739F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E6638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000000" w:fill="A9D08E"/>
            <w:vAlign w:val="center"/>
          </w:tcPr>
          <w:p w14:paraId="07F42274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000000" w:fill="A9D08E"/>
            <w:noWrap/>
            <w:vAlign w:val="center"/>
          </w:tcPr>
          <w:p w14:paraId="3BDA60C8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FABAD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000000" w:fill="375623"/>
            <w:noWrap/>
            <w:vAlign w:val="center"/>
          </w:tcPr>
          <w:p w14:paraId="2B29EF94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000000" w:fill="375623"/>
            <w:noWrap/>
            <w:vAlign w:val="center"/>
          </w:tcPr>
          <w:p w14:paraId="02D8D18B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B6DA1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D9B98"/>
            <w:vAlign w:val="center"/>
          </w:tcPr>
          <w:p w14:paraId="2CD992CF" w14:textId="4452EBEB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8E0618">
              <w:rPr>
                <w:rFonts w:ascii="Arial Narrow" w:eastAsia="Times New Roman" w:hAnsi="Arial Narrow"/>
                <w:color w:val="000000" w:themeColor="text1"/>
                <w:sz w:val="15"/>
                <w:szCs w:val="15"/>
              </w:rPr>
              <w:t>Limited-suggestive (cheese)</w:t>
            </w:r>
          </w:p>
        </w:tc>
        <w:tc>
          <w:tcPr>
            <w:tcW w:w="1280" w:type="dxa"/>
            <w:vMerge/>
            <w:tcBorders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</w:tcPr>
          <w:p w14:paraId="31E1C719" w14:textId="77777777" w:rsidR="009C1B3A" w:rsidRPr="00C850EB" w:rsidRDefault="009C1B3A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</w:tr>
      <w:tr w:rsidR="00A276D0" w:rsidRPr="00C850EB" w14:paraId="6A91A2C7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8A64C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Liver (C22)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0B2C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7A88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A19C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B474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B195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6B85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B2791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9C6F9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2FFC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BF792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57A4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A276D0" w:rsidRPr="00C850EB" w14:paraId="76BD07FC" w14:textId="77777777" w:rsidTr="00A276D0">
        <w:trPr>
          <w:trHeight w:val="26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E9F15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Gallbladder (C23-24)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9CCF5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8B53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D9DA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60E3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C728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28C5E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FDE7E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77AA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8AA83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241A0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C6F77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A276D0" w:rsidRPr="00C850EB" w14:paraId="6F7F27C1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853FE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Pancreas (C25)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B247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F5D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11D7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30D7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FF9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186C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CCBC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37D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1E7C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5B1B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371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60E610D5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4F73E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Nasal cavity (C30)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E0786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37F36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42B29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896F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5529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EF753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2FE19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AE1D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6F05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FF1E7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02E1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A276D0" w:rsidRPr="00C850EB" w14:paraId="5CC13FFF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0B6C8" w14:textId="46A45A2C" w:rsidR="006648DF" w:rsidRPr="00C850EB" w:rsidRDefault="00DE71FB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ung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(C33-34)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03111D1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42955D0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E004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center"/>
            <w:hideMark/>
          </w:tcPr>
          <w:p w14:paraId="54FD7983" w14:textId="3CABB1FB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1B2B68A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A0B1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049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C8BC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BC1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5EE55" w14:textId="2AF52138" w:rsidR="006648DF" w:rsidRPr="00C850EB" w:rsidRDefault="00AA1AFE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-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0D0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47EBBC98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108E7" w14:textId="5DB6DEBC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Skin (C43-44)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F7C0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5166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E6F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C6FC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B73E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B6F1E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9CD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3D11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9D0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AE5F1" w14:textId="7DA12AD5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249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34AF76AF" w14:textId="77777777" w:rsidTr="00A276D0">
        <w:trPr>
          <w:trHeight w:val="26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EFEF7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Breast (C50)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2B37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9C85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7755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F222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E68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C39F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B143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0C9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C27F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455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3E8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A276D0" w:rsidRPr="00C850EB" w14:paraId="775331BD" w14:textId="77777777" w:rsidTr="006A68DB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8F66F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2D884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Breast (C50) - premenopausal (&lt;50 years of age)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911C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C04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B69F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CCED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905F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5F2F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62C8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3E47A94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638B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AFDED" w14:textId="02BFA9D7" w:rsidR="006648DF" w:rsidRPr="00C850EB" w:rsidRDefault="00AA1AFE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- 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495C5C71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</w:tr>
      <w:tr w:rsidR="00A276D0" w:rsidRPr="00C850EB" w14:paraId="0F3E1D44" w14:textId="77777777" w:rsidTr="006A68DB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25E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4087B" w14:textId="35502ADB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Breast (C50) - postmenopausal (</w:t>
            </w:r>
            <w:r w:rsidR="0077764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≥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50 years of age)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3B8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E35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C620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8EC0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815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5B44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2FC1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3DEEADF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4B6D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85031" w14:textId="37FA6DE7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2769571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</w:tr>
      <w:tr w:rsidR="00A276D0" w:rsidRPr="00C850EB" w14:paraId="760E6CFB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5775E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Cervix (C53)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13DCB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7D1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8E91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25D6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5BD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C26B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731B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B69EF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BECF6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E6C04" w14:textId="5E2C3C00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2965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</w:tr>
      <w:tr w:rsidR="00A276D0" w:rsidRPr="00C850EB" w14:paraId="782019E5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7D02C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Endometrium (C54.1)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9EC8B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720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8499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C232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C42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E5FF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559DC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047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853BE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1810E" w14:textId="73C15867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D88B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5C6B28B9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E5863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lastRenderedPageBreak/>
              <w:t>Ovary (C56)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17A8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299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4A4A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DB07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097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1E97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6B45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C20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D5E9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26460" w14:textId="74578056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A671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6A407263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1BB9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Prostate (C61)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24BD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5E4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FF4A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9C9E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092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2AEB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4F63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CEF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14AF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vAlign w:val="center"/>
            <w:hideMark/>
          </w:tcPr>
          <w:p w14:paraId="22B5EE40" w14:textId="6E3D03B4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vAlign w:val="center"/>
            <w:hideMark/>
          </w:tcPr>
          <w:p w14:paraId="3881E52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</w:tr>
      <w:tr w:rsidR="00A276D0" w:rsidRPr="00C850EB" w14:paraId="5F6A99D7" w14:textId="77777777" w:rsidTr="00A276D0">
        <w:trPr>
          <w:trHeight w:val="4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137C6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Testis (C62)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591C8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59E1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2FDB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CC57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AB4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82B25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C0E8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DE1D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3BC6E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07CCA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070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6591260E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CC884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Renal (C64-66)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529A5" w14:textId="4C6BBA20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99E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BE93D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FBD74" w14:textId="3B550C55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BB0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A8B47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E022D" w14:textId="60CF420F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65AF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C1DF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6E9C5" w14:textId="3E92F0EA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FE43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2A8775F1" w14:textId="77777777" w:rsidTr="006A68DB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DDF80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Bladder (C67)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6E23E101" w14:textId="517E8414" w:rsidR="006648DF" w:rsidRPr="00C850EB" w:rsidRDefault="006A68DB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C35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1FB0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4B0849AE" w14:textId="159776E2" w:rsidR="006648DF" w:rsidRPr="00C850EB" w:rsidRDefault="006A68DB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8802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16881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E40B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6944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256E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AAAA0" w14:textId="23C957A6" w:rsidR="006648DF" w:rsidRPr="00C850EB" w:rsidRDefault="006648DF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A8C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62599DF1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4795E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Hodgkin's lymphoma (C81)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0C451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47F9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DC857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83E1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1327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E6C6C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6058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0C80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6025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03686" w14:textId="77777777" w:rsidR="006648DF" w:rsidRPr="00C850EB" w:rsidRDefault="006648DF" w:rsidP="006648DF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664F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A276D0" w:rsidRPr="00C850EB" w14:paraId="04560823" w14:textId="77777777" w:rsidTr="00A276D0">
        <w:trPr>
          <w:trHeight w:val="440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0D1E10" w14:textId="77777777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Non-Hodgkin's lymphoma (C82-85)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71AC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B7C18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346DD9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670276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6408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768F2C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F8F2A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3F255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489F0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C749C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255E4" w14:textId="77777777" w:rsidR="006648DF" w:rsidRPr="00C850EB" w:rsidRDefault="006648DF" w:rsidP="006648DF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</w:tr>
      <w:tr w:rsidR="006648DF" w:rsidRPr="00C850EB" w14:paraId="7FF344B5" w14:textId="77777777" w:rsidTr="00A276D0">
        <w:trPr>
          <w:trHeight w:val="339"/>
        </w:trPr>
        <w:tc>
          <w:tcPr>
            <w:tcW w:w="129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33C4A" w14:textId="5DB788F2" w:rsidR="000E3D23" w:rsidRPr="00C850EB" w:rsidRDefault="000E3D23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Green = protective; Red = detrimental</w:t>
            </w:r>
          </w:p>
          <w:p w14:paraId="7382E760" w14:textId="58B851F1" w:rsidR="006648DF" w:rsidRPr="00C850EB" w:rsidRDefault="006648DF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* Limited to non-starchy vegetables when possible</w:t>
            </w:r>
          </w:p>
        </w:tc>
      </w:tr>
      <w:tr w:rsidR="006648DF" w:rsidRPr="00C850EB" w14:paraId="3911AA10" w14:textId="77777777" w:rsidTr="005F2434">
        <w:trPr>
          <w:trHeight w:val="462"/>
        </w:trPr>
        <w:tc>
          <w:tcPr>
            <w:tcW w:w="129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33782" w14:textId="77777777" w:rsidR="006648DF" w:rsidRDefault="00F22AFB" w:rsidP="006648DF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val="en-GB"/>
              </w:rPr>
              <w:t>†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Adenocarcinoma</w:t>
            </w:r>
            <w:r w:rsidR="008D1FC1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was</w:t>
            </w:r>
            <w:r w:rsidR="006648DF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defined as ICD-O morphology codes: 8140–8141, 8143–8145, 8190–8231, 8260–8263, 8310, 8401, 8480–8490, 8550–8551 and 8570–8574, 8576; Squamous cell carcinoma was defined as ICD-O morphology codes: 8050–8078 and 8083–8084</w:t>
            </w:r>
          </w:p>
          <w:p w14:paraId="329FD741" w14:textId="15661A9C" w:rsidR="005F2434" w:rsidRPr="00C850EB" w:rsidRDefault="005F2434" w:rsidP="003238F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5F2434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‡</w:t>
            </w:r>
            <w:r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Attributable fraction estimates were based on the RR for </w:t>
            </w:r>
            <w:r w:rsidR="003238F8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milk and were applied to the entire dairy category</w:t>
            </w:r>
            <w:r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.</w:t>
            </w:r>
            <w:r w:rsidR="00A35682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The protective effect of d</w:t>
            </w:r>
            <w:r w:rsidR="0094729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ai</w:t>
            </w:r>
            <w:r w:rsidR="00A35682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ry as an entire category is </w:t>
            </w:r>
            <w:r w:rsidR="00A35682" w:rsidRPr="00A35682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corroborated </w:t>
            </w:r>
            <w:r w:rsidR="00A35682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by the evaluation of </w:t>
            </w:r>
            <w:proofErr w:type="spellStart"/>
            <w:r w:rsidR="00A35682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</w:t>
            </w:r>
            <w:r w:rsidR="0094729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a</w:t>
            </w:r>
            <w:proofErr w:type="spellEnd"/>
          </w:p>
        </w:tc>
      </w:tr>
      <w:tr w:rsidR="006648DF" w:rsidRPr="00C850EB" w14:paraId="5F36FA32" w14:textId="77777777" w:rsidTr="00A276D0">
        <w:trPr>
          <w:trHeight w:val="260"/>
        </w:trPr>
        <w:tc>
          <w:tcPr>
            <w:tcW w:w="129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5EC4B" w14:textId="340E4D8E" w:rsidR="006648DF" w:rsidRPr="00C850EB" w:rsidRDefault="006648DF" w:rsidP="00727F77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WCRF</w:t>
            </w:r>
            <w:r w:rsidR="00930D1E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CUP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= </w:t>
            </w:r>
            <w:r w:rsidR="00765DBC" w:rsidRPr="00C850EB">
              <w:rPr>
                <w:rFonts w:ascii="Arial Narrow" w:hAnsi="Arial Narrow"/>
                <w:sz w:val="15"/>
                <w:szCs w:val="15"/>
              </w:rPr>
              <w:t>World Cancer Research Fund’s and American Institute for Cancer Research’s Continuous Update Project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; IARC = International Agency for Research on Cancer</w:t>
            </w:r>
            <w:r w:rsidR="00BC1140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; </w:t>
            </w:r>
            <w:proofErr w:type="spellStart"/>
            <w:r w:rsidR="00BC1140" w:rsidRPr="00C850EB">
              <w:rPr>
                <w:rFonts w:ascii="Arial Narrow" w:hAnsi="Arial Narrow"/>
                <w:sz w:val="15"/>
                <w:szCs w:val="15"/>
              </w:rPr>
              <w:t>INCa</w:t>
            </w:r>
            <w:proofErr w:type="spellEnd"/>
            <w:r w:rsidR="00BC1140" w:rsidRPr="00C850EB">
              <w:rPr>
                <w:rFonts w:ascii="Arial Narrow" w:hAnsi="Arial Narrow"/>
                <w:sz w:val="15"/>
                <w:szCs w:val="15"/>
              </w:rPr>
              <w:t xml:space="preserve"> = French National Cancer Institute (</w:t>
            </w:r>
            <w:proofErr w:type="spellStart"/>
            <w:r w:rsidR="00BC1140" w:rsidRPr="00C850EB">
              <w:rPr>
                <w:rFonts w:ascii="Arial Narrow" w:hAnsi="Arial Narrow"/>
                <w:sz w:val="15"/>
                <w:szCs w:val="15"/>
              </w:rPr>
              <w:t>Institut</w:t>
            </w:r>
            <w:proofErr w:type="spellEnd"/>
            <w:r w:rsidR="00BC1140" w:rsidRPr="00C850EB">
              <w:rPr>
                <w:rFonts w:ascii="Arial Narrow" w:hAnsi="Arial Narrow"/>
                <w:sz w:val="15"/>
                <w:szCs w:val="15"/>
              </w:rPr>
              <w:t xml:space="preserve"> National Du Cancer)</w:t>
            </w:r>
          </w:p>
        </w:tc>
      </w:tr>
    </w:tbl>
    <w:p w14:paraId="29CBE659" w14:textId="77777777" w:rsidR="006648DF" w:rsidRDefault="006648DF">
      <w:pPr>
        <w:rPr>
          <w:rFonts w:ascii="Times" w:eastAsiaTheme="majorEastAsia" w:hAnsi="Times" w:cstheme="majorBidi"/>
          <w:b/>
          <w:color w:val="000000" w:themeColor="text1"/>
          <w:lang w:val="en-CA"/>
        </w:rPr>
      </w:pPr>
      <w:r>
        <w:rPr>
          <w:rFonts w:ascii="Times" w:hAnsi="Times"/>
          <w:b/>
          <w:color w:val="000000" w:themeColor="text1"/>
        </w:rPr>
        <w:br w:type="page"/>
      </w:r>
    </w:p>
    <w:p w14:paraId="6317F3CB" w14:textId="3EF0899F" w:rsidR="006648DF" w:rsidRPr="008066EC" w:rsidRDefault="00BE3D63" w:rsidP="00BE3D63">
      <w:pPr>
        <w:pStyle w:val="Caption"/>
        <w:spacing w:after="0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bookmarkStart w:id="8" w:name="_Toc479148932"/>
      <w:bookmarkStart w:id="9" w:name="_Toc519523350"/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lastRenderedPageBreak/>
        <w:t>Table S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3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 w:rsidR="006648DF" w:rsidRPr="008066E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Causal evidence for an association between mainly risky dietary intake components and the risk of developing cancer</w:t>
      </w:r>
      <w:r w:rsidR="0094729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0E3D23" w:rsidRPr="008066E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*</w:t>
      </w:r>
      <w:bookmarkEnd w:id="8"/>
      <w:bookmarkEnd w:id="9"/>
    </w:p>
    <w:tbl>
      <w:tblPr>
        <w:tblW w:w="13183" w:type="dxa"/>
        <w:tblLayout w:type="fixed"/>
        <w:tblLook w:val="04A0" w:firstRow="1" w:lastRow="0" w:firstColumn="1" w:lastColumn="0" w:noHBand="0" w:noVBand="1"/>
      </w:tblPr>
      <w:tblGrid>
        <w:gridCol w:w="261"/>
        <w:gridCol w:w="2874"/>
        <w:gridCol w:w="1442"/>
        <w:gridCol w:w="1426"/>
        <w:gridCol w:w="943"/>
        <w:gridCol w:w="236"/>
        <w:gridCol w:w="1328"/>
        <w:gridCol w:w="1332"/>
        <w:gridCol w:w="931"/>
        <w:gridCol w:w="236"/>
        <w:gridCol w:w="1354"/>
        <w:gridCol w:w="597"/>
        <w:gridCol w:w="223"/>
      </w:tblGrid>
      <w:tr w:rsidR="00927945" w:rsidRPr="00C850EB" w14:paraId="44696CA9" w14:textId="77777777" w:rsidTr="004030AD">
        <w:trPr>
          <w:trHeight w:val="260"/>
          <w:tblHeader/>
        </w:trPr>
        <w:tc>
          <w:tcPr>
            <w:tcW w:w="313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C2CC9A" w14:textId="77777777" w:rsidR="000720A8" w:rsidRPr="00C850EB" w:rsidRDefault="000720A8" w:rsidP="000720A8">
            <w:pPr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Cancer site (ICD-10 code)</w:t>
            </w: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FF15C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Red meat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1FDA" w14:textId="77777777" w:rsidR="000720A8" w:rsidRPr="00C850EB" w:rsidRDefault="000720A8" w:rsidP="000720A8">
            <w:pPr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1C856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Processed meat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526C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9E882" w14:textId="374C1905" w:rsidR="000720A8" w:rsidRPr="00C850EB" w:rsidRDefault="00AD4FB6" w:rsidP="000720A8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S</w:t>
            </w:r>
            <w:r w:rsidR="000720A8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alt intake</w:t>
            </w:r>
          </w:p>
        </w:tc>
      </w:tr>
      <w:tr w:rsidR="00927945" w:rsidRPr="00C850EB" w14:paraId="73536D21" w14:textId="77777777" w:rsidTr="004030AD">
        <w:trPr>
          <w:trHeight w:val="660"/>
          <w:tblHeader/>
        </w:trPr>
        <w:tc>
          <w:tcPr>
            <w:tcW w:w="313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7A7A65" w14:textId="77777777" w:rsidR="000720A8" w:rsidRPr="00C850EB" w:rsidRDefault="000720A8" w:rsidP="000720A8">
            <w:pPr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636DA" w14:textId="1074946A" w:rsidR="000720A8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IARC (main analysis)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t xml:space="preserve"> 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&lt;EndNote&gt;&lt;Cite&gt;&lt;Author&gt;Bouvard&lt;/Author&gt;&lt;Year&gt;2015&lt;/Year&gt;&lt;RecNum&gt;317&lt;/RecNum&gt;&lt;DisplayText&gt;&lt;style face="superscript"&gt;(1)&lt;/style&gt;&lt;/DisplayText&gt;&lt;record&gt;&lt;rec-number&gt;317&lt;/rec-number&gt;&lt;foreign-keys&gt;&lt;key app="EN" db-id="rzwvws0pg02rdmef9aaxx0txzetrzsp2dw05" timestamp="1454518785"&gt;317&lt;/key&gt;&lt;/foreign-keys&gt;&lt;ref-type name="Journal Article"&gt;17&lt;/ref-type&gt;&lt;contributors&gt;&lt;authors&gt;&lt;author&gt;Bouvard, Véronique&lt;/author&gt;&lt;author&gt;Loomis, Dana&lt;/author&gt;&lt;author&gt;Guyton, Kathryn Z&lt;/author&gt;&lt;author&gt;Grosse, Yann&lt;/author&gt;&lt;author&gt;Ghissassi, FE&lt;/author&gt;&lt;author&gt;Benbrahim-Tallaa, Lamia&lt;/author&gt;&lt;author&gt;Guha, Neela&lt;/author&gt;&lt;author&gt;Mattock, Heidi&lt;/author&gt;&lt;author&gt;Straif, Kurt&lt;/author&gt;&lt;author&gt;Monograph Working Group,&lt;/author&gt;&lt;/authors&gt;&lt;/contributors&gt;&lt;titles&gt;&lt;title&gt;Carcinogenicity of consumption of red and processed meat&lt;/title&gt;&lt;secondary-title&gt;Lancet Oncology&lt;/secondary-title&gt;&lt;/titles&gt;&lt;periodical&gt;&lt;full-title&gt;Lancet Oncology&lt;/full-title&gt;&lt;abbr-1&gt;Lancet Oncol.&lt;/abbr-1&gt;&lt;abbr-2&gt;Lancet Oncol&lt;/abbr-2&gt;&lt;/periodical&gt;&lt;pages&gt;1599&lt;/pages&gt;&lt;volume&gt;16&lt;/volume&gt;&lt;number&gt;16&lt;/number&gt;&lt;dates&gt;&lt;year&gt;2015&lt;/year&gt;&lt;/dates&gt;&lt;isbn&gt;1474-5488&lt;/isbn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b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(1)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EFD8BF" w14:textId="77777777" w:rsidR="00AC73DB" w:rsidRPr="00C850EB" w:rsidRDefault="000E3D23" w:rsidP="00D42134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  <w:r w:rsidR="00AC73D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CUP </w:t>
            </w:r>
          </w:p>
          <w:p w14:paraId="1D6331F3" w14:textId="414C08B0" w:rsidR="000720A8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b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FE836" w14:textId="1472C7CD" w:rsidR="000720A8" w:rsidRPr="00C850EB" w:rsidRDefault="000720A8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B3618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b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FC042F" w14:textId="6CCFBACF" w:rsidR="000720A8" w:rsidRPr="00C850EB" w:rsidRDefault="000720A8" w:rsidP="000E3D23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394B21" w14:textId="0C25E955" w:rsidR="000720A8" w:rsidRPr="00C850EB" w:rsidRDefault="000720A8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IARC (main analysis)</w:t>
            </w:r>
            <w:r w:rsidR="00EE4915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t xml:space="preserve"> </w:t>
            </w:r>
            <w:r w:rsidR="00EE4915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&lt;EndNote&gt;&lt;Cite&gt;&lt;Author&gt;Bouvard&lt;/Author&gt;&lt;Year&gt;2015&lt;/Year&gt;&lt;RecNum&gt;317&lt;/RecNum&gt;&lt;DisplayText&gt;&lt;style face="superscript"&gt;(1)&lt;/style&gt;&lt;/DisplayText&gt;&lt;record&gt;&lt;rec-number&gt;317&lt;/rec-number&gt;&lt;foreign-keys&gt;&lt;key app="EN" db-id="rzwvws0pg02rdmef9aaxx0txzetrzsp2dw05" timestamp="1454518785"&gt;317&lt;/key&gt;&lt;/foreign-keys&gt;&lt;ref-type name="Journal Article"&gt;17&lt;/ref-type&gt;&lt;contributors&gt;&lt;authors&gt;&lt;author&gt;Bouvard, Véronique&lt;/author&gt;&lt;author&gt;Loomis, Dana&lt;/author&gt;&lt;author&gt;Guyton, Kathryn Z&lt;/author&gt;&lt;author&gt;Grosse, Yann&lt;/author&gt;&lt;author&gt;Ghissassi, FE&lt;/author&gt;&lt;author&gt;Benbrahim-Tallaa, Lamia&lt;/author&gt;&lt;author&gt;Guha, Neela&lt;/author&gt;&lt;author&gt;Mattock, Heidi&lt;/author&gt;&lt;author&gt;Straif, Kurt&lt;/author&gt;&lt;author&gt;Monograph Working Group,&lt;/author&gt;&lt;/authors&gt;&lt;/contributors&gt;&lt;titles&gt;&lt;title&gt;Carcinogenicity of consumption of red and processed meat&lt;/title&gt;&lt;secondary-title&gt;Lancet Oncology&lt;/secondary-title&gt;&lt;/titles&gt;&lt;periodical&gt;&lt;full-title&gt;Lancet Oncology&lt;/full-title&gt;&lt;abbr-1&gt;Lancet Oncol.&lt;/abbr-1&gt;&lt;abbr-2&gt;Lancet Oncol&lt;/abbr-2&gt;&lt;/periodical&gt;&lt;pages&gt;1599&lt;/pages&gt;&lt;volume&gt;16&lt;/volume&gt;&lt;number&gt;16&lt;/number&gt;&lt;dates&gt;&lt;year&gt;2015&lt;/year&gt;&lt;/dates&gt;&lt;isbn&gt;1474-5488&lt;/isbn&gt;&lt;urls&gt;&lt;/urls&gt;&lt;/record&gt;&lt;/Cite&gt;&lt;/EndNote&gt;</w:instrText>
            </w:r>
            <w:r w:rsidR="00EE4915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b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(1)</w:t>
            </w:r>
            <w:r w:rsidR="00EE4915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BE95A" w14:textId="77777777" w:rsidR="00AC73DB" w:rsidRPr="00C850EB" w:rsidRDefault="000E3D23" w:rsidP="00D42134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  <w:r w:rsidR="00AC73DB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CUP </w:t>
            </w:r>
          </w:p>
          <w:p w14:paraId="6603FDFA" w14:textId="6314436B" w:rsidR="000720A8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b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333ED4" w14:textId="51064FBD" w:rsidR="000720A8" w:rsidRPr="00C850EB" w:rsidRDefault="000720A8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B3618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b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FE3125" w14:textId="783E9527" w:rsidR="000720A8" w:rsidRPr="00C850EB" w:rsidRDefault="000720A8" w:rsidP="000E3D23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B71E63" w14:textId="77777777" w:rsidR="00AC73DB" w:rsidRPr="00C850EB" w:rsidRDefault="000E3D23" w:rsidP="00F51B2E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WCRF </w:t>
            </w:r>
          </w:p>
          <w:p w14:paraId="2CB02206" w14:textId="37D41E6F" w:rsidR="000720A8" w:rsidRPr="00C850EB" w:rsidRDefault="000E3D23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(main analysis)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t xml:space="preserve"> 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 </w:instrText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begin">
                <w:fldData xml:space="preserve">PEVuZE5vdGU+PENpdGU+PEF1dGhvcj5Xb3JsZCBDYW5jZXIgUmVzZWFyY2ggRnVuZCBhbmQgQW1l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cnM+PHRpdGxlcz48dGl0bGU+Q29udGludW91cyB1cGRhdGUgcHJvamVjdCByZXBvcnQ6IGRpZXQs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dXMgdXBkYXRlIHByb2plY3QgcmVwb3J0OiBkaWV0LCBudXRyaXRpb24sIHBoeXNpY2FsIGFjdGl2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=
</w:fldData>
              </w:fldCha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instrText xml:space="preserve"> ADDIN EN.CITE.DATA </w:instrText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r>
            <w:r w:rsidR="00B1062D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b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(2; 4; 5; 6; 7; 8; 9; 10; 11; 12; 13; 14; 15)</w:t>
            </w:r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  <w:lang w:eastAsia="en-GB"/>
              </w:rPr>
              <w:fldChar w:fldCharType="end"/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1601E3" w14:textId="2827636D" w:rsidR="000720A8" w:rsidRPr="00C850EB" w:rsidRDefault="000720A8" w:rsidP="00B1062D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>INCa</w:t>
            </w:r>
            <w:proofErr w:type="spellEnd"/>
            <w:r w:rsidR="003B3618" w:rsidRPr="00C850EB">
              <w:rPr>
                <w:rFonts w:ascii="Arial Narrow" w:eastAsia="Times New Roman" w:hAnsi="Arial Narrow"/>
                <w:b/>
                <w:color w:val="000000"/>
                <w:sz w:val="15"/>
                <w:szCs w:val="15"/>
              </w:rPr>
              <w:t xml:space="preserve"> </w: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b/>
                <w:noProof/>
                <w:sz w:val="15"/>
                <w:szCs w:val="15"/>
                <w:vertAlign w:val="superscript"/>
                <w:lang w:val="fr-FR"/>
              </w:rPr>
              <w:t>(3)</w:t>
            </w:r>
            <w:r w:rsidR="000E3D23" w:rsidRPr="00C850EB">
              <w:rPr>
                <w:rFonts w:ascii="Arial Narrow" w:hAnsi="Arial Narrow"/>
                <w:b/>
                <w:sz w:val="15"/>
                <w:szCs w:val="15"/>
                <w:lang w:val="fr-FR"/>
              </w:rPr>
              <w:fldChar w:fldCharType="end"/>
            </w:r>
          </w:p>
        </w:tc>
      </w:tr>
      <w:tr w:rsidR="00927945" w:rsidRPr="00C850EB" w14:paraId="4C6F83D1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E7B01" w14:textId="60F84223" w:rsidR="000720A8" w:rsidRPr="00C850EB" w:rsidRDefault="00930D1E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D627A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Oral cavity</w:t>
            </w:r>
            <w:r w:rsidR="00C659BE" w:rsidRPr="00CD627A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,</w:t>
            </w:r>
            <w:r w:rsidR="00C659B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oropharynx, hypopharynx and larynx (C01-10, C12-13, C3</w:t>
            </w:r>
            <w:r w:rsidR="004531E6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2</w:t>
            </w:r>
            <w:r w:rsidR="00C659B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C47C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8AD6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F9A6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4133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30F2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91A6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7010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D8BA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12EB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6F73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00823E91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0B81F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Nasopharynx (C11)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7D3E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704B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ACA2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B65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17D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9754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224A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7A9A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3A64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DD02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61320B09" w14:textId="77777777" w:rsidTr="004030AD">
        <w:trPr>
          <w:trHeight w:val="42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6F3EE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Oesophagus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(C15)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C539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0B9E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5769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14AA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761A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B41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A3E0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AEF3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93BE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B657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4B9C06E8" w14:textId="77777777" w:rsidTr="004030AD">
        <w:trPr>
          <w:trHeight w:val="964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E3388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BCB64" w14:textId="12737EAF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Oesophagus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(C15) adenocarcinoma </w:t>
            </w:r>
            <w:r w:rsidR="00C3377D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66CC7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80A02" w14:textId="33BF9726" w:rsidR="000720A8" w:rsidRPr="00C850EB" w:rsidRDefault="000720A8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8E92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E5872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3FABD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6D8BD" w14:textId="3E2BD3BC" w:rsidR="000720A8" w:rsidRPr="00C850EB" w:rsidRDefault="000720A8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5875A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7D7B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8C635" w14:textId="587E8AD8" w:rsidR="000720A8" w:rsidRPr="00C850EB" w:rsidRDefault="00AA1AFE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- </w:t>
            </w:r>
            <w:r w:rsidR="000720A8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8FA8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</w:tr>
      <w:tr w:rsidR="00927945" w:rsidRPr="00C850EB" w14:paraId="281D7DD8" w14:textId="77777777" w:rsidTr="004030AD">
        <w:trPr>
          <w:trHeight w:val="741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1DB2E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258F1" w14:textId="2727BF64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Oesophagus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(C15) Squamous cell carcinoma </w:t>
            </w:r>
            <w:r w:rsidR="00C3377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val="en-GB"/>
              </w:rPr>
              <w:t>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AD83C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668F7" w14:textId="6AC383C5" w:rsidR="000720A8" w:rsidRPr="00C850EB" w:rsidRDefault="000720A8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5862D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39E5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F065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D9B98"/>
            <w:vAlign w:val="center"/>
            <w:hideMark/>
          </w:tcPr>
          <w:p w14:paraId="04A242A5" w14:textId="2C76CF23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7906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C727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2F330" w14:textId="0FF35CDD" w:rsidR="000720A8" w:rsidRPr="00C850EB" w:rsidRDefault="00AA1AFE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- </w:t>
            </w:r>
            <w:r w:rsidR="000720A8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7858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</w:tr>
      <w:tr w:rsidR="00927945" w:rsidRPr="00C850EB" w14:paraId="304BB2BB" w14:textId="77777777" w:rsidTr="004030AD">
        <w:trPr>
          <w:trHeight w:val="797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191F3" w14:textId="0F47041A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Stomach (C16)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8DFE2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1BB51" w14:textId="319F02B9" w:rsidR="000720A8" w:rsidRPr="00C850EB" w:rsidRDefault="000720A8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BE093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3528E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2BB52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9194D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noWrap/>
            <w:vAlign w:val="center"/>
            <w:hideMark/>
          </w:tcPr>
          <w:p w14:paraId="4CFC50A6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DA8F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342CA" w14:textId="063E4A6D" w:rsidR="000720A8" w:rsidRPr="00C850EB" w:rsidRDefault="000720A8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14:paraId="01262AFC" w14:textId="77777777" w:rsidR="000720A8" w:rsidRPr="00C850EB" w:rsidRDefault="000720A8" w:rsidP="004030AD">
            <w:pPr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</w:tr>
      <w:tr w:rsidR="00927945" w:rsidRPr="00C850EB" w14:paraId="2D33807A" w14:textId="77777777" w:rsidTr="004030AD">
        <w:trPr>
          <w:trHeight w:val="440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477B7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18D46" w14:textId="3275226D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Stomach (C16.0) - Non-cardia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573DF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B09C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1FF7D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3381A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14:paraId="72BC012D" w14:textId="44432929" w:rsidR="000720A8" w:rsidRPr="00C850EB" w:rsidRDefault="000C06A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br/>
            </w:r>
            <w:r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(Limited evidence in humans)</w:t>
            </w:r>
            <w:r w:rsidR="0094729C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 xml:space="preserve"> 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‡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14:paraId="31862358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6B486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2C14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FEC56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6D65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0A5099CD" w14:textId="77777777" w:rsidTr="004030AD">
        <w:trPr>
          <w:trHeight w:val="894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4986C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82162" w14:textId="52B6864A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Stomach (C16.1-6) - Cardia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55E48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EB40B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DD333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C371F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B9A2C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651D8" w14:textId="6044E980" w:rsidR="000720A8" w:rsidRPr="00C850EB" w:rsidRDefault="000720A8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E865C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6EC8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7D60E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CA67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BE7C97" w:rsidRPr="00C850EB" w14:paraId="0CFC4922" w14:textId="77777777" w:rsidTr="00BE7C97">
        <w:trPr>
          <w:trHeight w:val="88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912C8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Colorectum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(C18-20)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14:paraId="2FC25D2C" w14:textId="0670443C" w:rsidR="000720A8" w:rsidRPr="00C850EB" w:rsidRDefault="000C06A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br/>
            </w:r>
            <w:r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(</w:t>
            </w:r>
            <w:r w:rsidR="000720A8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Limited evidence</w:t>
            </w:r>
            <w:r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 xml:space="preserve"> in humans)</w:t>
            </w:r>
            <w:r w:rsidR="0094729C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 xml:space="preserve"> 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‡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4E7D24A5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Convincing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31F3A89B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Convincing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813E7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14:paraId="44407DB4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Sufficient evidence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792334BC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Convincing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56AB0209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Convincing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0947" w14:textId="77777777" w:rsidR="000720A8" w:rsidRPr="00C850EB" w:rsidRDefault="000720A8" w:rsidP="000720A8">
            <w:pPr>
              <w:jc w:val="center"/>
              <w:rPr>
                <w:rFonts w:ascii="Arial Narrow" w:eastAsia="Times New Roman" w:hAnsi="Arial Narrow"/>
                <w:color w:val="FFFFFF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EC37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EAE6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238D2EDA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E4D15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Liver (C22)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FED26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9D8CB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EC5AD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26746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0B1B5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E5F5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B9C37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B224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2BF7C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8B890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38124953" w14:textId="77777777" w:rsidTr="004030AD">
        <w:trPr>
          <w:trHeight w:val="26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B200F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Gallbladder (C23-24)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9C880" w14:textId="77777777" w:rsidR="000720A8" w:rsidRPr="00C850EB" w:rsidRDefault="000720A8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A374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46185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E16FE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4C27F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67322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B8F87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2661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3264A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B08F" w14:textId="77777777" w:rsidR="000720A8" w:rsidRPr="00C850EB" w:rsidRDefault="000720A8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BE7C97" w:rsidRPr="00C850EB" w14:paraId="35FFFA19" w14:textId="77777777" w:rsidTr="00BE7C97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3B3CB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Pancreas (C25)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14:paraId="2D6546E4" w14:textId="5F8EDAE4" w:rsidR="005C715A" w:rsidRPr="00C850EB" w:rsidRDefault="000C06AA" w:rsidP="005C715A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br/>
            </w:r>
            <w:r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(Limited evidence in humans)</w:t>
            </w:r>
            <w:r w:rsidR="0094729C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 xml:space="preserve"> 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‡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vAlign w:val="center"/>
            <w:hideMark/>
          </w:tcPr>
          <w:p w14:paraId="215D71FF" w14:textId="64F53932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noWrap/>
            <w:vAlign w:val="center"/>
            <w:hideMark/>
          </w:tcPr>
          <w:p w14:paraId="18EAFCF6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1B20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83F1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vAlign w:val="center"/>
            <w:hideMark/>
          </w:tcPr>
          <w:p w14:paraId="6DFA26FB" w14:textId="2EA017F2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noWrap/>
            <w:vAlign w:val="center"/>
            <w:hideMark/>
          </w:tcPr>
          <w:p w14:paraId="30B65728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69A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32600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7FA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52864B6D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714A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Nasal cavity (C30)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F49066A" w14:textId="4C9810FB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7E4E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45371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20FB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2788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7066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E313B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6FA9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F8E53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3B72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5267BFE4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882E5" w14:textId="493413AB" w:rsidR="005C715A" w:rsidRPr="00C850EB" w:rsidRDefault="00DE71FB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ung </w:t>
            </w:r>
            <w:r w:rsidR="005C715A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(C33-34)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4D0E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FD9B98"/>
            <w:noWrap/>
            <w:vAlign w:val="center"/>
            <w:hideMark/>
          </w:tcPr>
          <w:p w14:paraId="31A2DEF7" w14:textId="4EC35E27" w:rsidR="005C715A" w:rsidRPr="00C850EB" w:rsidRDefault="00756B21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6B24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33DF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CC2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D9B98"/>
            <w:noWrap/>
            <w:vAlign w:val="center"/>
            <w:hideMark/>
          </w:tcPr>
          <w:p w14:paraId="64B1BB59" w14:textId="37FFE3B2" w:rsidR="005C715A" w:rsidRPr="00C850EB" w:rsidRDefault="00756B21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Limited-suggestive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34C1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D876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A2EF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71DB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7927B52B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5CB" w14:textId="3F4AA4CB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Skin (C43-44)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0007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D9F3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E4BF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1FF8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49DB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2B75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D344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8E2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3E9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E0E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53E9348C" w14:textId="77777777" w:rsidTr="004030AD">
        <w:trPr>
          <w:trHeight w:val="26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E20FF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Breast (C50)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792E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A970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EB5B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C858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99F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C0CFE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B722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CC3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1A39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E349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23D38973" w14:textId="77777777" w:rsidTr="004030AD">
        <w:trPr>
          <w:trHeight w:val="440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1AE3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50ECE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Breast (C50) - premenopausal (&lt;50 years of age)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CFBA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D2B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noWrap/>
            <w:vAlign w:val="center"/>
            <w:hideMark/>
          </w:tcPr>
          <w:p w14:paraId="4486562D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4CFD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56C19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0FFEF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7294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64349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0027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6460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779752DC" w14:textId="77777777" w:rsidTr="004030AD">
        <w:trPr>
          <w:trHeight w:val="440"/>
        </w:trPr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CBAB3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2829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Breast (C50) - postmenopausal (&gt;= 50 years of age)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8A381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57A63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000000" w:fill="FD9A98"/>
            <w:noWrap/>
            <w:vAlign w:val="center"/>
            <w:hideMark/>
          </w:tcPr>
          <w:p w14:paraId="4B24D87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054E5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5B9F8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C44B2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4632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A45D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F401B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1EBE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2BF1F5BA" w14:textId="77777777" w:rsidTr="004030AD">
        <w:trPr>
          <w:trHeight w:val="44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2BB3C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Cervix (C53)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5A346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569EE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DB47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10D61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AF50B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76052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6DB8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2E5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BF7C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D7943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21013902" w14:textId="77777777" w:rsidTr="004030AD">
        <w:trPr>
          <w:trHeight w:val="811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CBA1B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Endometrium (C54.1)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CA055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FC6E7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66A8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5139A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DA2E3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8AD2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8883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C47C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B9A0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17F6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6726D350" w14:textId="77777777" w:rsidTr="004030AD">
        <w:trPr>
          <w:trHeight w:val="713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4CA1B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Ovary (C56)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A597B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79E33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CE30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EE219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4D10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4656B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8C37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0BB8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87D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B99F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56B9E8FD" w14:textId="77777777" w:rsidTr="004030AD">
        <w:trPr>
          <w:trHeight w:val="783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59A00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Prostate (C61)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14:paraId="3B71C818" w14:textId="79F2F83F" w:rsidR="005C715A" w:rsidRPr="00C850EB" w:rsidRDefault="000C06AA" w:rsidP="00927945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FFFFFF"/>
                <w:sz w:val="15"/>
                <w:szCs w:val="15"/>
              </w:rPr>
              <w:t>Probable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br/>
            </w:r>
            <w:r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(Limited evidence in humans)</w:t>
            </w:r>
            <w:r w:rsidR="00927945" w:rsidRPr="00C850EB">
              <w:rPr>
                <w:rFonts w:ascii="Arial Narrow" w:eastAsia="Times New Roman" w:hAnsi="Arial Narrow"/>
                <w:color w:val="FFFFFF" w:themeColor="background1"/>
                <w:sz w:val="15"/>
                <w:szCs w:val="15"/>
              </w:rPr>
              <w:t>‡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60F3F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A526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384A9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29C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07DB9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 - no conclusion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1885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78F7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65C9D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FEC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010BA86A" w14:textId="77777777" w:rsidTr="004030AD">
        <w:trPr>
          <w:trHeight w:val="420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C23CD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Testis (C62)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64CE8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14D8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079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7F3A2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8E81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9BFF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E73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D316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EF657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517A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927945" w:rsidRPr="00C850EB" w14:paraId="28B5575A" w14:textId="77777777" w:rsidTr="004030AD">
        <w:trPr>
          <w:trHeight w:val="727"/>
        </w:trPr>
        <w:tc>
          <w:tcPr>
            <w:tcW w:w="3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89DFC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Renal (C64-66)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19E37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FAF33" w14:textId="15175A65" w:rsidR="005C715A" w:rsidRPr="00C850EB" w:rsidRDefault="005C715A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FDE3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8B672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C0A1C" w14:textId="77777777" w:rsidR="005C715A" w:rsidRPr="00C850EB" w:rsidRDefault="005C715A" w:rsidP="000720A8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C8DB7" w14:textId="3FE9413C" w:rsidR="005C715A" w:rsidRPr="00C850EB" w:rsidRDefault="005C715A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Limited 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927F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1D6F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FD235" w14:textId="130DF828" w:rsidR="005C715A" w:rsidRPr="00C850EB" w:rsidRDefault="005C715A" w:rsidP="00AA1AF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Limited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no conclusion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45DE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</w:p>
        </w:tc>
      </w:tr>
      <w:tr w:rsidR="00927945" w:rsidRPr="00C850EB" w14:paraId="5C8D1165" w14:textId="77777777" w:rsidTr="004030AD">
        <w:trPr>
          <w:trHeight w:val="657"/>
        </w:trPr>
        <w:tc>
          <w:tcPr>
            <w:tcW w:w="31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E4DB5B" w14:textId="77777777" w:rsidR="005C715A" w:rsidRPr="00C850EB" w:rsidRDefault="005C715A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Bladder (C67)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00CB9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4E6CD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D9B98"/>
            <w:noWrap/>
            <w:vAlign w:val="center"/>
            <w:hideMark/>
          </w:tcPr>
          <w:p w14:paraId="72073F4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Suggestive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29953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0D09B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FA0C6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7BD4B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Inconclusive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5DFA1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10738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EC01E" w14:textId="77777777" w:rsidR="005C715A" w:rsidRPr="00C850EB" w:rsidRDefault="005C715A" w:rsidP="000720A8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 </w:t>
            </w:r>
          </w:p>
        </w:tc>
      </w:tr>
      <w:tr w:rsidR="005C715A" w:rsidRPr="00C850EB" w14:paraId="1AEEF8FC" w14:textId="77777777" w:rsidTr="004030AD">
        <w:trPr>
          <w:gridAfter w:val="1"/>
          <w:wAfter w:w="223" w:type="dxa"/>
          <w:trHeight w:val="440"/>
        </w:trPr>
        <w:tc>
          <w:tcPr>
            <w:tcW w:w="1296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4292D" w14:textId="487CB056" w:rsidR="005C715A" w:rsidRPr="00C850EB" w:rsidRDefault="005C715A" w:rsidP="000E3D23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Red = detrimental</w:t>
            </w:r>
          </w:p>
          <w:p w14:paraId="2AE12902" w14:textId="1E3A6448" w:rsidR="005C715A" w:rsidRPr="00C850EB" w:rsidRDefault="005C715A" w:rsidP="00B1062D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* Other causal agents that decrease cancer risk as assessed by WCRF</w:t>
            </w:r>
            <w:r w:rsidR="0094729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</w:t>
            </w:r>
            <w:r w:rsidR="0094729C" w:rsidRPr="0094729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CUP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(not included in the analyses) include: coffee (probable - liver and endometrial cancer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International&lt;/Author&gt;&lt;Year&gt;2015&lt;/Year&gt;&lt;RecNum&gt;465&lt;/RecNum&gt;&lt;DisplayText&gt;&lt;style face="superscript"&gt;(7; 11)&lt;/style&gt;&lt;/DisplayText&gt;&lt;record&gt;&lt;rec-number&gt;465&lt;/rec-number&gt;&lt;foreign-keys&gt;&lt;key app="EN" db-id="rzwvws0pg02rdmef9aaxx0txzetrzsp2dw05" timestamp="1457514569"&gt;465&lt;/key&gt;&lt;/foreign-keys&gt;&lt;ref-type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food, nutrition, physical activity, and the prevention of liver cancer&lt;/title&gt;&lt;/titles&gt;&lt;dates&gt;&lt;year&gt;2015&lt;/year&gt;&lt;/dates&gt;&lt;pub-location&gt;London, UK&lt;/pub-location&gt;&lt;publisher&gt;World Cancer Research Fund International&lt;/publisher&gt;&lt;urls&gt;&lt;/urls&gt;&lt;/record&gt;&lt;/Cite&gt;&lt;Cite&gt;&lt;Author&gt;World Cancer Research Fund International&lt;/Author&gt;&lt;Year&gt;2013&lt;/Year&gt;&lt;RecNum&gt;6009&lt;/RecNum&gt;&lt;record&gt;&lt;rec-number&gt;6009&lt;/rec-number&gt;&lt;foreign-keys&gt;&lt;key app="EN" db-id="rzwvws0pg02rdmef9aaxx0txzetrzsp2dw05" timestamp="1485336367"&gt;6009&lt;/key&gt;&lt;/foreign-keys&gt;&lt;ref-type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diet, nutrition, physical activity and the prevention of endometrial cancer&lt;/title&gt;&lt;/titles&gt;&lt;dates&gt;&lt;year&gt;2013&lt;/year&gt;&lt;/dates&gt;&lt;pub-location&gt;London,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(7; 11)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), garlic (probable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colorectum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International&lt;/Author&gt;&lt;Year&gt;2011&lt;/Year&gt;&lt;RecNum&gt;461&lt;/RecNum&gt;&lt;DisplayText&gt;&lt;style face="superscript"&gt;(6)&lt;/style&gt;&lt;/DisplayText&gt;&lt;record&gt;&lt;rec-number&gt;461&lt;/rec-number&gt;&lt;foreign-keys&gt;&lt;key app="EN" db-id="rzwvws0pg02rdmef9aaxx0txzetrzsp2dw05" timestamp="1457513105"&gt;461&lt;/key&gt;&lt;/foreign-keys&gt;&lt;ref-type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food, nutrition, physical activity, and the prevention of colorectal cancer&lt;/title&gt;&lt;/titles&gt;&lt;dates&gt;&lt;year&gt;2011&lt;/year&gt;&lt;/dates&gt;&lt;pub-location&gt;London,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(6)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), calcium (probable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colorectum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International&lt;/Author&gt;&lt;Year&gt;2011&lt;/Year&gt;&lt;RecNum&gt;461&lt;/RecNum&gt;&lt;DisplayText&gt;&lt;style face="superscript"&gt;(6)&lt;/style&gt;&lt;/DisplayText&gt;&lt;record&gt;&lt;rec-number&gt;461&lt;/rec-number&gt;&lt;foreign-keys&gt;&lt;key app="EN" db-id="rzwvws0pg02rdmef9aaxx0txzetrzsp2dw05" timestamp="1457513105"&gt;461&lt;/key&gt;&lt;/foreign-keys&gt;&lt;ref-type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food, nutrition, physical activity, and the prevention of colorectal cancer&lt;/title&gt;&lt;/titles&gt;&lt;dates&gt;&lt;year&gt;2011&lt;/year&gt;&lt;/dates&gt;&lt;pub-location&gt;London,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(6)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), foods containing carotenoids (probable - lung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and American Institute for Cancer Research&lt;/Author&gt;&lt;Year&gt;2007&lt;/Year&gt;&lt;RecNum&gt;68&lt;/RecNum&gt;&lt;DisplayText&gt;&lt;style face="superscript"&gt;(2)&lt;/style&gt;&lt;/DisplayText&gt;&lt;record&gt;&lt;rec-number&gt;68&lt;/rec-number&gt;&lt;foreign-keys&gt;&lt;key app="EN" db-id="rzwvws0pg02rdmef9aaxx0txzetrzsp2dw05" timestamp="1453135958"&gt;68&lt;/key&gt;&lt;/foreign-keys&gt;&lt;ref-type name="Report"&gt;27&lt;/ref-type&gt;&lt;contributors&gt;&lt;authors&gt;&lt;author&gt;World Cancer Research Fund and American Institute for Cancer Research,&lt;/author&gt;&lt;/authors&gt;&lt;/contributors&gt;&lt;titles&gt;&lt;title&gt;Food, nutrition, physical activity, and the prevention of cancer: A Global perspective&lt;/title&gt;&lt;/titles&gt;&lt;dates&gt;&lt;year&gt;2007&lt;/year&gt;&lt;/dates&gt;&lt;pub-location&gt;Washington DC, USA&lt;/pub-location&gt;&lt;publisher&gt;American Institute for Cancer Research&lt;/publisher&gt;&lt;urls&gt;&lt;/urls&gt;&lt;/record&gt;&lt;/Cite&gt;&lt;/EndNote&gt;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</w:t>
            </w:r>
          </w:p>
        </w:tc>
      </w:tr>
      <w:tr w:rsidR="005C715A" w:rsidRPr="00C850EB" w14:paraId="190719D7" w14:textId="77777777" w:rsidTr="004030AD">
        <w:trPr>
          <w:gridAfter w:val="1"/>
          <w:wAfter w:w="223" w:type="dxa"/>
          <w:trHeight w:val="440"/>
        </w:trPr>
        <w:tc>
          <w:tcPr>
            <w:tcW w:w="129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2AB6B" w14:textId="71D2802B" w:rsidR="005C715A" w:rsidRPr="00C850EB" w:rsidRDefault="005C715A" w:rsidP="00B1062D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Other causal agents that increase cancer risk as assessed by WCRF</w:t>
            </w:r>
            <w:r w:rsidR="0094729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CUP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(not included in the analyses) include: mate (probable - </w:t>
            </w: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oesophagus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SCC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International&lt;/Author&gt;&lt;Year&gt;2016&lt;/Year&gt;&lt;RecNum&gt;5985&lt;/RecNum&gt;&lt;DisplayText&gt;&lt;style face="superscript"&gt;(4)&lt;/style&gt;&lt;/DisplayText&gt;&lt;record&gt;&lt;rec-number&gt;5985&lt;/rec-number&gt;&lt;foreign-keys&gt;&lt;key app="EN" db-id="rzwvws0pg02rdmef9aaxx0txzetrzsp2dw05" timestamp="1481908105"&gt;5985&lt;/key&gt;&lt;/foreign-keys&gt;&lt;ref-type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diet, nutrition, physical activity and oesophageal cancer&lt;/title&gt;&lt;/titles&gt;&lt;dates&gt;&lt;year&gt;2016&lt;/year&gt;&lt;/dates&gt;&lt;pub-location&gt;London,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(4)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), foods preserved by salting (probable 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stomach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International&lt;/Author&gt;&lt;Year&gt;2016&lt;/Year&gt;&lt;RecNum&gt;612&lt;/RecNum&gt;&lt;DisplayText&gt;&lt;style face="superscript"&gt;(5)&lt;/style&gt;&lt;/DisplayText&gt;&lt;record&gt;&lt;rec-number&gt;612&lt;/rec-number&gt;&lt;foreign-keys&gt;&lt;key app="EN" db-id="rzwvws0pg02rdmef9aaxx0txzetrzsp2dw05" timestamp="1461314664"&gt;612&lt;/key&gt;&lt;/foreign-keys&gt;&lt;ref-type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food, nutrition, physical activity, and stomach cancer&lt;/title&gt;&lt;/titles&gt;&lt;dates&gt;&lt;year&gt;2016&lt;/year&gt;&lt;/dates&gt;&lt;pub-location&gt;London,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(5)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), Cantonese-style salted fish (probable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-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nasopharynx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and American Institute for Cancer Research&lt;/Author&gt;&lt;Year&gt;2007&lt;/Year&gt;&lt;RecNum&gt;68&lt;/RecNum&gt;&lt;DisplayText&gt;&lt;style face="superscript"&gt;(2)&lt;/style&gt;&lt;/DisplayText&gt;&lt;record&gt;&lt;rec-number&gt;68&lt;/rec-number&gt;&lt;foreign-keys&gt;&lt;key app="EN" db-id="rzwvws0pg02rdmef9aaxx0txzetrzsp2dw05" timestamp="1453135958"&gt;68&lt;/key&gt;&lt;/foreign-keys&gt;&lt;ref-type name="Report"&gt;27&lt;/ref-type&gt;&lt;contributors&gt;&lt;authors&gt;&lt;author&gt;World Cancer Research Fund and American Institute for Cancer Research,&lt;/author&gt;&lt;/authors&gt;&lt;/contributors&gt;&lt;titles&gt;&lt;title&gt;Food, nutrition, physical activity, and the prevention of cancer: A Global perspective&lt;/title&gt;&lt;/titles&gt;&lt;dates&gt;&lt;year&gt;2007&lt;/year&gt;&lt;/dates&gt;&lt;pub-location&gt;Washington DC, USA&lt;/pub-location&gt;&lt;publisher&gt;American Institute for Cancer Research&lt;/publisher&gt;&lt;urls&gt;&lt;/urls&gt;&lt;/record&gt;&lt;/Cite&gt;&lt;/EndNote&gt;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), beta-carotene supplements (probable - lung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begin"/>
            </w:r>
            <w:r w:rsidR="00B1062D"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instrText xml:space="preserve"> ADDIN EN.CITE &lt;EndNote&gt;&lt;Cite&gt;&lt;Author&gt;World Cancer Research Fund and American Institute for Cancer Research&lt;/Author&gt;&lt;Year&gt;2007&lt;/Year&gt;&lt;RecNum&gt;68&lt;/RecNum&gt;&lt;DisplayText&gt;&lt;style face="superscript"&gt;(2)&lt;/style&gt;&lt;/DisplayText&gt;&lt;record&gt;&lt;rec-number&gt;68&lt;/rec-number&gt;&lt;foreign-keys&gt;&lt;key app="EN" db-id="rzwvws0pg02rdmef9aaxx0txzetrzsp2dw05" timestamp="1453135958"&gt;68&lt;/key&gt;&lt;/foreign-keys&gt;&lt;ref-type name="Report"&gt;27&lt;/ref-type&gt;&lt;contributors&gt;&lt;authors&gt;&lt;author&gt;World Cancer Research Fund and American Institute for Cancer Research,&lt;/author&gt;&lt;/authors&gt;&lt;/contributors&gt;&lt;titles&gt;&lt;title&gt;Food, nutrition, physical activity, and the prevention of cancer: A Global perspective&lt;/title&gt;&lt;/titles&gt;&lt;dates&gt;&lt;year&gt;2007&lt;/year&gt;&lt;/dates&gt;&lt;pub-location&gt;Washington DC, USA&lt;/pub-location&gt;&lt;publisher&gt;American Institute for Cancer Research&lt;/publisher&gt;&lt;urls&gt;&lt;/urls&gt;&lt;/record&gt;&lt;/Cite&gt;&lt;/EndNote&gt;</w:instrTex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separate"/>
            </w:r>
            <w:r w:rsidR="00B1062D" w:rsidRPr="00C850EB">
              <w:rPr>
                <w:rFonts w:ascii="Arial Narrow" w:eastAsia="Times New Roman" w:hAnsi="Arial Narrow"/>
                <w:noProof/>
                <w:color w:val="000000"/>
                <w:sz w:val="15"/>
                <w:szCs w:val="15"/>
                <w:vertAlign w:val="superscript"/>
                <w:lang w:eastAsia="en-GB"/>
              </w:rPr>
              <w:t>(2)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eastAsia="en-GB"/>
              </w:rPr>
              <w:fldChar w:fldCharType="end"/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)</w:t>
            </w:r>
          </w:p>
        </w:tc>
      </w:tr>
      <w:tr w:rsidR="005C715A" w:rsidRPr="00C850EB" w14:paraId="31F37391" w14:textId="77777777" w:rsidTr="004030AD">
        <w:trPr>
          <w:gridAfter w:val="1"/>
          <w:wAfter w:w="223" w:type="dxa"/>
          <w:trHeight w:val="461"/>
        </w:trPr>
        <w:tc>
          <w:tcPr>
            <w:tcW w:w="129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70B25" w14:textId="22A12197" w:rsidR="005C715A" w:rsidRPr="00C850EB" w:rsidRDefault="005C715A" w:rsidP="00B1062D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Other causal agents that increase cancer risk as assessed by </w:t>
            </w: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INCa</w:t>
            </w:r>
            <w:proofErr w:type="spellEnd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(not incl</w:t>
            </w:r>
            <w:r w:rsidR="00AA1AFE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uded in the analyses) include: b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eta-carotene (added) (probable - stomach</w:t>
            </w:r>
            <w:r w:rsidR="00632DD9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;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convincing - lung), dairy products (probable - </w:t>
            </w:r>
            <w:proofErr w:type="spellStart"/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colorectum</w:t>
            </w:r>
            <w:proofErr w:type="spellEnd"/>
            <w:r w:rsidR="00632DD9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;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suggestive - breast) </w:t>
            </w:r>
            <w:r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begin"/>
            </w:r>
            <w:r w:rsidR="00B1062D" w:rsidRPr="00C850EB">
              <w:rPr>
                <w:rFonts w:ascii="Arial Narrow" w:hAnsi="Arial Narrow"/>
                <w:sz w:val="15"/>
                <w:szCs w:val="15"/>
                <w:lang w:val="en-GB"/>
              </w:rPr>
              <w:instrText xml:space="preserve"> ADDIN EN.CITE &lt;EndNote&gt;&lt;Cite&gt;&lt;Author&gt;Institut National Du Cancer&lt;/Author&gt;&lt;Year&gt;2015&lt;/Year&gt;&lt;RecNum&gt;6036&lt;/RecNum&gt;&lt;DisplayText&gt;&lt;style face="superscript"&gt;(3)&lt;/style&gt;&lt;/DisplayText&gt;&lt;record&gt;&lt;rec-number&gt;6036&lt;/rec-number&gt;&lt;foreign-keys&gt;&lt;key app="EN" db-id="rzwvws0pg02rdmef9aaxx0txzetrzsp2dw05" timestamp="1487761344"&gt;6036&lt;/key&gt;&lt;/foreign-keys&gt;&lt;ref-type name="Report"&gt;27&lt;/ref-type&gt;&lt;contributors&gt;&lt;authors&gt;&lt;author&gt;Institut National Du Cancer,&lt;/author&gt;&lt;/authors&gt;&lt;/contributors&gt;&lt;titles&gt;&lt;title&gt;Nutrition et prévention primaire des cancers: actualisation des données synthèse&lt;/title&gt;&lt;/titles&gt;&lt;dates&gt;&lt;year&gt;2015&lt;/year&gt;&lt;/dates&gt;&lt;pub-location&gt;Boulogne-Billancourt, France&lt;/pub-location&gt;&lt;publisher&gt;Institut National Du Cancer&lt;/publisher&gt;&lt;urls&gt;&lt;/urls&gt;&lt;/record&gt;&lt;/Cite&gt;&lt;/EndNote&gt;</w:instrText>
            </w:r>
            <w:r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separate"/>
            </w:r>
            <w:r w:rsidR="00B1062D" w:rsidRPr="00C850EB">
              <w:rPr>
                <w:rFonts w:ascii="Arial Narrow" w:hAnsi="Arial Narrow"/>
                <w:noProof/>
                <w:sz w:val="15"/>
                <w:szCs w:val="15"/>
                <w:vertAlign w:val="superscript"/>
                <w:lang w:val="en-GB"/>
              </w:rPr>
              <w:t>(3)</w:t>
            </w:r>
            <w:r w:rsidRPr="00C850EB">
              <w:rPr>
                <w:rFonts w:ascii="Arial Narrow" w:hAnsi="Arial Narrow"/>
                <w:sz w:val="15"/>
                <w:szCs w:val="15"/>
                <w:lang w:val="fr-FR"/>
              </w:rPr>
              <w:fldChar w:fldCharType="end"/>
            </w:r>
          </w:p>
        </w:tc>
      </w:tr>
      <w:tr w:rsidR="005C715A" w:rsidRPr="00C850EB" w14:paraId="58CBD319" w14:textId="77777777" w:rsidTr="004030AD">
        <w:trPr>
          <w:gridAfter w:val="1"/>
          <w:wAfter w:w="223" w:type="dxa"/>
          <w:trHeight w:val="461"/>
        </w:trPr>
        <w:tc>
          <w:tcPr>
            <w:tcW w:w="129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8DA12" w14:textId="77777777" w:rsidR="005C715A" w:rsidRPr="00C850EB" w:rsidRDefault="00C3377D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  <w:lang w:val="en-GB"/>
              </w:rPr>
              <w:t>†</w:t>
            </w:r>
            <w:r w:rsidR="005C715A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 Adenocarcinoma </w:t>
            </w:r>
            <w:r w:rsidR="004B6A10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was </w:t>
            </w:r>
            <w:r w:rsidR="005C715A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defined as ICD-O morphology codes: 8140–8141, 8143–8145, 8190–8231, 8260–8263, 8310, 8401, 8480–8490, 8550–8551 and 8570–8574, 8576; Squamous cell carcinoma was defined as ICD-O morphology codes: 8050–8078 and 8083–8084</w:t>
            </w:r>
          </w:p>
          <w:p w14:paraId="63A55572" w14:textId="7CCEB762" w:rsidR="00927945" w:rsidRPr="00C850EB" w:rsidRDefault="00927945" w:rsidP="000720A8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‡ Corresponds to level 2A evidence from the IARC monograph program</w:t>
            </w:r>
          </w:p>
        </w:tc>
      </w:tr>
      <w:tr w:rsidR="005C715A" w:rsidRPr="00C850EB" w14:paraId="0A8DC4C2" w14:textId="77777777" w:rsidTr="004030AD">
        <w:trPr>
          <w:gridAfter w:val="1"/>
          <w:wAfter w:w="223" w:type="dxa"/>
          <w:trHeight w:val="141"/>
        </w:trPr>
        <w:tc>
          <w:tcPr>
            <w:tcW w:w="129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E5A60" w14:textId="4F289C97" w:rsidR="005C715A" w:rsidRPr="00C850EB" w:rsidRDefault="005C715A" w:rsidP="00727F77">
            <w:pPr>
              <w:rPr>
                <w:rFonts w:ascii="Arial Narrow" w:eastAsia="Times New Roman" w:hAnsi="Arial Narrow"/>
                <w:color w:val="000000"/>
                <w:sz w:val="15"/>
                <w:szCs w:val="15"/>
              </w:rPr>
            </w:pP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WCRF </w:t>
            </w:r>
            <w:r w:rsidR="0094729C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CUP 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= </w:t>
            </w:r>
            <w:r w:rsidR="00765DBC" w:rsidRPr="00C850EB">
              <w:rPr>
                <w:rFonts w:ascii="Arial Narrow" w:hAnsi="Arial Narrow"/>
                <w:sz w:val="15"/>
                <w:szCs w:val="15"/>
              </w:rPr>
              <w:t>World Cancer Research Fund’s and American Institute for Cancer Research’s Continuous Update Project</w:t>
            </w:r>
            <w:r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>; IARC = International Agency for Research on Cancer</w:t>
            </w:r>
            <w:r w:rsidR="000A2C40" w:rsidRPr="00C850EB">
              <w:rPr>
                <w:rFonts w:ascii="Arial Narrow" w:eastAsia="Times New Roman" w:hAnsi="Arial Narrow"/>
                <w:color w:val="000000"/>
                <w:sz w:val="15"/>
                <w:szCs w:val="15"/>
              </w:rPr>
              <w:t xml:space="preserve">; </w:t>
            </w:r>
            <w:proofErr w:type="spellStart"/>
            <w:r w:rsidR="000A2C40" w:rsidRPr="00C850EB">
              <w:rPr>
                <w:rFonts w:ascii="Arial Narrow" w:hAnsi="Arial Narrow"/>
                <w:sz w:val="15"/>
                <w:szCs w:val="15"/>
              </w:rPr>
              <w:t>INCa</w:t>
            </w:r>
            <w:proofErr w:type="spellEnd"/>
            <w:r w:rsidR="000A2C40" w:rsidRPr="00C850EB">
              <w:rPr>
                <w:rFonts w:ascii="Arial Narrow" w:hAnsi="Arial Narrow"/>
                <w:sz w:val="15"/>
                <w:szCs w:val="15"/>
              </w:rPr>
              <w:t xml:space="preserve"> = French National Cancer Institute (</w:t>
            </w:r>
            <w:proofErr w:type="spellStart"/>
            <w:r w:rsidR="000A2C40" w:rsidRPr="00C850EB">
              <w:rPr>
                <w:rFonts w:ascii="Arial Narrow" w:hAnsi="Arial Narrow"/>
                <w:sz w:val="15"/>
                <w:szCs w:val="15"/>
              </w:rPr>
              <w:t>Institut</w:t>
            </w:r>
            <w:proofErr w:type="spellEnd"/>
            <w:r w:rsidR="000A2C40" w:rsidRPr="00C850EB">
              <w:rPr>
                <w:rFonts w:ascii="Arial Narrow" w:hAnsi="Arial Narrow"/>
                <w:sz w:val="15"/>
                <w:szCs w:val="15"/>
              </w:rPr>
              <w:t xml:space="preserve"> National Du Cancer)</w:t>
            </w:r>
          </w:p>
        </w:tc>
      </w:tr>
    </w:tbl>
    <w:p w14:paraId="5DFF1BD4" w14:textId="42ACA5B6" w:rsidR="008B12C8" w:rsidRDefault="008B12C8">
      <w:pPr>
        <w:rPr>
          <w:rFonts w:ascii="Times" w:hAnsi="Times"/>
        </w:rPr>
      </w:pPr>
    </w:p>
    <w:p w14:paraId="24CCF445" w14:textId="77777777" w:rsidR="00FD07F8" w:rsidRDefault="008B12C8" w:rsidP="00BE3D63">
      <w:pPr>
        <w:pStyle w:val="Caption"/>
        <w:spacing w:after="0"/>
        <w:rPr>
          <w:rFonts w:ascii="Times" w:hAnsi="Times"/>
        </w:rPr>
      </w:pPr>
      <w:r>
        <w:rPr>
          <w:rFonts w:ascii="Times" w:hAnsi="Times"/>
        </w:rPr>
        <w:br w:type="page"/>
      </w:r>
      <w:bookmarkStart w:id="10" w:name="_Toc479148933"/>
    </w:p>
    <w:p w14:paraId="203F6E55" w14:textId="13BC130C" w:rsidR="00FD07F8" w:rsidRDefault="00FD07F8" w:rsidP="00FD07F8">
      <w:pPr>
        <w:pStyle w:val="Heading2"/>
        <w:rPr>
          <w:rFonts w:ascii="Times New Roman" w:hAnsi="Times New Roman" w:cs="Times New Roman"/>
          <w:color w:val="000000" w:themeColor="text1"/>
          <w:lang w:val="en-CA"/>
        </w:rPr>
      </w:pPr>
      <w:bookmarkStart w:id="11" w:name="_Toc519523343"/>
      <w:r>
        <w:rPr>
          <w:rFonts w:ascii="Times New Roman" w:hAnsi="Times New Roman" w:cs="Times New Roman"/>
          <w:color w:val="000000" w:themeColor="text1"/>
          <w:lang w:val="en-CA"/>
        </w:rPr>
        <w:lastRenderedPageBreak/>
        <w:t xml:space="preserve">Risk relations used to estimate </w:t>
      </w:r>
      <w:r w:rsidRPr="00FD07F8">
        <w:rPr>
          <w:rFonts w:ascii="Times New Roman" w:hAnsi="Times New Roman" w:cs="Times New Roman"/>
          <w:color w:val="000000" w:themeColor="text1"/>
          <w:lang w:val="en-CA"/>
        </w:rPr>
        <w:t>cancer cases that would have been avoided if everyone’s diet matched population-level recommendations</w:t>
      </w:r>
      <w:bookmarkEnd w:id="11"/>
    </w:p>
    <w:p w14:paraId="313363FD" w14:textId="77777777" w:rsidR="00FD07F8" w:rsidRPr="00FD07F8" w:rsidRDefault="00FD07F8" w:rsidP="00FD07F8">
      <w:pPr>
        <w:rPr>
          <w:lang w:val="en-CA"/>
        </w:rPr>
      </w:pPr>
    </w:p>
    <w:p w14:paraId="2DEFB8EA" w14:textId="43BA1A78" w:rsidR="008B12C8" w:rsidRPr="00BE3D63" w:rsidRDefault="00BE3D63" w:rsidP="00BE3D63">
      <w:pPr>
        <w:pStyle w:val="Caption"/>
        <w:spacing w:after="0"/>
        <w:rPr>
          <w:rFonts w:ascii="Times New Roman" w:hAnsi="Times New Roman" w:cs="Times New Roman"/>
          <w:i w:val="0"/>
          <w:sz w:val="22"/>
          <w:szCs w:val="22"/>
        </w:rPr>
      </w:pPr>
      <w:bookmarkStart w:id="12" w:name="_Toc519523351"/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Table S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4</w:t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BE3D6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="008B12C8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C6646E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Source</w:t>
      </w:r>
      <w:r w:rsidR="00C22315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s</w:t>
      </w:r>
      <w:r w:rsidR="00C6646E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of</w:t>
      </w:r>
      <w:r w:rsidR="008B12C8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Relative Risk</w:t>
      </w:r>
      <w:r w:rsidR="00C6646E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s</w:t>
      </w:r>
      <w:r w:rsidR="008B12C8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by dietary</w:t>
      </w:r>
      <w:r w:rsidR="00C6646E" w:rsidRPr="00BE3D6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component and associated cancer sites (observational studies)</w:t>
      </w:r>
      <w:bookmarkEnd w:id="10"/>
      <w:bookmarkEnd w:id="12"/>
    </w:p>
    <w:tbl>
      <w:tblPr>
        <w:tblW w:w="13214" w:type="dxa"/>
        <w:tblLook w:val="04A0" w:firstRow="1" w:lastRow="0" w:firstColumn="1" w:lastColumn="0" w:noHBand="0" w:noVBand="1"/>
      </w:tblPr>
      <w:tblGrid>
        <w:gridCol w:w="986"/>
        <w:gridCol w:w="996"/>
        <w:gridCol w:w="1173"/>
        <w:gridCol w:w="1245"/>
        <w:gridCol w:w="992"/>
        <w:gridCol w:w="1056"/>
        <w:gridCol w:w="1075"/>
        <w:gridCol w:w="1328"/>
        <w:gridCol w:w="1252"/>
        <w:gridCol w:w="993"/>
        <w:gridCol w:w="2118"/>
      </w:tblGrid>
      <w:tr w:rsidR="008B12C8" w:rsidRPr="008B12C8" w14:paraId="0194AF43" w14:textId="77777777" w:rsidTr="0062606F">
        <w:trPr>
          <w:trHeight w:val="578"/>
        </w:trPr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73ADF" w14:textId="70A3146B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Author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CA7292" w14:textId="77777777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Study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A4B03" w14:textId="77777777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3CBB95" w14:textId="77777777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Study years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F528F4" w14:textId="77777777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Risk factor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311313" w14:textId="091786D3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Cancer</w:t>
            </w:r>
            <w:r w:rsidR="00332D37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 xml:space="preserve"> </w:t>
            </w:r>
            <w:r w:rsidR="0094729C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s</w:t>
            </w:r>
            <w:r w:rsidR="00332D37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ite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59240" w14:textId="3294F4F8" w:rsidR="008B12C8" w:rsidRPr="008B12C8" w:rsidRDefault="00D716AC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Inclusion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B86CA0" w14:textId="77777777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Sample size (n)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2C2BFC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Risk Relation (95% CI)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A05808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Dietary change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E23EA" w14:textId="77777777" w:rsidR="008B12C8" w:rsidRPr="008B12C8" w:rsidRDefault="008B12C8" w:rsidP="008B12C8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Variables controlled for</w:t>
            </w:r>
          </w:p>
        </w:tc>
      </w:tr>
      <w:tr w:rsidR="008B12C8" w:rsidRPr="008B12C8" w14:paraId="45A7A419" w14:textId="77777777" w:rsidTr="004D3572">
        <w:trPr>
          <w:trHeight w:val="1738"/>
        </w:trPr>
        <w:tc>
          <w:tcPr>
            <w:tcW w:w="9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45C5B" w14:textId="0C88039A" w:rsidR="008B12C8" w:rsidRPr="008B12C8" w:rsidRDefault="008B12C8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Bradbury et al., 2014</w:t>
            </w:r>
            <w:r w:rsidR="00451A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451A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&lt;EndNote&gt;&lt;Cite&gt;&lt;Author&gt;Bradbury&lt;/Author&gt;&lt;Year&gt;2014&lt;/Year&gt;&lt;RecNum&gt;609&lt;/RecNum&gt;&lt;DisplayText&gt;&lt;style face="superscript"&gt;(16)&lt;/style&gt;&lt;/DisplayText&gt;&lt;record&gt;&lt;rec-number&gt;609&lt;/rec-number&gt;&lt;foreign-keys&gt;&lt;key app="EN" db-id="rzwvws0pg02rdmef9aaxx0txzetrzsp2dw05" timestamp="1461314219"&gt;609&lt;/key&gt;&lt;/foreign-keys&gt;&lt;ref-type name="Journal Article"&gt;17&lt;/ref-type&gt;&lt;contributors&gt;&lt;authors&gt;&lt;author&gt;Bradbury, Kathryn E&lt;/author&gt;&lt;author&gt;Appleby, Paul N&lt;/author&gt;&lt;author&gt;Key, Timothy J&lt;/author&gt;&lt;/authors&gt;&lt;/contributors&gt;&lt;titles&gt;&lt;title&gt;Fruit, vegetable, and fiber intake in relation to cancer risk: findings from the European Prospective Investigation into Cancer and Nutrition (EPIC)&lt;/title&gt;&lt;secondary-title&gt;American Journal of Clinical Nutrition&lt;/secondary-title&gt;&lt;/titles&gt;&lt;periodical&gt;&lt;full-title&gt;American Journal of Clinical Nutrition&lt;/full-title&gt;&lt;abbr-1&gt;Am. J. Clin. Nutr.&lt;/abbr-1&gt;&lt;abbr-2&gt;Am J Clin Nutr&lt;/abbr-2&gt;&lt;/periodical&gt;&lt;pages&gt;394S-398S&lt;/pages&gt;&lt;volume&gt;100&lt;/volume&gt;&lt;number&gt;Supplement 1&lt;/number&gt;&lt;dates&gt;&lt;year&gt;2014&lt;/year&gt;&lt;/dates&gt;&lt;isbn&gt;0002-9165&lt;/isbn&gt;&lt;urls&gt;&lt;/urls&gt;&lt;/record&gt;&lt;/Cite&gt;&lt;/EndNote&gt;</w:instrText>
            </w:r>
            <w:r w:rsidR="00451A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(16)</w:t>
            </w:r>
            <w:r w:rsidR="00451A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7DFAE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Prospective cohort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9583D" w14:textId="77777777" w:rsidR="00ED7E33" w:rsidRPr="00ED7E33" w:rsidRDefault="00ED7E33" w:rsidP="00ED7E3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D7E3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Denmark, France,</w:t>
            </w:r>
          </w:p>
          <w:p w14:paraId="23DB0177" w14:textId="77777777" w:rsidR="00ED7E33" w:rsidRPr="00ED7E33" w:rsidRDefault="00ED7E33" w:rsidP="00ED7E3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D7E3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Germany, Greece, Italy, the Netherlands, Norway, Spain, Sweden,</w:t>
            </w:r>
          </w:p>
          <w:p w14:paraId="5CBD0C99" w14:textId="23D3FBE3" w:rsidR="008B12C8" w:rsidRPr="008B12C8" w:rsidRDefault="00ED7E33" w:rsidP="00ED7E3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D7E3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9231F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1992 and 2000 (recruitment)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5386D" w14:textId="1B5B96E2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Fruit</w:t>
            </w:r>
            <w:r w:rsidR="0094729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2711C" w14:textId="25F5FAAB" w:rsidR="008B12C8" w:rsidRPr="008B12C8" w:rsidRDefault="008B12C8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Stomach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&lt;EndNote&gt;&lt;Cite&gt;&lt;Author&gt;Gonzalez&lt;/Author&gt;&lt;Year&gt;2012&lt;/Year&gt;&lt;RecNum&gt;6063&lt;/RecNum&gt;&lt;DisplayText&gt;&lt;style face="superscript"&gt;(17)&lt;/style&gt;&lt;/DisplayText&gt;&lt;record&gt;&lt;rec-number&gt;6063&lt;/rec-number&gt;&lt;foreign-keys&gt;&lt;key app="EN" db-id="rzwvws0pg02rdmef9aaxx0txzetrzsp2dw05" timestamp="1489075126"&gt;6063&lt;/key&gt;&lt;/foreign-keys&gt;&lt;ref-type name="Journal Article"&gt;17&lt;/ref-type&gt;&lt;contributors&gt;&lt;authors&gt;&lt;author&gt;Gonzalez, Carlos A&lt;/author&gt;&lt;author&gt;Lujan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Barroso, Leila&lt;/author&gt;&lt;author&gt;Jenab, Mazda&lt;/author&gt;&lt;author&gt;Duell, Eric J&lt;/author&gt;&lt;author&gt;Agudo, Antonio&lt;/author&gt;&lt;author&gt;Tjønneland, Anne&lt;/author&gt;&lt;author&gt;Boutron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Ruault, Marie Christine&lt;/author&gt;&lt;author&gt;Clavel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Chapelon, Fran</w:instrText>
            </w:r>
            <w:r w:rsidR="00B1062D">
              <w:rPr>
                <w:rFonts w:ascii="Arial Narrow" w:eastAsia="Times New Roman" w:hAnsi="Arial Narrow" w:cs="Arial Narrow"/>
                <w:color w:val="000000"/>
                <w:sz w:val="18"/>
                <w:szCs w:val="18"/>
              </w:rPr>
              <w:instrText>ç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oise&lt;/author&gt;&lt;author&gt;Touillaud, Marina&lt;/author&gt;&lt;author&gt;Teucher, Birgit&lt;/author&gt;&lt;/authors&gt;&lt;/contributors&gt;&lt;titles&gt;&lt;title&gt;Fruit and vegetable intake and the risk of gastric adenocarcinoma: A reanalysis of the european prospective investigation into cancer and nutrition (EPIC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EURGAST) study after a longer follow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up&lt;/title&gt;&lt;secondary-title&gt;International Journal of Cancer&lt;/secondary-title&gt;&lt;/titles&gt;&lt;periodical&gt;&lt;full-title&gt;International Journal of Cancer&lt;/full-title&gt;&lt;abbr-1&gt;Int. J. Cancer&lt;/abbr-1&gt;&lt;abbr-2&gt;Int J Cancer&lt;/abbr-2&gt;&lt;/periodical&gt;&lt;pages&gt;2910-2919&lt;/pages&gt;&lt;volume&gt;131&lt;/volume&gt;&lt;number&gt;12&lt;/number&gt;&lt;dates&gt;&lt;year&gt;2012&lt;/year&gt;&lt;/dates&gt;&lt;isbn&gt;1097-0215&lt;/isbn&gt;&lt;urls&gt;&lt;/urls&gt;&lt;/record&gt;&lt;/Cite&gt;&lt;/EndNote&gt;</w:instrTex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(17)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A0BE5" w14:textId="4031BA4A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Sensitivity analysis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75065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5,262,994 person-years (683 cases)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4046F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HR: 0.94 (0.87, 1.02)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B1D0C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 g/day increase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61F9D" w14:textId="75FBDA8C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Sex, body mass index, educational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br/>
              <w:t>level, alcohol intake, smoking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, physical activity, energy intake</w:t>
            </w:r>
            <w:r w:rsidR="00E064A4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,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and consumption of red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br/>
              <w:t>and processed meat</w:t>
            </w:r>
            <w:r w:rsidR="0084454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</w:t>
            </w:r>
          </w:p>
        </w:tc>
      </w:tr>
      <w:tr w:rsidR="008B12C8" w:rsidRPr="008B12C8" w14:paraId="2B57EF97" w14:textId="77777777" w:rsidTr="008B12C8">
        <w:trPr>
          <w:trHeight w:val="1426"/>
        </w:trPr>
        <w:tc>
          <w:tcPr>
            <w:tcW w:w="9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F39A9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3D56C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F5F95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102BEAD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9F41A" w14:textId="23B80AB6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Fruit</w:t>
            </w:r>
            <w:r w:rsidR="0094729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649A9" w14:textId="0BE84246" w:rsidR="008B12C8" w:rsidRPr="008B12C8" w:rsidRDefault="008D2C57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proofErr w:type="spellStart"/>
            <w:r w:rsidRPr="008D2C57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Colorect</w:t>
            </w:r>
            <w:r w:rsidR="00332D37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um</w:t>
            </w:r>
            <w:proofErr w:type="spellEnd"/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&lt;EndNote&gt;&lt;Cite&gt;&lt;Author&gt;van Duijnhoven&lt;/Author&gt;&lt;Year&gt;2009&lt;/Year&gt;&lt;RecNum&gt;6064&lt;/RecNum&gt;&lt;DisplayText&gt;&lt;style face="superscript"&gt;(18)&lt;/style&gt;&lt;/DisplayText&gt;&lt;record&gt;&lt;rec-number&gt;6064&lt;/rec-number&gt;&lt;foreign-keys&gt;&lt;key app="EN" db-id="rzwvws0pg02rdmef9aaxx0txzetrzsp2dw05" timestamp="1489075164"&gt;6064&lt;/key&gt;&lt;/foreign-keys&gt;&lt;ref-type name="Journal Article"&gt;17&lt;/ref-type&gt;&lt;contributors&gt;&lt;authors&gt;&lt;author&gt;van Duijnhoven, Fränzel JB&lt;/author&gt;&lt;author&gt;Bueno-De-Mesquita, H Bas&lt;/author&gt;&lt;author&gt;Ferrari, Pietro&lt;/author&gt;&lt;author&gt;Jenab, Mazda&lt;/author&gt;&lt;author&gt;Boshuizen, Hendriek C&lt;/author&gt;&lt;author&gt;Ros, Martine M&lt;/author&gt;&lt;author&gt;Casagrande, Corinne&lt;/author&gt;&lt;author&gt;Tjønneland, Anne&lt;/author&gt;&lt;author&gt;Olsen, Anja&lt;/author&gt;&lt;author&gt;Overvad, Kim&lt;/author&gt;&lt;/authors&gt;&lt;/contributors&gt;&lt;titles&gt;&lt;title&gt;Fruit, vegetables, and colorectal cancer risk: the European Prospective Investigation into Cancer and Nutrition&lt;/title&gt;&lt;secondary-title&gt;American Journal of Clinical Nutrition&lt;/secondary-title&gt;&lt;/titles&gt;&lt;periodical&gt;&lt;full-title&gt;American Journal of Clinical Nutrition&lt;/full-title&gt;&lt;abbr-1&gt;Am. J. Clin. Nutr.&lt;/abbr-1&gt;&lt;abbr-2&gt;Am J Clin Nutr&lt;/abbr-2&gt;&lt;/periodical&gt;&lt;pages&gt;1441-1452&lt;/pages&gt;&lt;volume&gt;89&lt;/volume&gt;&lt;number&gt;5&lt;/number&gt;&lt;dates&gt;&lt;year&gt;2009&lt;/year&gt;&lt;/dates&gt;&lt;isbn&gt;0002-9165&lt;/isbn&gt;&lt;urls&gt;&lt;/urls&gt;&lt;/record&gt;&lt;/Cite&gt;&lt;/EndNote&gt;</w:instrTex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(18)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4A56B" w14:textId="6FC0C9CF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Sensitivity analysis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AEF94" w14:textId="19E24CB0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3,978,204 person</w:t>
            </w:r>
            <w:r w:rsidR="004B6A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years (2819 cases)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C60EC0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HR: 0.98 (0.97, 0.99)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0E40B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 g/day increase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9636D" w14:textId="7D0C4291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Sex, obesity and body size, physical activity, alcohol consumption</w:t>
            </w:r>
            <w:r w:rsidR="00AA1AF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, fish consumption, dietary </w:t>
            </w:r>
            <w:proofErr w:type="spellStart"/>
            <w:r w:rsidR="00AA1AF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fib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</w:t>
            </w:r>
            <w:r w:rsidR="00AA1AF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</w:t>
            </w:r>
            <w:proofErr w:type="spellEnd"/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4B6A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(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from cereal sources), and vegetable consumption</w:t>
            </w:r>
          </w:p>
        </w:tc>
      </w:tr>
      <w:tr w:rsidR="008B12C8" w:rsidRPr="008B12C8" w14:paraId="4DD69ED7" w14:textId="77777777" w:rsidTr="00C442D6">
        <w:trPr>
          <w:trHeight w:val="1411"/>
        </w:trPr>
        <w:tc>
          <w:tcPr>
            <w:tcW w:w="9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78F4706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EA4A2D8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D08275E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right w:val="nil"/>
            </w:tcBorders>
            <w:hideMark/>
          </w:tcPr>
          <w:p w14:paraId="0CDAEE09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5EA7B2D" w14:textId="6BCA59EF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Vegetables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F84581F" w14:textId="0729401E" w:rsidR="008B12C8" w:rsidRPr="008B12C8" w:rsidRDefault="008B12C8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Stomach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&lt;EndNote&gt;&lt;Cite&gt;&lt;Author&gt;Gonzalez&lt;/Author&gt;&lt;Year&gt;2012&lt;/Year&gt;&lt;RecNum&gt;6063&lt;/RecNum&gt;&lt;DisplayText&gt;&lt;style face="superscript"&gt;(17)&lt;/style&gt;&lt;/DisplayText&gt;&lt;record&gt;&lt;rec-number&gt;6063&lt;/rec-number&gt;&lt;foreign-keys&gt;&lt;key app="EN" db-id="rzwvws0pg02rdmef9aaxx0txzetrzsp2dw05" timestamp="1489075126"&gt;6063&lt;/key&gt;&lt;/foreign-keys&gt;&lt;ref-type name="Journal Article"&gt;17&lt;/ref-type&gt;&lt;contributors&gt;&lt;authors&gt;&lt;author&gt;Gonzalez, Carlos A&lt;/author&gt;&lt;author&gt;Lujan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Barroso, Leila&lt;/author&gt;&lt;author&gt;Jenab, Mazda&lt;/author&gt;&lt;author&gt;Duell, Eric J&lt;/author&gt;&lt;author&gt;Agudo, Antonio&lt;/author&gt;&lt;author&gt;Tj</w:instrText>
            </w:r>
            <w:r w:rsidR="00B1062D">
              <w:rPr>
                <w:rFonts w:ascii="Arial Narrow" w:eastAsia="Times New Roman" w:hAnsi="Arial Narrow" w:cs="Arial Narrow"/>
                <w:color w:val="000000"/>
                <w:sz w:val="18"/>
                <w:szCs w:val="18"/>
              </w:rPr>
              <w:instrText>ø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nneland, Anne&lt;/author&gt;&lt;author&gt;Boutron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Ruault, Marie Christine&lt;/author&gt;&lt;author&gt;Clavel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Chapelon, Fran</w:instrText>
            </w:r>
            <w:r w:rsidR="00B1062D">
              <w:rPr>
                <w:rFonts w:ascii="Arial Narrow" w:eastAsia="Times New Roman" w:hAnsi="Arial Narrow" w:cs="Arial Narrow"/>
                <w:color w:val="000000"/>
                <w:sz w:val="18"/>
                <w:szCs w:val="18"/>
              </w:rPr>
              <w:instrText>ç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oise&lt;/author&gt;&lt;author&gt;Touillaud, Marina&lt;/author&gt;&lt;author&gt;Teucher, Birgit&lt;/author&gt;&lt;/authors&gt;&lt;/contributors&gt;&lt;titles&gt;&lt;title&gt;Fruit and vegetable intake and the risk of gastric adenocarcinoma: A reanalysis of the european prospective investigation into cancer and nutrition (EPIC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EURGAST) study after a longer follow</w:instrText>
            </w:r>
            <w:r w:rsidR="00B1062D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instrText>‐</w:instrText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>up&lt;/title&gt;&lt;secondary-title&gt;International Journal of Cancer&lt;/secondary-title&gt;&lt;/titles&gt;&lt;periodical&gt;&lt;full-title&gt;International Journal of Cancer&lt;/full-title&gt;&lt;abbr-1&gt;Int. J. Cancer&lt;/abbr-1&gt;&lt;abbr-2&gt;Int J Cancer&lt;/abbr-2&gt;&lt;/periodical&gt;&lt;pages&gt;2910-2919&lt;/pages&gt;&lt;volume&gt;131&lt;/volume&gt;&lt;number&gt;12&lt;/number&gt;&lt;dates&gt;&lt;year&gt;2012&lt;/year&gt;&lt;/dates&gt;&lt;isbn&gt;1097-0215&lt;/isbn&gt;&lt;urls&gt;&lt;/urls&gt;&lt;/record&gt;&lt;/Cite&gt;&lt;/EndNote&gt;</w:instrTex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(17)</w:t>
            </w:r>
            <w:r w:rsidR="001836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075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33570E2" w14:textId="1DB08521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Sensitivity analysis</w:t>
            </w: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4385CDA" w14:textId="12DD8ED9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5,262,994 person</w:t>
            </w:r>
            <w:r w:rsidR="004B6A1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-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years (683 cases)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14EED5E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HR: 0.85 (0.70, 1.02)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BF4DE48" w14:textId="77777777" w:rsidR="008B12C8" w:rsidRPr="008B12C8" w:rsidRDefault="008B12C8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 g/day increase</w:t>
            </w:r>
          </w:p>
        </w:tc>
        <w:tc>
          <w:tcPr>
            <w:tcW w:w="2118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C002D4D" w14:textId="59FC1CCD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Sex, body mass index, educational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level, alcohol intake, smoking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, physical activity, energy intake</w:t>
            </w:r>
            <w:r w:rsidR="00E064A4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,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and consumption of red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br/>
              <w:t>and processed meat</w:t>
            </w:r>
            <w:r w:rsidR="0084454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</w:t>
            </w:r>
          </w:p>
        </w:tc>
      </w:tr>
      <w:tr w:rsidR="008B12C8" w:rsidRPr="008B12C8" w14:paraId="2C41729D" w14:textId="77777777" w:rsidTr="00740D83">
        <w:trPr>
          <w:trHeight w:val="1636"/>
        </w:trPr>
        <w:tc>
          <w:tcPr>
            <w:tcW w:w="986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129A5D7" w14:textId="28E644F1" w:rsidR="008B12C8" w:rsidRPr="008B12C8" w:rsidRDefault="008B12C8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Soler et al., 2001</w:t>
            </w:r>
            <w:r w:rsidR="00451A1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  <w:r w:rsidR="00BF1B9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B1062D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&lt;EndNote&gt;&lt;Cite&gt;&lt;Author&gt;Soler&lt;/Author&gt;&lt;Year&gt;2001&lt;/Year&gt;&lt;RecNum&gt;6060&lt;/RecNum&gt;&lt;DisplayText&gt;&lt;style face="superscript"&gt;(19)&lt;/style&gt;&lt;/DisplayText&gt;&lt;record&gt;&lt;rec-number&gt;6060&lt;/rec-number&gt;&lt;foreign-keys&gt;&lt;key app="EN" db-id="rzwvws0pg02rdmef9aaxx0txzetrzsp2dw05" timestamp="1489074214"&gt;6060&lt;/key&gt;&lt;/foreign-keys&gt;&lt;ref-type name="Journal Article"&gt;17&lt;/ref-type&gt;&lt;contributors&gt;&lt;authors&gt;&lt;author&gt;Soler, Maria&lt;/author&gt;&lt;author&gt;Bosetti, Cristina&lt;/author&gt;&lt;author&gt;Franceschi, Silvia&lt;/author&gt;&lt;author&gt;Negri, Eva&lt;/author&gt;&lt;author&gt;Zambon, Paola&lt;/author&gt;&lt;author&gt;Talamini, Renato&lt;/author&gt;&lt;author&gt;Conti, Ettore&lt;/author&gt;&lt;author&gt;La Vecchia, Carlo&lt;/author&gt;&lt;/authors&gt;&lt;/contributors&gt;&lt;titles&gt;&lt;title&gt;Fiber intake and the risk of oral, pharyngeal and esophageal cancer&lt;/title&gt;&lt;secondary-title&gt;International Journal of Cancer&lt;/secondary-title&gt;&lt;/titles&gt;&lt;periodical&gt;&lt;full-title&gt;International Journal of Cancer&lt;/full-title&gt;&lt;abbr-1&gt;Int. J. Cancer&lt;/abbr-1&gt;&lt;abbr-2&gt;Int J Cancer&lt;/abbr-2&gt;&lt;/periodical&gt;&lt;pages&gt;283-287&lt;/pages&gt;&lt;volume&gt;91&lt;/volume&gt;&lt;number&gt;3&lt;/number&gt;&lt;dates&gt;&lt;year&gt;2001&lt;/year&gt;&lt;/dates&gt;&lt;isbn&gt;1097-0215&lt;/isbn&gt;&lt;urls&gt;&lt;/urls&gt;&lt;/record&gt;&lt;/Cite&gt;&lt;/EndNote&gt;</w:instrText>
            </w:r>
            <w:r w:rsidR="00BF1B9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B1062D" w:rsidRPr="00B1062D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(19)</w:t>
            </w:r>
            <w:r w:rsidR="00BF1B9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5CC118E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Case-control</w:t>
            </w:r>
          </w:p>
        </w:tc>
        <w:tc>
          <w:tcPr>
            <w:tcW w:w="117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0CA5684" w14:textId="6ECBA280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Italy (Hospitals)</w:t>
            </w:r>
          </w:p>
        </w:tc>
        <w:tc>
          <w:tcPr>
            <w:tcW w:w="1245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D65EF4D" w14:textId="77777777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1992 to 1997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A9A45A5" w14:textId="6481AA80" w:rsidR="008B12C8" w:rsidRPr="008B12C8" w:rsidRDefault="000F343E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Dietary </w:t>
            </w:r>
            <w:proofErr w:type="spellStart"/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f</w:t>
            </w:r>
            <w:r w:rsidR="008B12C8"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ibre</w:t>
            </w:r>
            <w:proofErr w:type="spellEnd"/>
            <w:r w:rsidR="008B12C8"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56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B6EC1A0" w14:textId="5E6CD6FD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proofErr w:type="spellStart"/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Oesopha</w:t>
            </w:r>
            <w:r w:rsidR="00332D37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gus</w:t>
            </w:r>
            <w:proofErr w:type="spellEnd"/>
          </w:p>
        </w:tc>
        <w:tc>
          <w:tcPr>
            <w:tcW w:w="1075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3070C8A" w14:textId="2BCDD6CD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Sensitivity analysis</w:t>
            </w:r>
          </w:p>
        </w:tc>
        <w:tc>
          <w:tcPr>
            <w:tcW w:w="1328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078D5E3" w14:textId="4985EAA8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Controls = 1,950; Cases = 304</w:t>
            </w:r>
          </w:p>
        </w:tc>
        <w:tc>
          <w:tcPr>
            <w:tcW w:w="12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6B23172" w14:textId="74C2DD60" w:rsidR="008B12C8" w:rsidRPr="008B12C8" w:rsidRDefault="008B12C8" w:rsidP="003829E9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OR: </w:t>
            </w:r>
            <w:r w:rsidR="001F06D1" w:rsidRPr="001F06D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1.38 (1.04, 1.84)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D1F9CEE" w14:textId="43B0AD83" w:rsidR="008B12C8" w:rsidRPr="008B12C8" w:rsidRDefault="003829E9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</w:t>
            </w:r>
            <w:r w:rsidR="008B12C8"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g/day increase</w:t>
            </w:r>
          </w:p>
        </w:tc>
        <w:tc>
          <w:tcPr>
            <w:tcW w:w="2118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0D45158" w14:textId="0519EDB3" w:rsidR="008B12C8" w:rsidRPr="008B12C8" w:rsidRDefault="008B12C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Centr</w:t>
            </w:r>
            <w:r w:rsidR="000A2C4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</w:t>
            </w: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, sex, age, education, alcohol and tobacco consumption, and non-alcohol energy intake, plus a global measure of vegetable and fruit consumption, when indicated</w:t>
            </w:r>
          </w:p>
        </w:tc>
      </w:tr>
      <w:tr w:rsidR="00D11CCF" w:rsidRPr="008B12C8" w14:paraId="54BDAA10" w14:textId="77777777" w:rsidTr="00740D83">
        <w:trPr>
          <w:trHeight w:val="1063"/>
        </w:trPr>
        <w:tc>
          <w:tcPr>
            <w:tcW w:w="986" w:type="dxa"/>
            <w:tcBorders>
              <w:left w:val="nil"/>
              <w:right w:val="nil"/>
            </w:tcBorders>
            <w:shd w:val="clear" w:color="auto" w:fill="auto"/>
          </w:tcPr>
          <w:p w14:paraId="2B15546C" w14:textId="5C0110E7" w:rsidR="00D11CCF" w:rsidRPr="008B12C8" w:rsidRDefault="009F77D6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proofErr w:type="spellStart"/>
            <w:r w:rsidRPr="009F77D6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Linseisen</w:t>
            </w:r>
            <w:proofErr w:type="spellEnd"/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et al., </w:t>
            </w:r>
            <w:r w:rsidRPr="003F612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2011 </w:t>
            </w:r>
            <w:r w:rsidR="003F612F" w:rsidRPr="003F612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begin"/>
            </w:r>
            <w:r w:rsidR="003F612F" w:rsidRPr="003F612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instrText xml:space="preserve"> ADDIN EN.CITE &lt;EndNote&gt;&lt;Cite&gt;&lt;Author&gt;Linseisen&lt;/Author&gt;&lt;Year&gt;2011&lt;/Year&gt;&lt;RecNum&gt;6299&lt;/RecNum&gt;&lt;DisplayText&gt;&lt;style face="superscript"&gt;(20)&lt;/style&gt;&lt;/DisplayText&gt;&lt;record&gt;&lt;rec-number&gt;6299&lt;/rec-number&gt;&lt;foreign-keys&gt;&lt;key app="EN" db-id="rzwvws0pg02rdmef9aaxx0txzetrzsp2dw05" timestamp="1504299729"&gt;6299&lt;/key&gt;&lt;/foreign-keys&gt;&lt;ref-type name="Journal Article"&gt;17&lt;/ref-type&gt;&lt;contributors&gt;&lt;authors&gt;&lt;author&gt;Linseisen, Jakob&lt;/author&gt;&lt;author&gt;Rohrmann, Sabine&lt;/author&gt;&lt;author&gt;Bueno-de-Mesquita, Bas&lt;/author&gt;&lt;author&gt;Büchner, Frederike L&lt;/author&gt;&lt;author&gt;Boshuizen, Hendriek C&lt;/author&gt;&lt;author&gt;Agudo, Antonio&lt;/author&gt;&lt;author&gt;Gram, Inger Torhild&lt;/author&gt;&lt;author&gt;Dahm, Christina C&lt;/author&gt;&lt;author&gt;Overvad, Kim&lt;/author&gt;&lt;author&gt;Egeberg, Rikke&lt;/author&gt;&lt;/authors&gt;&lt;/contributors&gt;&lt;titles&gt;&lt;title&gt;Consumption of meat and fish and risk of lung cancer: results from the European Prospective Investigation into Cancer and Nutrition&lt;/title&gt;&lt;secondary-title&gt;Cancer Causes and Control&lt;/secondary-title&gt;&lt;/titles&gt;&lt;periodical&gt;&lt;full-title&gt;Cancer Causes and Control&lt;/full-title&gt;&lt;abbr-1&gt;Cancer Causes Control&lt;/abbr-1&gt;&lt;abbr-2&gt;Cancer Causes Control&lt;/abbr-2&gt;&lt;abbr-3&gt;Cancer Causes &amp;amp; Control&lt;/abbr-3&gt;&lt;/periodical&gt;&lt;pages&gt;909-918&lt;/pages&gt;&lt;volume&gt;22&lt;/volume&gt;&lt;number&gt;6&lt;/number&gt;&lt;dates&gt;&lt;year&gt;2011&lt;/year&gt;&lt;/dates&gt;&lt;isbn&gt;0957-5243&lt;/isbn&gt;&lt;urls&gt;&lt;/urls&gt;&lt;/record&gt;&lt;/Cite&gt;&lt;/EndNote&gt;</w:instrText>
            </w:r>
            <w:r w:rsidR="003F612F" w:rsidRPr="003F612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separate"/>
            </w:r>
            <w:r w:rsidR="003F612F" w:rsidRPr="003F612F">
              <w:rPr>
                <w:rFonts w:ascii="Arial Narrow" w:eastAsia="Times New Roman" w:hAnsi="Arial Narrow"/>
                <w:noProof/>
                <w:color w:val="000000"/>
                <w:sz w:val="18"/>
                <w:szCs w:val="18"/>
                <w:vertAlign w:val="superscript"/>
              </w:rPr>
              <w:t>(20)</w:t>
            </w:r>
            <w:r w:rsidR="003F612F" w:rsidRPr="003F612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noWrap/>
          </w:tcPr>
          <w:p w14:paraId="6C546F91" w14:textId="3AB13E7F" w:rsidR="00D11CCF" w:rsidRPr="008B12C8" w:rsidRDefault="002102B6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Prospective cohort</w:t>
            </w:r>
          </w:p>
        </w:tc>
        <w:tc>
          <w:tcPr>
            <w:tcW w:w="1173" w:type="dxa"/>
            <w:tcBorders>
              <w:left w:val="nil"/>
              <w:right w:val="nil"/>
            </w:tcBorders>
            <w:shd w:val="clear" w:color="auto" w:fill="auto"/>
            <w:noWrap/>
          </w:tcPr>
          <w:p w14:paraId="7E490E79" w14:textId="4F9B2FD7" w:rsidR="00D11CCF" w:rsidRPr="008B12C8" w:rsidRDefault="00BF585A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Den</w:t>
            </w:r>
            <w:r w:rsidRPr="00BF58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mark, France, Germany, Greece, Italy, the Netherlands, Norway, Spain, Sweden, and </w:t>
            </w:r>
            <w:r w:rsidRPr="00BF58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lastRenderedPageBreak/>
              <w:t>United Kingdom</w:t>
            </w:r>
          </w:p>
        </w:tc>
        <w:tc>
          <w:tcPr>
            <w:tcW w:w="1245" w:type="dxa"/>
            <w:tcBorders>
              <w:left w:val="nil"/>
              <w:right w:val="nil"/>
            </w:tcBorders>
            <w:shd w:val="clear" w:color="auto" w:fill="auto"/>
            <w:noWrap/>
          </w:tcPr>
          <w:p w14:paraId="53BD4173" w14:textId="3AAF0C42" w:rsidR="00D11CCF" w:rsidRPr="008B12C8" w:rsidRDefault="00ED7E3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lastRenderedPageBreak/>
              <w:t>1992 and 2000 (recruitment)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1E84BE9B" w14:textId="3061207F" w:rsidR="00D11CCF" w:rsidRDefault="00740D8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Red meat</w:t>
            </w:r>
          </w:p>
        </w:tc>
        <w:tc>
          <w:tcPr>
            <w:tcW w:w="1056" w:type="dxa"/>
            <w:tcBorders>
              <w:left w:val="nil"/>
              <w:right w:val="nil"/>
            </w:tcBorders>
            <w:shd w:val="clear" w:color="auto" w:fill="auto"/>
            <w:noWrap/>
          </w:tcPr>
          <w:p w14:paraId="65911460" w14:textId="166EB6A2" w:rsidR="00D11CCF" w:rsidRPr="008B12C8" w:rsidRDefault="00740D8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1075" w:type="dxa"/>
            <w:tcBorders>
              <w:left w:val="nil"/>
              <w:right w:val="nil"/>
            </w:tcBorders>
            <w:shd w:val="clear" w:color="auto" w:fill="auto"/>
          </w:tcPr>
          <w:p w14:paraId="09C79F70" w14:textId="175EAA80" w:rsidR="00D11CCF" w:rsidRPr="008B12C8" w:rsidRDefault="00740D8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Sensitivity analysis</w:t>
            </w:r>
          </w:p>
        </w:tc>
        <w:tc>
          <w:tcPr>
            <w:tcW w:w="1328" w:type="dxa"/>
            <w:tcBorders>
              <w:left w:val="nil"/>
              <w:right w:val="nil"/>
            </w:tcBorders>
            <w:shd w:val="clear" w:color="auto" w:fill="auto"/>
          </w:tcPr>
          <w:p w14:paraId="4A3C4921" w14:textId="7EDC11F1" w:rsidR="00D11CCF" w:rsidRPr="008B12C8" w:rsidRDefault="00BF585A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BF58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142,602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participants (1,822 cases)</w:t>
            </w:r>
          </w:p>
        </w:tc>
        <w:tc>
          <w:tcPr>
            <w:tcW w:w="1252" w:type="dxa"/>
            <w:tcBorders>
              <w:left w:val="nil"/>
              <w:right w:val="nil"/>
            </w:tcBorders>
            <w:shd w:val="clear" w:color="auto" w:fill="auto"/>
          </w:tcPr>
          <w:p w14:paraId="05CE4EBC" w14:textId="376D442B" w:rsidR="00D11CCF" w:rsidRPr="008B12C8" w:rsidRDefault="009F77D6" w:rsidP="002102B6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RR:</w:t>
            </w:r>
            <w:r w:rsidR="002102B6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1.12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(</w:t>
            </w:r>
            <w:r w:rsidR="002102B6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0.79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, </w:t>
            </w:r>
            <w:r w:rsidR="002102B6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1.61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</w:tcPr>
          <w:p w14:paraId="56AF2A4F" w14:textId="448C7949" w:rsidR="00D11CCF" w:rsidRDefault="00740D83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 g/day increase</w:t>
            </w:r>
          </w:p>
        </w:tc>
        <w:tc>
          <w:tcPr>
            <w:tcW w:w="2118" w:type="dxa"/>
            <w:tcBorders>
              <w:left w:val="nil"/>
              <w:right w:val="nil"/>
            </w:tcBorders>
            <w:shd w:val="clear" w:color="auto" w:fill="auto"/>
          </w:tcPr>
          <w:p w14:paraId="18F6F264" w14:textId="60D3D80F" w:rsidR="00D11CCF" w:rsidRPr="008B12C8" w:rsidRDefault="00C43807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Centre</w:t>
            </w:r>
            <w:r w:rsidR="0043210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, age, smoking status, average </w:t>
            </w:r>
            <w:r w:rsidR="00ED0112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number</w:t>
            </w:r>
            <w:r w:rsidR="0043210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of cigarettes smoked, duration of smoking, time since quitting smoking (former smokers), body weight, height, </w:t>
            </w:r>
            <w:r w:rsidR="00432108" w:rsidRPr="0043210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energy intake from fat</w:t>
            </w:r>
            <w:r w:rsidR="0043210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and carbohydrates, alcohol consumption, fruit and vegetable intake, </w:t>
            </w:r>
            <w:r w:rsidR="0043210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lastRenderedPageBreak/>
              <w:t>physical activity, and education</w:t>
            </w:r>
          </w:p>
        </w:tc>
      </w:tr>
      <w:tr w:rsidR="00D11CCF" w:rsidRPr="008B12C8" w14:paraId="46A55C5C" w14:textId="77777777" w:rsidTr="00C442D6">
        <w:trPr>
          <w:trHeight w:val="1040"/>
        </w:trPr>
        <w:tc>
          <w:tcPr>
            <w:tcW w:w="98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DB0E7C" w14:textId="77777777" w:rsidR="00D11CCF" w:rsidRPr="008B12C8" w:rsidRDefault="00D11CCF" w:rsidP="00B1062D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C77A65" w14:textId="77777777" w:rsidR="00D11CCF" w:rsidRPr="008B12C8" w:rsidRDefault="00D11CCF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AF5C3E" w14:textId="77777777" w:rsidR="00D11CCF" w:rsidRPr="008B12C8" w:rsidRDefault="00D11CCF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72918F" w14:textId="77777777" w:rsidR="00D11CCF" w:rsidRPr="008B12C8" w:rsidRDefault="00D11CCF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470F63" w14:textId="19287218" w:rsidR="00D11CCF" w:rsidRDefault="00740D8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Processed meat</w:t>
            </w:r>
          </w:p>
        </w:tc>
        <w:tc>
          <w:tcPr>
            <w:tcW w:w="10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3262D4B" w14:textId="3FADC0E9" w:rsidR="00D11CCF" w:rsidRPr="008B12C8" w:rsidRDefault="00740D8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10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A47867" w14:textId="25BFA793" w:rsidR="00D11CCF" w:rsidRPr="008B12C8" w:rsidRDefault="00740D83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8B12C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Sensitivity analysis</w:t>
            </w:r>
          </w:p>
        </w:tc>
        <w:tc>
          <w:tcPr>
            <w:tcW w:w="132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ABDF50" w14:textId="06585A73" w:rsidR="00D11CCF" w:rsidRPr="008B12C8" w:rsidRDefault="00BF585A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BF585A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142,602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participants (1,822 cases)</w:t>
            </w: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A2B604" w14:textId="0DB84CDF" w:rsidR="00D11CCF" w:rsidRPr="008B12C8" w:rsidRDefault="009F77D6" w:rsidP="00302AF9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RR: </w:t>
            </w:r>
            <w:r w:rsidR="00302AF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1.28</w:t>
            </w:r>
            <w:r w:rsidR="00C53CC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(</w:t>
            </w:r>
            <w:r w:rsidR="00C53CCB" w:rsidRPr="00C53CC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0.9</w:t>
            </w:r>
            <w:r w:rsidR="00302AF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</w:t>
            </w:r>
            <w:r w:rsidR="00C53CC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, </w:t>
            </w:r>
            <w:r w:rsidR="00C53CCB" w:rsidRPr="00C53CC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</w:t>
            </w:r>
            <w:r w:rsidR="00302AF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</w:t>
            </w:r>
            <w:r w:rsidR="00C53CC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2D6289" w14:textId="683298D7" w:rsidR="00D11CCF" w:rsidRDefault="00302AF9" w:rsidP="008B12C8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</w:t>
            </w:r>
            <w:r w:rsidR="00740D8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g/day increase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2A23A0" w14:textId="4489395D" w:rsidR="00D11CCF" w:rsidRPr="008B12C8" w:rsidRDefault="00432108" w:rsidP="008B12C8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Centre, age, smoking status, average </w:t>
            </w:r>
            <w:r w:rsidR="00ED0112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number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of cigarettes smoked, duration of smoking, time since quitting smoking (former smokers), body weight, height, </w:t>
            </w:r>
            <w:r w:rsidRPr="00432108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energy intake from fat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and carbohydrates, alcohol consumption, fruit and vegetable intake, physical activity, and education</w:t>
            </w:r>
          </w:p>
        </w:tc>
      </w:tr>
    </w:tbl>
    <w:p w14:paraId="69A3700F" w14:textId="64CC4BE6" w:rsidR="008B12C8" w:rsidRPr="00880F86" w:rsidRDefault="0034286D">
      <w:pPr>
        <w:rPr>
          <w:rFonts w:ascii="Arial Narrow" w:hAnsi="Arial Narrow"/>
          <w:sz w:val="18"/>
          <w:szCs w:val="18"/>
        </w:rPr>
      </w:pPr>
      <w:r w:rsidRPr="00880F86">
        <w:rPr>
          <w:rFonts w:ascii="Arial Narrow" w:hAnsi="Arial Narrow"/>
          <w:sz w:val="18"/>
          <w:szCs w:val="18"/>
        </w:rPr>
        <w:t>g = grams; HR =</w:t>
      </w:r>
      <w:r w:rsidR="00880F86" w:rsidRPr="00880F86">
        <w:rPr>
          <w:rFonts w:ascii="Arial Narrow" w:hAnsi="Arial Narrow"/>
          <w:sz w:val="18"/>
          <w:szCs w:val="18"/>
        </w:rPr>
        <w:t xml:space="preserve"> Hazards Ratio; OR = Odds Ratio</w:t>
      </w:r>
    </w:p>
    <w:p w14:paraId="6EA7FDE5" w14:textId="77777777" w:rsidR="00880F86" w:rsidRDefault="00880F86">
      <w:pPr>
        <w:spacing w:after="160" w:line="259" w:lineRule="auto"/>
        <w:rPr>
          <w:rFonts w:ascii="Times" w:hAnsi="Times" w:cstheme="minorBidi"/>
          <w:b/>
          <w:iCs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i/>
          <w:color w:val="000000" w:themeColor="text1"/>
          <w:sz w:val="22"/>
          <w:szCs w:val="22"/>
        </w:rPr>
        <w:br w:type="page"/>
      </w:r>
    </w:p>
    <w:p w14:paraId="364AC335" w14:textId="7D9CE832" w:rsidR="005546DA" w:rsidRPr="009E0BA2" w:rsidRDefault="009E0BA2" w:rsidP="009E0BA2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13" w:name="_Toc479148934"/>
      <w:bookmarkStart w:id="14" w:name="_Toc519523352"/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lastRenderedPageBreak/>
        <w:t>Table S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5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5546DA" w:rsidRPr="009E0BA2">
        <w:rPr>
          <w:rFonts w:ascii="Times" w:hAnsi="Times"/>
          <w:i w:val="0"/>
          <w:color w:val="000000" w:themeColor="text1"/>
          <w:sz w:val="22"/>
          <w:szCs w:val="22"/>
        </w:rPr>
        <w:t>Source</w:t>
      </w:r>
      <w:r w:rsidR="00C22315" w:rsidRPr="009E0BA2">
        <w:rPr>
          <w:rFonts w:ascii="Times" w:hAnsi="Times"/>
          <w:i w:val="0"/>
          <w:color w:val="000000" w:themeColor="text1"/>
          <w:sz w:val="22"/>
          <w:szCs w:val="22"/>
        </w:rPr>
        <w:t>s</w:t>
      </w:r>
      <w:r w:rsidR="005546DA" w:rsidRPr="009E0BA2">
        <w:rPr>
          <w:rFonts w:ascii="Times" w:hAnsi="Times"/>
          <w:i w:val="0"/>
          <w:color w:val="000000" w:themeColor="text1"/>
          <w:sz w:val="22"/>
          <w:szCs w:val="22"/>
        </w:rPr>
        <w:t xml:space="preserve"> of Relative Risks by dietary component and associated cancer sites (meta-analyses)</w:t>
      </w:r>
      <w:bookmarkEnd w:id="13"/>
      <w:bookmarkEnd w:id="14"/>
    </w:p>
    <w:tbl>
      <w:tblPr>
        <w:tblW w:w="1261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1843"/>
        <w:gridCol w:w="2126"/>
        <w:gridCol w:w="2552"/>
        <w:gridCol w:w="1417"/>
        <w:gridCol w:w="1276"/>
        <w:gridCol w:w="1134"/>
      </w:tblGrid>
      <w:tr w:rsidR="002255A8" w:rsidRPr="002255A8" w14:paraId="4CE83B1B" w14:textId="77777777" w:rsidTr="00CD627A">
        <w:trPr>
          <w:trHeight w:val="800"/>
          <w:tblHeader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DF191" w14:textId="2938519F" w:rsidR="002255A8" w:rsidRPr="002255A8" w:rsidRDefault="002255A8" w:rsidP="00CD627A">
            <w:pP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Study group / authors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C9360C" w14:textId="77777777" w:rsidR="002255A8" w:rsidRPr="002255A8" w:rsidRDefault="002255A8" w:rsidP="00AB6E92">
            <w:pP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Risk factor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2B3343" w14:textId="2F0E34A6" w:rsidR="002255A8" w:rsidRPr="002255A8" w:rsidRDefault="002255A8" w:rsidP="00AB6E92">
            <w:pP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 xml:space="preserve">Cancer </w:t>
            </w:r>
            <w:r w:rsidR="00583919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s</w:t>
            </w: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ite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5A876D" w14:textId="77777777" w:rsidR="002255A8" w:rsidRPr="002255A8" w:rsidRDefault="002255A8" w:rsidP="00AB6E92">
            <w:pP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Study design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0A44A0" w14:textId="77777777" w:rsidR="002255A8" w:rsidRPr="002255A8" w:rsidRDefault="002255A8" w:rsidP="00AB6E92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Number of studies included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79AC6" w14:textId="77777777" w:rsidR="002255A8" w:rsidRPr="002255A8" w:rsidRDefault="002255A8" w:rsidP="00AB6E92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Relative Risk (95% 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F96017" w14:textId="77777777" w:rsidR="002255A8" w:rsidRPr="002255A8" w:rsidRDefault="002255A8" w:rsidP="00AB6E92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Dietary change</w:t>
            </w:r>
          </w:p>
        </w:tc>
      </w:tr>
      <w:tr w:rsidR="002255A8" w:rsidRPr="002255A8" w14:paraId="28EAB19E" w14:textId="77777777" w:rsidTr="00CD627A">
        <w:trPr>
          <w:trHeight w:val="592"/>
        </w:trPr>
        <w:tc>
          <w:tcPr>
            <w:tcW w:w="12611" w:type="dxa"/>
            <w:gridSpan w:val="8"/>
            <w:tcBorders>
              <w:top w:val="single" w:sz="4" w:space="0" w:color="auto"/>
            </w:tcBorders>
            <w:vAlign w:val="center"/>
          </w:tcPr>
          <w:p w14:paraId="20C7B801" w14:textId="50C7CF55" w:rsidR="002255A8" w:rsidRPr="002255A8" w:rsidRDefault="002255A8" w:rsidP="002255A8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Meta-analyses included in the main analysis</w:t>
            </w:r>
          </w:p>
        </w:tc>
      </w:tr>
      <w:tr w:rsidR="002255A8" w:rsidRPr="002255A8" w14:paraId="5BCD6DF4" w14:textId="77777777" w:rsidTr="00CD627A">
        <w:trPr>
          <w:trHeight w:val="931"/>
        </w:trPr>
        <w:tc>
          <w:tcPr>
            <w:tcW w:w="421" w:type="dxa"/>
          </w:tcPr>
          <w:p w14:paraId="4172A0E5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430692F" w14:textId="4EE1A48D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Combination of Bradbury et al., 2014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&lt;EndNote&gt;&lt;Cite&gt;&lt;Author&gt;Bradbury&lt;/Author&gt;&lt;Year&gt;2014&lt;/Year&gt;&lt;RecNum&gt;609&lt;/RecNum&gt;&lt;DisplayText&gt;&lt;style face="superscript"&gt;(16)&lt;/style&gt;&lt;/DisplayText&gt;&lt;record&gt;&lt;rec-number&gt;609&lt;/rec-number&gt;&lt;foreign-keys&gt;&lt;key app="EN" db-id="rzwvws0pg02rdmef9aaxx0txzetrzsp2dw05" timestamp="1461314219"&gt;609&lt;/key&gt;&lt;/foreign-keys&gt;&lt;ref-type name="Journal Article"&gt;17&lt;/ref-type&gt;&lt;contributors&gt;&lt;authors&gt;&lt;author&gt;Bradbury, Kathryn E&lt;/author&gt;&lt;author&gt;Appleby, Paul N&lt;/author&gt;&lt;author&gt;Key, Timothy J&lt;/author&gt;&lt;/authors&gt;&lt;/contributors&gt;&lt;titles&gt;&lt;title&gt;Fruit, vegetable, and fiber intake in relation to cancer risk: findings from the European Prospective Investigation into Cancer and Nutrition (EPIC)&lt;/title&gt;&lt;secondary-title&gt;American Journal of Clinical Nutrition&lt;/secondary-title&gt;&lt;/titles&gt;&lt;periodical&gt;&lt;full-title&gt;American Journal of Clinical Nutrition&lt;/full-title&gt;&lt;abbr-1&gt;Am. J. Clin. Nutr.&lt;/abbr-1&gt;&lt;abbr-2&gt;Am J Clin Nutr&lt;/abbr-2&gt;&lt;/periodical&gt;&lt;pages&gt;394S-398S&lt;/pages&gt;&lt;volume&gt;100&lt;/volume&gt;&lt;number&gt;Supplement 1&lt;/number&gt;&lt;dates&gt;&lt;year&gt;2014&lt;/year&gt;&lt;/dates&gt;&lt;isbn&gt;0002-9165&lt;/isbn&gt;&lt;urls&gt;&lt;/urls&gt;&lt;/record&gt;&lt;/Cite&gt;&lt;/EndNote&gt;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(16)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and Freedman et al., 2008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&lt;EndNote&gt;&lt;Cite&gt;&lt;Author&gt;Freedman&lt;/Author&gt;&lt;Year&gt;2008&lt;/Year&gt;&lt;RecNum&gt;20&lt;/RecNum&gt;&lt;DisplayText&gt;&lt;style face="superscript"&gt;(21)&lt;/style&gt;&lt;/DisplayText&gt;&lt;record&gt;&lt;rec-number&gt;20&lt;/rec-number&gt;&lt;foreign-keys&gt;&lt;key app="EN" db-id="rzwvws0pg02rdmef9aaxx0txzetrzsp2dw05" timestamp="1453129051"&gt;20&lt;/key&gt;&lt;/foreign-keys&gt;&lt;ref-type name="Journal Article"&gt;17&lt;/ref-type&gt;&lt;contributors&gt;&lt;authors&gt;&lt;author&gt;Freedman, Neal D&lt;/author&gt;&lt;author&gt;Park, Yikyung&lt;/author&gt;&lt;author&gt;Subar, Amy F&lt;/author&gt;&lt;author&gt;Hollenbeck, Albert R&lt;/author&gt;&lt;author&gt;Leitzmann, Michael F&lt;/author&gt;&lt;author&gt;Schatzkin, Arthur&lt;/author&gt;&lt;author&gt;Abnet, Christian C&lt;/author&gt;&lt;/authors&gt;&lt;/contributors&gt;&lt;titles&gt;&lt;title&gt;Fruit and vegetable intake and head and neck cancer risk in a large United States prospective cohort study&lt;/title&gt;&lt;secondary-title&gt;International Journal of Cancer&lt;/secondary-title&gt;&lt;/titles&gt;&lt;periodical&gt;&lt;full-title&gt;International Journal of Cancer&lt;/full-title&gt;&lt;abbr-1&gt;Int. J. Cancer&lt;/abbr-1&gt;&lt;abbr-2&gt;Int J Cancer&lt;/abbr-2&gt;&lt;/periodical&gt;&lt;pages&gt;2330-2336&lt;/pages&gt;&lt;volume&gt;122&lt;/volume&gt;&lt;number&gt;10&lt;/number&gt;&lt;dates&gt;&lt;year&gt;2008&lt;/year&gt;&lt;/dates&gt;&lt;isbn&gt;1097-0215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(21)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03FD28A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Fruits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3B7CE741" w14:textId="48AC289E" w:rsidR="002255A8" w:rsidRPr="002255A8" w:rsidRDefault="00F84890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D627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Oral cavity</w:t>
            </w:r>
            <w:r w:rsidR="002255A8" w:rsidRPr="00CD627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,</w:t>
            </w:r>
            <w:r w:rsidR="002255A8"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pharynx, and larynx</w:t>
            </w:r>
          </w:p>
        </w:tc>
        <w:tc>
          <w:tcPr>
            <w:tcW w:w="2552" w:type="dxa"/>
            <w:shd w:val="clear" w:color="auto" w:fill="auto"/>
            <w:hideMark/>
          </w:tcPr>
          <w:p w14:paraId="41C06A67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0DBEB754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14:paraId="688BD70C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0.95 (0.89, 1.01)</w:t>
            </w:r>
          </w:p>
        </w:tc>
        <w:tc>
          <w:tcPr>
            <w:tcW w:w="1134" w:type="dxa"/>
            <w:shd w:val="clear" w:color="auto" w:fill="auto"/>
            <w:hideMark/>
          </w:tcPr>
          <w:p w14:paraId="57C5D6C7" w14:textId="77777777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5A1AFB7F" w14:textId="77777777" w:rsidTr="00CD627A">
        <w:trPr>
          <w:trHeight w:val="545"/>
        </w:trPr>
        <w:tc>
          <w:tcPr>
            <w:tcW w:w="421" w:type="dxa"/>
          </w:tcPr>
          <w:p w14:paraId="5851172B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300056D" w14:textId="5ECC226A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Aune</w:t>
            </w:r>
            <w:proofErr w:type="spellEnd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et al., 2011b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&lt;EndNote&gt;&lt;Cite&gt;&lt;Author&gt;Aune&lt;/Author&gt;&lt;Year&gt;2011&lt;/Year&gt;&lt;RecNum&gt;608&lt;/RecNum&gt;&lt;DisplayText&gt;&lt;style face="superscript"&gt;(22)&lt;/style&gt;&lt;/DisplayText&gt;&lt;record&gt;&lt;rec-number&gt;608&lt;/rec-number&gt;&lt;foreign-keys&gt;&lt;key app="EN" db-id="rzwvws0pg02rdmef9aaxx0txzetrzsp2dw05" timestamp="1461314014"&gt;608&lt;/key&gt;&lt;/foreign-keys&gt;&lt;ref-type name="Journal Article"&gt;17&lt;/ref-type&gt;&lt;contributors&gt;&lt;authors&gt;&lt;author&gt;Aune, Dagfinn&lt;/author&gt;&lt;author&gt;Chan, Doris SM&lt;/author&gt;&lt;author&gt;Lau, Rosa&lt;/author&gt;&lt;author&gt;Vieira, Rui&lt;/author&gt;&lt;author&gt;Greenwood, Darren C&lt;/author&gt;&lt;author&gt;Kampman, Ellen&lt;/author&gt;&lt;author&gt;Norat, Teresa&lt;/author&gt;&lt;/authors&gt;&lt;/contributors&gt;&lt;titles&gt;&lt;title&gt;Dietary fibre, whole grains, and risk of colorectal cancer: systematic review and dose-response meta-analysis of prospective studies&lt;/title&gt;&lt;secondary-title&gt;British Medical Journal&lt;/secondary-title&gt;&lt;/titles&gt;&lt;periodical&gt;&lt;full-title&gt;British Medical Journal&lt;/full-title&gt;&lt;abbr-1&gt;Br. Med. J.&lt;/abbr-1&gt;&lt;abbr-2&gt;Br Med J&lt;/abbr-2&gt;&lt;/periodical&gt;&lt;pages&gt;d6617&lt;/pages&gt;&lt;volume&gt;343&lt;/volume&gt;&lt;dates&gt;&lt;year&gt;2011&lt;/year&gt;&lt;/dates&gt;&lt;isbn&gt;0959-8138&lt;/isbn&gt;&lt;urls&gt;&lt;/urls&gt;&lt;/record&gt;&lt;/Cite&gt;&lt;/EndNote&gt;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(22)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62DD13FE" w14:textId="3B78F069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Dietary </w:t>
            </w: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fibre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</w:tcPr>
          <w:p w14:paraId="5654D89B" w14:textId="29ABCC0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Colorectum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10068A47" w14:textId="3EBFFBB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65F382B5" w14:textId="66298CE0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14:paraId="49EA4D71" w14:textId="630E59F2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0.90 (0.86, 0.94)</w:t>
            </w:r>
          </w:p>
        </w:tc>
        <w:tc>
          <w:tcPr>
            <w:tcW w:w="1134" w:type="dxa"/>
            <w:shd w:val="clear" w:color="auto" w:fill="auto"/>
          </w:tcPr>
          <w:p w14:paraId="3CA9D346" w14:textId="389D7A52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 g/day increase</w:t>
            </w:r>
          </w:p>
        </w:tc>
      </w:tr>
      <w:tr w:rsidR="002255A8" w:rsidRPr="002255A8" w14:paraId="7FF3FE7F" w14:textId="77777777" w:rsidTr="00CD627A">
        <w:trPr>
          <w:trHeight w:val="520"/>
        </w:trPr>
        <w:tc>
          <w:tcPr>
            <w:tcW w:w="421" w:type="dxa"/>
          </w:tcPr>
          <w:p w14:paraId="24DAA592" w14:textId="77777777" w:rsidR="002255A8" w:rsidRPr="002255A8" w:rsidRDefault="002255A8" w:rsidP="008D4E69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51DD636" w14:textId="316C5A8D" w:rsidR="002255A8" w:rsidRPr="002255A8" w:rsidRDefault="002255A8" w:rsidP="008D4E69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Aune</w:t>
            </w:r>
            <w:proofErr w:type="spellEnd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et al., 2012b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&lt;EndNote&gt;&lt;Cite&gt;&lt;Author&gt;Aune&lt;/Author&gt;&lt;Year&gt;2012&lt;/Year&gt;&lt;RecNum&gt;6058&lt;/RecNum&gt;&lt;DisplayText&gt;&lt;style face="superscript"&gt;(23)&lt;/style&gt;&lt;/DisplayText&gt;&lt;record&gt;&lt;rec-number&gt;6058&lt;/rec-number&gt;&lt;foreign-keys&gt;&lt;key app="EN" db-id="rzwvws0pg02rdmef9aaxx0txzetrzsp2dw05" timestamp="1489074008"&gt;6058&lt;/key&gt;&lt;/foreign-keys&gt;&lt;ref-type name="Journal Article"&gt;17&lt;/ref-type&gt;&lt;contributors&gt;&lt;authors&gt;&lt;author&gt;Aune, D&lt;/author&gt;&lt;author&gt;Lau, R&lt;/author&gt;&lt;author&gt;Chan, DSM&lt;/author&gt;&lt;author&gt;Vieira, R&lt;/author&gt;&lt;author&gt;Greenwood, DC&lt;/author&gt;&lt;author&gt;Kampman, E&lt;/author&gt;&lt;author&gt;Norat, T&lt;/author&gt;&lt;/authors&gt;&lt;/contributors&gt;&lt;titles&gt;&lt;title&gt;Dairy products and colorectal cancer risk: a systematic review and meta-analysis of cohort studies&lt;/title&gt;&lt;secondary-title&gt;Annals of Oncology&lt;/secondary-title&gt;&lt;/titles&gt;&lt;periodical&gt;&lt;full-title&gt;Annals of Oncology&lt;/full-title&gt;&lt;abbr-1&gt;Ann. Oncol.&lt;/abbr-1&gt;&lt;abbr-2&gt;Ann Oncol&lt;/abbr-2&gt;&lt;/periodical&gt;&lt;pages&gt;37-45&lt;/pages&gt;&lt;volume&gt;23&lt;/volume&gt;&lt;number&gt;1&lt;/number&gt;&lt;dates&gt;&lt;year&gt;2012&lt;/year&gt;&lt;/dates&gt;&lt;isbn&gt;0923-7534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(23)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14AFCF14" w14:textId="6BF2EA5D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Milk (applied to all dairy products)</w:t>
            </w:r>
          </w:p>
        </w:tc>
        <w:tc>
          <w:tcPr>
            <w:tcW w:w="2126" w:type="dxa"/>
            <w:shd w:val="clear" w:color="auto" w:fill="auto"/>
          </w:tcPr>
          <w:p w14:paraId="37A7F6AD" w14:textId="6115E5D9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Colorectum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41AF1E78" w14:textId="201F9D9C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7630B057" w14:textId="77EE3319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</w:tcPr>
          <w:p w14:paraId="44E9F623" w14:textId="082B4696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1.08 (1.05, 1.13)</w:t>
            </w:r>
          </w:p>
        </w:tc>
        <w:tc>
          <w:tcPr>
            <w:tcW w:w="1134" w:type="dxa"/>
            <w:shd w:val="clear" w:color="auto" w:fill="auto"/>
          </w:tcPr>
          <w:p w14:paraId="5E94725B" w14:textId="669C1050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 serving/day increase*</w:t>
            </w:r>
          </w:p>
        </w:tc>
      </w:tr>
      <w:tr w:rsidR="002255A8" w:rsidRPr="002255A8" w14:paraId="0967F910" w14:textId="77777777" w:rsidTr="00CD627A">
        <w:trPr>
          <w:trHeight w:val="520"/>
        </w:trPr>
        <w:tc>
          <w:tcPr>
            <w:tcW w:w="421" w:type="dxa"/>
          </w:tcPr>
          <w:p w14:paraId="0007C8B7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582F1386" w14:textId="12B9E160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 Chan et al., 2011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&lt;EndNote&gt;&lt;Cite&gt;&lt;Author&gt;Chan&lt;/Author&gt;&lt;Year&gt;2011&lt;/Year&gt;&lt;RecNum&gt;319&lt;/RecNum&gt;&lt;DisplayText&gt;&lt;style face="superscript"&gt;(24)&lt;/style&gt;&lt;/DisplayText&gt;&lt;record&gt;&lt;rec-number&gt;319&lt;/rec-number&gt;&lt;foreign-keys&gt;&lt;key app="EN" db-id="rzwvws0pg02rdmef9aaxx0txzetrzsp2dw05" timestamp="1454518866"&gt;319&lt;/key&gt;&lt;/foreign-keys&gt;&lt;ref-type name="Journal Article"&gt;17&lt;/ref-type&gt;&lt;contributors&gt;&lt;authors&gt;&lt;author&gt;Chan, Doris SM&lt;/author&gt;&lt;author&gt;Lau, Rosa&lt;/author&gt;&lt;author&gt;Aune, Dagfinn&lt;/author&gt;&lt;author&gt;Vieira, Rui&lt;/author&gt;&lt;author&gt;Greenwood, Darren C&lt;/author&gt;&lt;author&gt;Kampman, Ellen&lt;/author&gt;&lt;author&gt;Norat, Teresa&lt;/author&gt;&lt;/authors&gt;&lt;/contributors&gt;&lt;titles&gt;&lt;title&gt;Red and processed meat and colorectal cancer incidence: meta-analysis of prospective studies&lt;/title&gt;&lt;secondary-title&gt;PloS One&lt;/secondary-title&gt;&lt;/titles&gt;&lt;periodical&gt;&lt;full-title&gt;PloS One&lt;/full-title&gt;&lt;abbr-1&gt;PLoS One&lt;/abbr-1&gt;&lt;abbr-2&gt;PLoS One&lt;/abbr-2&gt;&lt;/periodical&gt;&lt;pages&gt;e20456&lt;/pages&gt;&lt;volume&gt;6&lt;/volume&gt;&lt;number&gt;6&lt;/number&gt;&lt;dates&gt;&lt;year&gt;2011&lt;/year&gt;&lt;/dates&gt;&lt;isbn&gt;1932-6203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(24)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10CD419" w14:textId="086E595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Processed meat</w:t>
            </w:r>
          </w:p>
        </w:tc>
        <w:tc>
          <w:tcPr>
            <w:tcW w:w="2126" w:type="dxa"/>
            <w:shd w:val="clear" w:color="auto" w:fill="auto"/>
            <w:hideMark/>
          </w:tcPr>
          <w:p w14:paraId="04318373" w14:textId="6A429AFA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Colorectum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14:paraId="7A8C8760" w14:textId="77D39653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7C325B58" w14:textId="6FB440C5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2E72758" w14:textId="4F801B24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1.39 (1.21, 1.64)</w:t>
            </w:r>
          </w:p>
        </w:tc>
        <w:tc>
          <w:tcPr>
            <w:tcW w:w="1134" w:type="dxa"/>
            <w:shd w:val="clear" w:color="auto" w:fill="auto"/>
            <w:hideMark/>
          </w:tcPr>
          <w:p w14:paraId="68DD35DB" w14:textId="4A2146B3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32696052" w14:textId="77777777" w:rsidTr="00CD627A">
        <w:trPr>
          <w:trHeight w:val="520"/>
        </w:trPr>
        <w:tc>
          <w:tcPr>
            <w:tcW w:w="421" w:type="dxa"/>
          </w:tcPr>
          <w:p w14:paraId="0A4C3D35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1EF12DD6" w14:textId="6A1A3410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Vieira et al., 2016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&lt;EndNote&gt;&lt;Cite&gt;&lt;Author&gt;Vieira&lt;/Author&gt;&lt;Year&gt;2016&lt;/Year&gt;&lt;RecNum&gt;611&lt;/RecNum&gt;&lt;DisplayText&gt;&lt;style face="superscript"&gt;(25)&lt;/style&gt;&lt;/DisplayText&gt;&lt;record&gt;&lt;rec-number&gt;611&lt;/rec-number&gt;&lt;foreign-keys&gt;&lt;key app="EN" db-id="rzwvws0pg02rdmef9aaxx0txzetrzsp2dw05" timestamp="1461314521"&gt;611&lt;/key&gt;&lt;/foreign-keys&gt;&lt;ref-type name="Journal Article"&gt;17&lt;/ref-type&gt;&lt;contributors&gt;&lt;authors&gt;&lt;author&gt;Vieira, Ana Rita&lt;/author&gt;&lt;author&gt;Abar, Leila&lt;/author&gt;&lt;author&gt;Vingeliene, Snieguole&lt;/author&gt;&lt;author&gt;Chan, DSM&lt;/author&gt;&lt;author&gt;Aune, Dagfinn&lt;/author&gt;&lt;author&gt;Navarro-Rosenblatt, Deborah&lt;/author&gt;&lt;author&gt;Stevens, Christophe&lt;/author&gt;&lt;author&gt;Greenwood, Darren&lt;/author&gt;&lt;author&gt;Norat, Teresa&lt;/author&gt;&lt;/authors&gt;&lt;/contributors&gt;&lt;titles&gt;&lt;title&gt;Fruits, vegetables and lung cancer risk: a systematic review and meta-analysis&lt;/title&gt;&lt;secondary-title&gt;Annals of Oncology&lt;/secondary-title&gt;&lt;/titles&gt;&lt;periodical&gt;&lt;full-title&gt;Annals of Oncology&lt;/full-title&gt;&lt;abbr-1&gt;Ann. Oncol.&lt;/abbr-1&gt;&lt;abbr-2&gt;Ann Oncol&lt;/abbr-2&gt;&lt;/periodical&gt;&lt;pages&gt;81-96&lt;/pages&gt;&lt;volume&gt;27&lt;/volume&gt;&lt;number&gt;1&lt;/number&gt;&lt;dates&gt;&lt;year&gt;2016&lt;/year&gt;&lt;/dates&gt;&lt;isbn&gt;0923-7534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(25)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25782FFA" w14:textId="5C582C12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Fruits</w:t>
            </w:r>
          </w:p>
        </w:tc>
        <w:tc>
          <w:tcPr>
            <w:tcW w:w="2126" w:type="dxa"/>
            <w:shd w:val="clear" w:color="auto" w:fill="auto"/>
          </w:tcPr>
          <w:p w14:paraId="0ED55D5E" w14:textId="30EB8D1D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2552" w:type="dxa"/>
            <w:shd w:val="clear" w:color="auto" w:fill="auto"/>
          </w:tcPr>
          <w:p w14:paraId="2A6BA6EE" w14:textId="7CCC01D8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7EEFD2BF" w14:textId="0B4F2BF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</w:tcPr>
          <w:p w14:paraId="5174E4DE" w14:textId="445BB644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0.92 (0.88, 0.95)</w:t>
            </w:r>
          </w:p>
        </w:tc>
        <w:tc>
          <w:tcPr>
            <w:tcW w:w="1134" w:type="dxa"/>
            <w:shd w:val="clear" w:color="auto" w:fill="auto"/>
          </w:tcPr>
          <w:p w14:paraId="0C7CFFAE" w14:textId="07B8810E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5709633B" w14:textId="77777777" w:rsidTr="00CD627A">
        <w:trPr>
          <w:trHeight w:val="520"/>
        </w:trPr>
        <w:tc>
          <w:tcPr>
            <w:tcW w:w="421" w:type="dxa"/>
          </w:tcPr>
          <w:p w14:paraId="20D03B02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1A003203" w14:textId="6252E2B6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148B51FE" w14:textId="3116814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Vegetables</w:t>
            </w:r>
          </w:p>
        </w:tc>
        <w:tc>
          <w:tcPr>
            <w:tcW w:w="2126" w:type="dxa"/>
            <w:shd w:val="clear" w:color="auto" w:fill="auto"/>
          </w:tcPr>
          <w:p w14:paraId="3FD539E4" w14:textId="7EB55744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2552" w:type="dxa"/>
            <w:shd w:val="clear" w:color="auto" w:fill="auto"/>
          </w:tcPr>
          <w:p w14:paraId="721AB7A4" w14:textId="299D7D83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06040A4A" w14:textId="7947EDBB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</w:tcPr>
          <w:p w14:paraId="640B6829" w14:textId="341ECC9B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0.94 (0.89, 0.98)</w:t>
            </w:r>
          </w:p>
        </w:tc>
        <w:tc>
          <w:tcPr>
            <w:tcW w:w="1134" w:type="dxa"/>
            <w:shd w:val="clear" w:color="auto" w:fill="auto"/>
          </w:tcPr>
          <w:p w14:paraId="24A7DE57" w14:textId="2E9117BF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315DA702" w14:textId="77777777" w:rsidTr="00CD627A">
        <w:trPr>
          <w:trHeight w:val="1076"/>
        </w:trPr>
        <w:tc>
          <w:tcPr>
            <w:tcW w:w="421" w:type="dxa"/>
          </w:tcPr>
          <w:p w14:paraId="16A1284D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shd w:val="clear" w:color="auto" w:fill="auto"/>
          </w:tcPr>
          <w:p w14:paraId="3F0A3E52" w14:textId="62C0B9B4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t xml:space="preserve">Aune et al., 2012a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instrText xml:space="preserve"> ADDIN EN.CITE &lt;EndNote&gt;&lt;Cite&gt;&lt;Author&gt;Aune&lt;/Author&gt;&lt;Year&gt;2012&lt;/Year&gt;&lt;RecNum&gt;6150&lt;/RecNum&gt;&lt;DisplayText&gt;&lt;style face="superscript"&gt;(26)&lt;/style&gt;&lt;/DisplayText&gt;&lt;record&gt;&lt;rec-number&gt;6150&lt;/rec-number&gt;&lt;foreign-keys&gt;&lt;key app="EN" db-id="rzwvws0pg02rdmef9aaxx0txzetrzsp2dw05" timestamp="1495135143"&gt;6150&lt;/key&gt;&lt;/foreign-keys&gt;&lt;ref-type name="Journal Article"&gt;17&lt;/ref-type&gt;&lt;contributors&gt;&lt;authors&gt;&lt;author&gt;Aune, Dagfinn&lt;/author&gt;&lt;author&gt;Chan, DSM&lt;/author&gt;&lt;author&gt;Greenwood, DC&lt;/author&gt;&lt;author&gt;Vieira, AR&lt;/author&gt;&lt;author&gt;Rosenblatt, DA Navarro&lt;/author&gt;&lt;author&gt;Vieira, R&lt;/author&gt;&lt;author&gt;Norat, T&lt;/author&gt;&lt;/authors&gt;&lt;/contributors&gt;&lt;titles&gt;&lt;title&gt;Dietary fiber and breast cancer risk: a systematic review and meta-analysis of prospective studies&lt;/title&gt;&lt;secondary-title&gt;Annals of Oncology&lt;/secondary-title&gt;&lt;/titles&gt;&lt;periodical&gt;&lt;full-title&gt;Annals of Oncology&lt;/full-title&gt;&lt;abbr-1&gt;Ann. Oncol.&lt;/abbr-1&gt;&lt;abbr-2&gt;Ann Oncol&lt;/abbr-2&gt;&lt;/periodical&gt;&lt;pages&gt;mdr589&lt;/pages&gt;&lt;dates&gt;&lt;year&gt;2012&lt;/year&gt;&lt;/dates&gt;&lt;isbn&gt;0923-7534&lt;/isbn&gt;&lt;urls&gt;&lt;/urls&gt;&lt;/record&gt;&lt;/Cite&gt;&lt;/EndNote&gt;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  <w:lang w:val="fr-FR"/>
              </w:rPr>
              <w:t>(26)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070598EC" w14:textId="17F5D06D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Dietary </w:t>
            </w: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fibre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7CC853FF" w14:textId="3E2363D8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Breast</w:t>
            </w:r>
          </w:p>
        </w:tc>
        <w:tc>
          <w:tcPr>
            <w:tcW w:w="2552" w:type="dxa"/>
            <w:shd w:val="clear" w:color="auto" w:fill="auto"/>
          </w:tcPr>
          <w:p w14:paraId="2C4B5BAB" w14:textId="7506BA4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620876AD" w14:textId="12A6DFA1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</w:tcPr>
          <w:p w14:paraId="79BDB697" w14:textId="2B440899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0.95 (0.91, 0.98)</w:t>
            </w:r>
          </w:p>
        </w:tc>
        <w:tc>
          <w:tcPr>
            <w:tcW w:w="1134" w:type="dxa"/>
            <w:shd w:val="clear" w:color="auto" w:fill="auto"/>
          </w:tcPr>
          <w:p w14:paraId="7E12C6B2" w14:textId="6DB4198A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 g/day increase</w:t>
            </w:r>
          </w:p>
        </w:tc>
      </w:tr>
      <w:tr w:rsidR="002255A8" w:rsidRPr="002255A8" w14:paraId="3772BA38" w14:textId="77777777" w:rsidTr="00CD627A">
        <w:trPr>
          <w:trHeight w:val="1040"/>
        </w:trPr>
        <w:tc>
          <w:tcPr>
            <w:tcW w:w="421" w:type="dxa"/>
          </w:tcPr>
          <w:p w14:paraId="25F7938A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shd w:val="clear" w:color="auto" w:fill="auto"/>
          </w:tcPr>
          <w:p w14:paraId="74CAA0DE" w14:textId="26159B6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t xml:space="preserve">Dong et al., 2009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instrText xml:space="preserve"> ADDIN EN.CITE &lt;EndNote&gt;&lt;Cite&gt;&lt;Author&gt;Dong&lt;/Author&gt;&lt;Year&gt;2011&lt;/Year&gt;&lt;RecNum&gt;6153&lt;/RecNum&gt;&lt;DisplayText&gt;&lt;style face="superscript"&gt;(27)&lt;/style&gt;&lt;/DisplayText&gt;&lt;record&gt;&lt;rec-number&gt;6153&lt;/rec-number&gt;&lt;foreign-keys&gt;&lt;key app="EN" db-id="rzwvws0pg02rdmef9aaxx0txzetrzsp2dw05" timestamp="1495136881"&gt;6153&lt;/key&gt;&lt;/foreign-keys&gt;&lt;ref-type name="Journal Article"&gt;17&lt;/ref-type&gt;&lt;contributors&gt;&lt;authors&gt;&lt;author&gt;Dong, Jia-Yi&lt;/author&gt;&lt;author&gt;Zhang, Lijun&lt;/author&gt;&lt;author&gt;He, Ka&lt;/author&gt;&lt;author&gt;Qin, Li-Qiang&lt;/author&gt;&lt;/authors&gt;&lt;/contributors&gt;&lt;titles&gt;&lt;title&gt;Dairy consumption and risk of breast cancer: a meta-analysis of prospective cohort studies&lt;/title&gt;&lt;secondary-title&gt;Breast Cancer Research and Treatment&lt;/secondary-title&gt;&lt;/titles&gt;&lt;periodical&gt;&lt;full-title&gt;Breast Cancer Research and Treatment&lt;/full-title&gt;&lt;abbr-1&gt;Breast Cancer Res. Treat.&lt;/abbr-1&gt;&lt;abbr-2&gt;Breast Cancer Res Treat&lt;/abbr-2&gt;&lt;abbr-3&gt;Breast Cancer Research &amp;amp; Treatment&lt;/abbr-3&gt;&lt;/periodical&gt;&lt;pages&gt;23-31&lt;/pages&gt;&lt;volume&gt;127&lt;/volume&gt;&lt;number&gt;1&lt;/number&gt;&lt;dates&gt;&lt;year&gt;2011&lt;/year&gt;&lt;/dates&gt;&lt;isbn&gt;0167-6806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  <w:lang w:val="fr-FR"/>
              </w:rPr>
              <w:t>(27)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fr-FR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1C8A5E7C" w14:textId="4A967341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Milk (applied to all dairy products)</w:t>
            </w:r>
          </w:p>
        </w:tc>
        <w:tc>
          <w:tcPr>
            <w:tcW w:w="2126" w:type="dxa"/>
            <w:shd w:val="clear" w:color="auto" w:fill="auto"/>
          </w:tcPr>
          <w:p w14:paraId="03577C04" w14:textId="3BD8A46B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Breast</w:t>
            </w:r>
          </w:p>
        </w:tc>
        <w:tc>
          <w:tcPr>
            <w:tcW w:w="2552" w:type="dxa"/>
            <w:shd w:val="clear" w:color="auto" w:fill="auto"/>
          </w:tcPr>
          <w:p w14:paraId="4E3D4513" w14:textId="0734033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1F8FB668" w14:textId="01B73393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</w:tcPr>
          <w:p w14:paraId="675578B7" w14:textId="42624362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1.02 (0.99, 1.04)</w:t>
            </w:r>
          </w:p>
        </w:tc>
        <w:tc>
          <w:tcPr>
            <w:tcW w:w="1134" w:type="dxa"/>
            <w:shd w:val="clear" w:color="auto" w:fill="auto"/>
          </w:tcPr>
          <w:p w14:paraId="5504E284" w14:textId="0C2AA7BB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 serving/day increase*</w:t>
            </w:r>
          </w:p>
        </w:tc>
      </w:tr>
      <w:tr w:rsidR="002255A8" w:rsidRPr="002255A8" w14:paraId="41A89B6E" w14:textId="77777777" w:rsidTr="00CD627A">
        <w:trPr>
          <w:trHeight w:val="520"/>
        </w:trPr>
        <w:tc>
          <w:tcPr>
            <w:tcW w:w="12611" w:type="dxa"/>
            <w:gridSpan w:val="8"/>
            <w:vAlign w:val="center"/>
          </w:tcPr>
          <w:p w14:paraId="5710FC37" w14:textId="0F7DBB30" w:rsidR="002255A8" w:rsidRPr="002255A8" w:rsidRDefault="002255A8" w:rsidP="002255A8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Meta-analyses included in the </w:t>
            </w: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sensit</w:t>
            </w:r>
            <w:r w:rsidR="00F84890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i</w:t>
            </w: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vity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analysis</w:t>
            </w:r>
          </w:p>
        </w:tc>
      </w:tr>
      <w:tr w:rsidR="002255A8" w:rsidRPr="002255A8" w14:paraId="49F7A18E" w14:textId="77777777" w:rsidTr="00CD627A">
        <w:trPr>
          <w:trHeight w:val="520"/>
        </w:trPr>
        <w:tc>
          <w:tcPr>
            <w:tcW w:w="421" w:type="dxa"/>
          </w:tcPr>
          <w:p w14:paraId="4995081D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14:paraId="5D52C867" w14:textId="308DC395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Combination of Bradbury et al., 2014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&lt;EndNote&gt;&lt;Cite&gt;&lt;Author&gt;Bradbury&lt;/Author&gt;&lt;Year&gt;2014&lt;/Year&gt;&lt;RecNum&gt;609&lt;/RecNum&gt;&lt;DisplayText&gt;&lt;style face="superscript"&gt;(16)&lt;/style&gt;&lt;/DisplayText&gt;&lt;record&gt;&lt;rec-number&gt;609&lt;/rec-number&gt;&lt;foreign-keys&gt;&lt;key app="EN" db-id="rzwvws0pg02rdmef9aaxx0txzetrzsp2dw05" timestamp="1461314219"&gt;609&lt;/key&gt;&lt;/foreign-keys&gt;&lt;ref-type name="Journal Article"&gt;17&lt;/ref-type&gt;&lt;contributors&gt;&lt;authors&gt;&lt;author&gt;Bradbury, Kathryn E&lt;/author&gt;&lt;author&gt;Appleby, Paul N&lt;/author&gt;&lt;author&gt;Key, Timothy J&lt;/author&gt;&lt;/authors&gt;&lt;/contributors&gt;&lt;titles&gt;&lt;title&gt;Fruit, vegetable, and fiber intake in relation to cancer risk: findings from the European Prospective Investigation into Cancer and Nutrition (EPIC)&lt;/title&gt;&lt;secondary-title&gt;American Journal of Clinical Nutrition&lt;/secondary-title&gt;&lt;/titles&gt;&lt;periodical&gt;&lt;full-title&gt;American Journal of Clinical Nutrition&lt;/full-title&gt;&lt;abbr-1&gt;Am. J. Clin. Nutr.&lt;/abbr-1&gt;&lt;abbr-2&gt;Am J Clin Nutr&lt;/abbr-2&gt;&lt;/periodical&gt;&lt;pages&gt;394S-398S&lt;/pages&gt;&lt;volume&gt;100&lt;/volume&gt;&lt;number&gt;Supplement 1&lt;/number&gt;&lt;dates&gt;&lt;year&gt;2014&lt;/year&gt;&lt;/dates&gt;&lt;isbn&gt;0002-9165&lt;/isbn&gt;&lt;urls&gt;&lt;/urls&gt;&lt;/record&gt;&lt;/Cite&gt;&lt;/EndNote&gt;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(16)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and Freedman et al., 2008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&lt;EndNote&gt;&lt;Cite&gt;&lt;Author&gt;Freedman&lt;/Author&gt;&lt;Year&gt;2008&lt;/Year&gt;&lt;RecNum&gt;20&lt;/RecNum&gt;&lt;DisplayText&gt;&lt;style face="superscript"&gt;(21)&lt;/style&gt;&lt;/DisplayText&gt;&lt;record&gt;&lt;rec-number&gt;20&lt;/rec-number&gt;&lt;foreign-keys&gt;&lt;key app="EN" db-id="rzwvws0pg02rdmef9aaxx0txzetrzsp2dw05" timestamp="1453129051"&gt;20&lt;/key&gt;&lt;/foreign-keys&gt;&lt;ref-type name="Journal Article"&gt;17&lt;/ref-type&gt;&lt;contributors&gt;&lt;authors&gt;&lt;author&gt;Freedman, Neal D&lt;/author&gt;&lt;author&gt;Park, Yikyung&lt;/author&gt;&lt;author&gt;Subar, Amy F&lt;/author&gt;&lt;author&gt;Hollenbeck, Albert R&lt;/author&gt;&lt;author&gt;Leitzmann, Michael F&lt;/author&gt;&lt;author&gt;Schatzkin, Arthur&lt;/author&gt;&lt;author&gt;Abnet, Christian C&lt;/author&gt;&lt;/authors&gt;&lt;/contributors&gt;&lt;titles&gt;&lt;title&gt;Fruit and vegetable intake and head and neck cancer risk in a large United States prospective cohort study&lt;/title&gt;&lt;secondary-title&gt;International Journal of Cancer&lt;/secondary-title&gt;&lt;/titles&gt;&lt;periodical&gt;&lt;full-title&gt;International Journal of Cancer&lt;/full-title&gt;&lt;abbr-1&gt;Int. J. Cancer&lt;/abbr-1&gt;&lt;abbr-2&gt;Int J Cancer&lt;/abbr-2&gt;&lt;/periodical&gt;&lt;pages&gt;2330-2336&lt;/pages&gt;&lt;volume&gt;122&lt;/volume&gt;&lt;number&gt;10&lt;/number&gt;&lt;dates&gt;&lt;year&gt;2008&lt;/year&gt;&lt;/dates&gt;&lt;isbn&gt;1097-0215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(21)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BDEFBE5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Fruits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44727049" w14:textId="197163B8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Nasopharynx</w:t>
            </w:r>
          </w:p>
        </w:tc>
        <w:tc>
          <w:tcPr>
            <w:tcW w:w="2552" w:type="dxa"/>
            <w:shd w:val="clear" w:color="auto" w:fill="auto"/>
            <w:hideMark/>
          </w:tcPr>
          <w:p w14:paraId="754A702A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43BDFEAF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14:paraId="6AE04A20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0.95 (0.89, 1.01)</w:t>
            </w:r>
          </w:p>
        </w:tc>
        <w:tc>
          <w:tcPr>
            <w:tcW w:w="1134" w:type="dxa"/>
            <w:shd w:val="clear" w:color="auto" w:fill="auto"/>
            <w:hideMark/>
          </w:tcPr>
          <w:p w14:paraId="3988A390" w14:textId="77777777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784673A7" w14:textId="77777777" w:rsidTr="00CD627A">
        <w:trPr>
          <w:trHeight w:val="520"/>
        </w:trPr>
        <w:tc>
          <w:tcPr>
            <w:tcW w:w="421" w:type="dxa"/>
          </w:tcPr>
          <w:p w14:paraId="74E53D08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3BFDA10C" w14:textId="4515EB00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hideMark/>
          </w:tcPr>
          <w:p w14:paraId="0C1828BF" w14:textId="77777777" w:rsidR="002255A8" w:rsidRPr="00CD627A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D627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Vegetables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15DFE3A2" w14:textId="64E75F85" w:rsidR="002255A8" w:rsidRPr="00CD627A" w:rsidRDefault="00F84890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CD627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Oral cavity</w:t>
            </w:r>
            <w:r w:rsidR="002255A8" w:rsidRPr="00CD627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, pharynx, and larynx</w:t>
            </w:r>
          </w:p>
        </w:tc>
        <w:tc>
          <w:tcPr>
            <w:tcW w:w="2552" w:type="dxa"/>
            <w:shd w:val="clear" w:color="auto" w:fill="auto"/>
            <w:hideMark/>
          </w:tcPr>
          <w:p w14:paraId="492C72D3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493DF29A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14:paraId="6890D1A3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0.88 (0.75, 1.02)</w:t>
            </w:r>
          </w:p>
        </w:tc>
        <w:tc>
          <w:tcPr>
            <w:tcW w:w="1134" w:type="dxa"/>
            <w:shd w:val="clear" w:color="auto" w:fill="auto"/>
            <w:hideMark/>
          </w:tcPr>
          <w:p w14:paraId="16C7564D" w14:textId="77777777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72EE9515" w14:textId="77777777" w:rsidTr="00CD627A">
        <w:trPr>
          <w:trHeight w:val="520"/>
        </w:trPr>
        <w:tc>
          <w:tcPr>
            <w:tcW w:w="421" w:type="dxa"/>
          </w:tcPr>
          <w:p w14:paraId="58FB9AE5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41CFC9E6" w14:textId="139512B6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14:paraId="5B815CB0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noWrap/>
            <w:hideMark/>
          </w:tcPr>
          <w:p w14:paraId="0CCDA781" w14:textId="68BD8DFF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Nasopharynx</w:t>
            </w:r>
          </w:p>
        </w:tc>
        <w:tc>
          <w:tcPr>
            <w:tcW w:w="2552" w:type="dxa"/>
            <w:shd w:val="clear" w:color="auto" w:fill="auto"/>
            <w:hideMark/>
          </w:tcPr>
          <w:p w14:paraId="489FB1FD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317C249B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14:paraId="02952528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0.88 (0.75, 1.02)</w:t>
            </w:r>
          </w:p>
        </w:tc>
        <w:tc>
          <w:tcPr>
            <w:tcW w:w="1134" w:type="dxa"/>
            <w:shd w:val="clear" w:color="auto" w:fill="auto"/>
            <w:hideMark/>
          </w:tcPr>
          <w:p w14:paraId="2EBF10A7" w14:textId="77777777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605AEB98" w14:textId="77777777" w:rsidTr="00CD627A">
        <w:trPr>
          <w:trHeight w:val="520"/>
        </w:trPr>
        <w:tc>
          <w:tcPr>
            <w:tcW w:w="421" w:type="dxa"/>
          </w:tcPr>
          <w:p w14:paraId="29E2FCA2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14:paraId="45DA433C" w14:textId="0168BB38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Combination of Bradbury et al., 2014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&lt;EndNote&gt;&lt;Cite&gt;&lt;Author&gt;Bradbury&lt;/Author&gt;&lt;Year&gt;2014&lt;/Year&gt;&lt;RecNum&gt;609&lt;/RecNum&gt;&lt;DisplayText&gt;&lt;style face="superscript"&gt;(16)&lt;/style&gt;&lt;/DisplayText&gt;&lt;record&gt;&lt;rec-number&gt;609&lt;/rec-number&gt;&lt;foreign-keys&gt;&lt;key app="EN" db-id="rzwvws0pg02rdmef9aaxx0txzetrzsp2dw05" timestamp="1461314219"&gt;609&lt;/key&gt;&lt;/foreign-keys&gt;&lt;ref-type name="Journal Article"&gt;17&lt;/ref-type&gt;&lt;contributors&gt;&lt;authors&gt;&lt;author&gt;Bradbury, Kathryn E&lt;/author&gt;&lt;author&gt;Appleby, Paul N&lt;/author&gt;&lt;author&gt;Key, Timothy J&lt;/author&gt;&lt;/authors&gt;&lt;/contributors&gt;&lt;titles&gt;&lt;title&gt;Fruit, vegetable, and fiber intake in relation to cancer risk: findings from the European Prospective Investigation into Cancer and Nutrition (EPIC)&lt;/title&gt;&lt;secondary-title&gt;American Journal of Clinical Nutrition&lt;/secondary-title&gt;&lt;/titles&gt;&lt;periodical&gt;&lt;full-title&gt;American Journal of Clinical Nutrition&lt;/full-title&gt;&lt;abbr-1&gt;Am. J. Clin. Nutr.&lt;/abbr-1&gt;&lt;abbr-2&gt;Am J Clin Nutr&lt;/abbr-2&gt;&lt;/periodical&gt;&lt;pages&gt;394S-398S&lt;/pages&gt;&lt;volume&gt;100&lt;/volume&gt;&lt;number&gt;Supplement 1&lt;/number&gt;&lt;dates&gt;&lt;year&gt;2014&lt;/year&gt;&lt;/dates&gt;&lt;isbn&gt;0002-9165&lt;/isbn&gt;&lt;urls&gt;&lt;/urls&gt;&lt;/record&gt;&lt;/Cite&gt;&lt;/EndNote&gt;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(16)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lastRenderedPageBreak/>
              <w:t xml:space="preserve">and Freedman et al., 2007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&lt;EndNote&gt;&lt;Cite&gt;&lt;Author&gt;Freedman&lt;/Author&gt;&lt;Year&gt;2007&lt;/Year&gt;&lt;RecNum&gt;610&lt;/RecNum&gt;&lt;DisplayText&gt;&lt;style face="superscript"&gt;(28)&lt;/style&gt;&lt;/DisplayText&gt;&lt;record&gt;&lt;rec-number&gt;610&lt;/rec-number&gt;&lt;foreign-keys&gt;&lt;key app="EN" db-id="rzwvws0pg02rdmef9aaxx0txzetrzsp2dw05" timestamp="1461314405"&gt;610&lt;/key&gt;&lt;/foreign-keys&gt;&lt;ref-type name="Journal Article"&gt;17&lt;/ref-type&gt;&lt;contributors&gt;&lt;authors&gt;&lt;author&gt;Freedman, Neal D&lt;/author&gt;&lt;author&gt;Park, Yikyung&lt;/author&gt;&lt;author&gt;Subar, Amy F&lt;/author&gt;&lt;author&gt;Hollenbeck, Albert R&lt;/author&gt;&lt;author&gt;Leitzmann, Michael F&lt;/author&gt;&lt;author&gt;Schatzkin, Arthur&lt;/author&gt;&lt;author&gt;Abnet, Christian C&lt;/author&gt;&lt;/authors&gt;&lt;/contributors&gt;&lt;titles&gt;&lt;title&gt;Fruit and vegetable intake and esophageal cancer in a large prospective cohort study&lt;/title&gt;&lt;secondary-title&gt;International Journal of Cancer&lt;/secondary-title&gt;&lt;/titles&gt;&lt;periodical&gt;&lt;full-title&gt;International Journal of Cancer&lt;/full-title&gt;&lt;abbr-1&gt;Int. J. Cancer&lt;/abbr-1&gt;&lt;abbr-2&gt;Int J Cancer&lt;/abbr-2&gt;&lt;/periodical&gt;&lt;pages&gt;2753-2760&lt;/pages&gt;&lt;volume&gt;121&lt;/volume&gt;&lt;number&gt;12&lt;/number&gt;&lt;dates&gt;&lt;year&gt;2007&lt;/year&gt;&lt;/dates&gt;&lt;isbn&gt;1097-0215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(28)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1523155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lastRenderedPageBreak/>
              <w:t>Fruits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293B703C" w14:textId="1B6F305B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Oesophagus</w:t>
            </w:r>
            <w:proofErr w:type="spellEnd"/>
          </w:p>
          <w:p w14:paraId="139EE09D" w14:textId="77777777" w:rsidR="002255A8" w:rsidRPr="002255A8" w:rsidRDefault="002255A8" w:rsidP="00CA6E26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hideMark/>
          </w:tcPr>
          <w:p w14:paraId="684D65EB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7C4BC414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14:paraId="01AE400F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0.80 (0.53, 1.07)</w:t>
            </w:r>
          </w:p>
        </w:tc>
        <w:tc>
          <w:tcPr>
            <w:tcW w:w="1134" w:type="dxa"/>
            <w:shd w:val="clear" w:color="auto" w:fill="auto"/>
            <w:hideMark/>
          </w:tcPr>
          <w:p w14:paraId="14DC3E9E" w14:textId="77777777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208BE41B" w14:textId="77777777" w:rsidTr="00CD627A">
        <w:trPr>
          <w:trHeight w:val="520"/>
        </w:trPr>
        <w:tc>
          <w:tcPr>
            <w:tcW w:w="421" w:type="dxa"/>
          </w:tcPr>
          <w:p w14:paraId="3D350E46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hideMark/>
          </w:tcPr>
          <w:p w14:paraId="1B0D1FE8" w14:textId="7063BC20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14:paraId="618DBA28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Vegetables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152B7730" w14:textId="73153230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Oesophagus</w:t>
            </w:r>
            <w:proofErr w:type="spellEnd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hideMark/>
          </w:tcPr>
          <w:p w14:paraId="3F881A12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35CEFC4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14:paraId="7F671A20" w14:textId="7777777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0.84 (0.71, 0.98)</w:t>
            </w:r>
          </w:p>
        </w:tc>
        <w:tc>
          <w:tcPr>
            <w:tcW w:w="1134" w:type="dxa"/>
            <w:shd w:val="clear" w:color="auto" w:fill="auto"/>
            <w:hideMark/>
          </w:tcPr>
          <w:p w14:paraId="31623B5B" w14:textId="77777777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00CFE790" w14:textId="77777777" w:rsidTr="00CD627A">
        <w:trPr>
          <w:trHeight w:val="560"/>
        </w:trPr>
        <w:tc>
          <w:tcPr>
            <w:tcW w:w="421" w:type="dxa"/>
          </w:tcPr>
          <w:p w14:paraId="693195D5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3CB7BC85" w14:textId="16377935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WCRF, 2016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&lt;EndNote&gt;&lt;Cite&gt;&lt;Author&gt;World Cancer Research Fund International&lt;/Author&gt;&lt;Year&gt;2016&lt;/Year&gt;&lt;RecNum&gt;5985&lt;/RecNum&gt;&lt;DisplayText&gt;&lt;style face="superscript"&gt;(4)&lt;/style&gt;&lt;/DisplayText&gt;&lt;record&gt;&lt;rec-number&gt;5985&lt;/rec-number&gt;&lt;foreign-keys&gt;&lt;key app="EN" db-id="rzwvws0pg02rdmef9aaxx0txzetrzsp2dw05" timestamp="1481908105"&gt;5985&lt;/key&gt;&lt;/foreign-keys&gt;&lt;ref-type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diet, nutrition, physical activity and oesophageal cancer&lt;/title&gt;&lt;/titles&gt;&lt;dates&gt;&lt;year&gt;2016&lt;/year&gt;&lt;/dates&gt;&lt;pub-location&gt;London,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(4)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6FC80C6F" w14:textId="1B0350C2" w:rsidR="002255A8" w:rsidRPr="002255A8" w:rsidRDefault="002255A8" w:rsidP="00581DE1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Processed meat</w:t>
            </w:r>
          </w:p>
        </w:tc>
        <w:tc>
          <w:tcPr>
            <w:tcW w:w="2126" w:type="dxa"/>
            <w:shd w:val="clear" w:color="auto" w:fill="auto"/>
            <w:noWrap/>
          </w:tcPr>
          <w:p w14:paraId="68920186" w14:textId="59AC20E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Oesophagus</w:t>
            </w:r>
            <w:proofErr w:type="spellEnd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(SCC)</w:t>
            </w:r>
          </w:p>
        </w:tc>
        <w:tc>
          <w:tcPr>
            <w:tcW w:w="2552" w:type="dxa"/>
            <w:shd w:val="clear" w:color="auto" w:fill="auto"/>
          </w:tcPr>
          <w:p w14:paraId="44514D9E" w14:textId="5FF29A4C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7E1B7B5D" w14:textId="79163FB4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7F589E3C" w14:textId="4A69FB0E" w:rsidR="002255A8" w:rsidRPr="002255A8" w:rsidRDefault="002255A8" w:rsidP="00581DE1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1.80 (1.00, 3.28)</w:t>
            </w:r>
          </w:p>
        </w:tc>
        <w:tc>
          <w:tcPr>
            <w:tcW w:w="1134" w:type="dxa"/>
            <w:shd w:val="clear" w:color="auto" w:fill="auto"/>
          </w:tcPr>
          <w:p w14:paraId="05BB62F4" w14:textId="5C5ECAF5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41CDEAFC" w14:textId="77777777" w:rsidTr="00CD627A">
        <w:trPr>
          <w:trHeight w:val="644"/>
        </w:trPr>
        <w:tc>
          <w:tcPr>
            <w:tcW w:w="421" w:type="dxa"/>
          </w:tcPr>
          <w:p w14:paraId="71E009B5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1F49ABB2" w14:textId="7F7CCD61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WCRF, 2007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&lt;EndNote&gt;&lt;Cite&gt;&lt;Author&gt;World Cancer Research Fund and American Institute for Cancer Research&lt;/Author&gt;&lt;Year&gt;2007&lt;/Year&gt;&lt;RecNum&gt;68&lt;/RecNum&gt;&lt;DisplayText&gt;&lt;style face="superscript"&gt;(2)&lt;/style&gt;&lt;/DisplayText&gt;&lt;record&gt;&lt;rec-number&gt;68&lt;/rec-number&gt;&lt;foreign-keys&gt;&lt;key app="EN" db-id="rzwvws0pg02rdmef9aaxx0txzetrzsp2dw05" timestamp="1453135958"&gt;68&lt;/key&gt;&lt;/foreign-keys&gt;&lt;ref-type name="Report"&gt;27&lt;/ref-type&gt;&lt;contributors&gt;&lt;authors&gt;&lt;author&gt;World Cancer Research Fund and American Institute for Cancer Research,&lt;/author&gt;&lt;/authors&gt;&lt;/contributors&gt;&lt;titles&gt;&lt;title&gt;Food, nutrition, physical activity, and the prevention of cancer: A Global perspective&lt;/title&gt;&lt;/titles&gt;&lt;dates&gt;&lt;year&gt;2007&lt;/year&gt;&lt;/dates&gt;&lt;pub-location&gt;Washington DC, USA&lt;/pub-location&gt;&lt;publisher&gt;American Institute for Cancer Research&lt;/publisher&gt;&lt;urls&gt;&lt;/urls&gt;&lt;/record&gt;&lt;/Cite&gt;&lt;/EndNote&gt;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684C9A69" w14:textId="74E72559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Salt</w:t>
            </w:r>
          </w:p>
        </w:tc>
        <w:tc>
          <w:tcPr>
            <w:tcW w:w="2126" w:type="dxa"/>
            <w:shd w:val="clear" w:color="auto" w:fill="auto"/>
          </w:tcPr>
          <w:p w14:paraId="5DCCAAAD" w14:textId="6290CDFA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Stomach</w:t>
            </w:r>
          </w:p>
        </w:tc>
        <w:tc>
          <w:tcPr>
            <w:tcW w:w="2552" w:type="dxa"/>
            <w:shd w:val="clear" w:color="auto" w:fill="auto"/>
          </w:tcPr>
          <w:p w14:paraId="0FBC8458" w14:textId="683AD964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4E2DE11C" w14:textId="34B2CEE9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5121D167" w14:textId="4AB8849B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1.08 (1.00, 1.17)</w:t>
            </w:r>
          </w:p>
        </w:tc>
        <w:tc>
          <w:tcPr>
            <w:tcW w:w="1134" w:type="dxa"/>
            <w:shd w:val="clear" w:color="auto" w:fill="auto"/>
          </w:tcPr>
          <w:p w14:paraId="196B3B48" w14:textId="23C3FE7C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 g/day increase</w:t>
            </w:r>
          </w:p>
        </w:tc>
      </w:tr>
      <w:tr w:rsidR="002255A8" w:rsidRPr="002255A8" w14:paraId="4FDCC913" w14:textId="77777777" w:rsidTr="00CD627A">
        <w:trPr>
          <w:trHeight w:val="644"/>
        </w:trPr>
        <w:tc>
          <w:tcPr>
            <w:tcW w:w="421" w:type="dxa"/>
          </w:tcPr>
          <w:p w14:paraId="2085D359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17768FA0" w14:textId="70810410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WCRF, 2016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&lt;EndNote&gt;&lt;Cite&gt;&lt;Author&gt;World Cancer Research Fund International&lt;/Author&gt;&lt;Year&gt;2016&lt;/Year&gt;&lt;RecNum&gt;612&lt;/RecNum&gt;&lt;DisplayText&gt;&lt;style face="superscript"&gt;(5)&lt;/style&gt;&lt;/DisplayText&gt;&lt;record&gt;&lt;rec-number&gt;612&lt;/rec-number&gt;&lt;foreign-keys&gt;&lt;key app="EN" db-id="rzwvws0pg02rdmef9aaxx0txzetrzsp2dw05" timestamp="1461314664"&gt;612&lt;/key&gt;&lt;/foreign-keys&gt;&lt;ref-type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food, nutrition, physical activity, and stomach cancer&lt;/title&gt;&lt;/titles&gt;&lt;dates&gt;&lt;year&gt;2016&lt;/year&gt;&lt;/dates&gt;&lt;pub-location&gt;London,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(5)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3A7099B5" w14:textId="0359B920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Processed meat</w:t>
            </w:r>
          </w:p>
        </w:tc>
        <w:tc>
          <w:tcPr>
            <w:tcW w:w="2126" w:type="dxa"/>
            <w:shd w:val="clear" w:color="auto" w:fill="auto"/>
          </w:tcPr>
          <w:p w14:paraId="0CC59185" w14:textId="6EDFE00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Stomach (non-cardia)</w:t>
            </w:r>
          </w:p>
        </w:tc>
        <w:tc>
          <w:tcPr>
            <w:tcW w:w="2552" w:type="dxa"/>
            <w:shd w:val="clear" w:color="auto" w:fill="auto"/>
          </w:tcPr>
          <w:p w14:paraId="126C49DA" w14:textId="7B9A2879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 case cohort and 2 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5F59DBF4" w14:textId="49BD44AC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1557FC7B" w14:textId="0EF7F99D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1.18 (1.01, 1.38)</w:t>
            </w:r>
          </w:p>
        </w:tc>
        <w:tc>
          <w:tcPr>
            <w:tcW w:w="1134" w:type="dxa"/>
            <w:shd w:val="clear" w:color="auto" w:fill="auto"/>
          </w:tcPr>
          <w:p w14:paraId="6B7DB02E" w14:textId="74DFAA11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22854C4C" w14:textId="77777777" w:rsidTr="00CD627A">
        <w:trPr>
          <w:trHeight w:val="644"/>
        </w:trPr>
        <w:tc>
          <w:tcPr>
            <w:tcW w:w="421" w:type="dxa"/>
          </w:tcPr>
          <w:p w14:paraId="236E8F6A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21C81403" w14:textId="17689D7D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Aune</w:t>
            </w:r>
            <w:proofErr w:type="spellEnd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et al., 2011a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&lt;EndNote&gt;&lt;Cite&gt;&lt;Author&gt;Aune&lt;/Author&gt;&lt;Year&gt;2011&lt;/Year&gt;&lt;RecNum&gt;6057&lt;/RecNum&gt;&lt;DisplayText&gt;&lt;style face="superscript"&gt;(29)&lt;/style&gt;&lt;/DisplayText&gt;&lt;record&gt;&lt;rec-number&gt;6057&lt;/rec-number&gt;&lt;foreign-keys&gt;&lt;key app="EN" db-id="rzwvws0pg02rdmef9aaxx0txzetrzsp2dw05" timestamp="1489073963"&gt;6057&lt;/key&gt;&lt;/foreign-keys&gt;&lt;ref-type name="Journal Article"&gt;17&lt;/ref-type&gt;&lt;contributors&gt;&lt;authors&gt;&lt;author&gt;Aune, Dagfinn&lt;/author&gt;&lt;author&gt;Lau, Rosa&lt;/author&gt;&lt;author&gt;Chan, Doris SM&lt;/author&gt;&lt;author&gt;Vieira, Rui&lt;/author&gt;&lt;author&gt;Greenwood, Darren C&lt;/author&gt;&lt;author&gt;Kampman, Ellen&lt;/author&gt;&lt;author&gt;Norat, Teresa&lt;/author&gt;&lt;/authors&gt;&lt;/contributors&gt;&lt;titles&gt;&lt;title&gt;Nonlinear reduction in risk for colorectal cancer by fruit and vegetable intake based on meta-analysis of prospective studies&lt;/title&gt;&lt;secondary-title&gt;Gastroenterology&lt;/secondary-title&gt;&lt;/titles&gt;&lt;periodical&gt;&lt;full-title&gt;Gastroenterology&lt;/full-title&gt;&lt;abbr-1&gt;Gastroenterology&lt;/abbr-1&gt;&lt;abbr-2&gt;Gastroenterology&lt;/abbr-2&gt;&lt;/periodical&gt;&lt;pages&gt;106-118&lt;/pages&gt;&lt;volume&gt;141&lt;/volume&gt;&lt;number&gt;1&lt;/number&gt;&lt;dates&gt;&lt;year&gt;2011&lt;/year&gt;&lt;/dates&gt;&lt;isbn&gt;0016-5085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(29)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13B47043" w14:textId="03CB08E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Vegetables</w:t>
            </w:r>
          </w:p>
        </w:tc>
        <w:tc>
          <w:tcPr>
            <w:tcW w:w="2126" w:type="dxa"/>
            <w:shd w:val="clear" w:color="auto" w:fill="auto"/>
          </w:tcPr>
          <w:p w14:paraId="0C438486" w14:textId="0209EC8B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Colorectum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153FB56A" w14:textId="71005E2C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481F67D8" w14:textId="792A57ED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77DF961E" w14:textId="796E254F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0.98 (0.97, 0.99)</w:t>
            </w:r>
          </w:p>
        </w:tc>
        <w:tc>
          <w:tcPr>
            <w:tcW w:w="1134" w:type="dxa"/>
            <w:shd w:val="clear" w:color="auto" w:fill="auto"/>
          </w:tcPr>
          <w:p w14:paraId="578EF622" w14:textId="6ECF0239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6C4CD519" w14:textId="77777777" w:rsidTr="00CD627A">
        <w:trPr>
          <w:trHeight w:val="644"/>
        </w:trPr>
        <w:tc>
          <w:tcPr>
            <w:tcW w:w="421" w:type="dxa"/>
          </w:tcPr>
          <w:p w14:paraId="54B24AB4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1BAB5AD" w14:textId="59CE26C5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Chan et al., 2011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&lt;EndNote&gt;&lt;Cite&gt;&lt;Author&gt;Chan&lt;/Author&gt;&lt;Year&gt;2011&lt;/Year&gt;&lt;RecNum&gt;319&lt;/RecNum&gt;&lt;DisplayText&gt;&lt;style face="superscript"&gt;(24)&lt;/style&gt;&lt;/DisplayText&gt;&lt;record&gt;&lt;rec-number&gt;319&lt;/rec-number&gt;&lt;foreign-keys&gt;&lt;key app="EN" db-id="rzwvws0pg02rdmef9aaxx0txzetrzsp2dw05" timestamp="1454518866"&gt;319&lt;/key&gt;&lt;/foreign-keys&gt;&lt;ref-type name="Journal Article"&gt;17&lt;/ref-type&gt;&lt;contributors&gt;&lt;authors&gt;&lt;author&gt;Chan, Doris SM&lt;/author&gt;&lt;author&gt;Lau, Rosa&lt;/author&gt;&lt;author&gt;Aune, Dagfinn&lt;/author&gt;&lt;author&gt;Vieira, Rui&lt;/author&gt;&lt;author&gt;Greenwood, Darren C&lt;/author&gt;&lt;author&gt;Kampman, Ellen&lt;/author&gt;&lt;author&gt;Norat, Teresa&lt;/author&gt;&lt;/authors&gt;&lt;/contributors&gt;&lt;titles&gt;&lt;title&gt;Red and processed meat and colorectal cancer incidence: meta-analysis of prospective studies&lt;/title&gt;&lt;secondary-title&gt;PloS One&lt;/secondary-title&gt;&lt;/titles&gt;&lt;periodical&gt;&lt;full-title&gt;PloS One&lt;/full-title&gt;&lt;abbr-1&gt;PLoS One&lt;/abbr-1&gt;&lt;abbr-2&gt;PLoS One&lt;/abbr-2&gt;&lt;/periodical&gt;&lt;pages&gt;e20456&lt;/pages&gt;&lt;volume&gt;6&lt;/volume&gt;&lt;number&gt;6&lt;/number&gt;&lt;dates&gt;&lt;year&gt;2011&lt;/year&gt;&lt;/dates&gt;&lt;isbn&gt;1932-6203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(24)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2D88DD4" w14:textId="173A3875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Red meat</w:t>
            </w:r>
          </w:p>
        </w:tc>
        <w:tc>
          <w:tcPr>
            <w:tcW w:w="2126" w:type="dxa"/>
            <w:shd w:val="clear" w:color="auto" w:fill="auto"/>
            <w:hideMark/>
          </w:tcPr>
          <w:p w14:paraId="28C5F202" w14:textId="70D0036F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proofErr w:type="spellStart"/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Colorectum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14:paraId="4CE1F118" w14:textId="39445236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2EB12AB" w14:textId="2440B712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14:paraId="5F37E1A4" w14:textId="05292947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1.17 (1.05, 1.31)</w:t>
            </w:r>
          </w:p>
        </w:tc>
        <w:tc>
          <w:tcPr>
            <w:tcW w:w="1134" w:type="dxa"/>
            <w:shd w:val="clear" w:color="auto" w:fill="auto"/>
            <w:hideMark/>
          </w:tcPr>
          <w:p w14:paraId="7DD84144" w14:textId="6FD00338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72D3C478" w14:textId="77777777" w:rsidTr="00CD627A">
        <w:trPr>
          <w:trHeight w:val="559"/>
        </w:trPr>
        <w:tc>
          <w:tcPr>
            <w:tcW w:w="421" w:type="dxa"/>
          </w:tcPr>
          <w:p w14:paraId="0767DDEB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37F92EF8" w14:textId="3763B6C8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Larsson et al., 2012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&lt;EndNote&gt;&lt;Cite&gt;&lt;Author&gt;Larsson&lt;/Author&gt;&lt;Year&gt;2012&lt;/Year&gt;&lt;RecNum&gt;330&lt;/RecNum&gt;&lt;DisplayText&gt;&lt;style face="superscript"&gt;(30)&lt;/style&gt;&lt;/DisplayText&gt;&lt;record&gt;&lt;rec-number&gt;330&lt;/rec-number&gt;&lt;foreign-keys&gt;&lt;key app="EN" db-id="rzwvws0pg02rdmef9aaxx0txzetrzsp2dw05" timestamp="1454519594"&gt;330&lt;/key&gt;&lt;/foreign-keys&gt;&lt;ref-type name="Journal Article"&gt;17&lt;/ref-type&gt;&lt;contributors&gt;&lt;authors&gt;&lt;author&gt;Larsson, SC&lt;/author&gt;&lt;author&gt;Wolk, A&lt;/author&gt;&lt;/authors&gt;&lt;/contributors&gt;&lt;titles&gt;&lt;title&gt;Red and processed meat consumption and risk of pancreatic cancer: meta-analysis of prospective studies&lt;/title&gt;&lt;secondary-title&gt;British Journal of Cancer&lt;/secondary-title&gt;&lt;/titles&gt;&lt;periodical&gt;&lt;full-title&gt;British Journal of Cancer&lt;/full-title&gt;&lt;abbr-1&gt;Br. J. Cancer&lt;/abbr-1&gt;&lt;abbr-2&gt;Br J Cancer&lt;/abbr-2&gt;&lt;/periodical&gt;&lt;pages&gt;603-607&lt;/pages&gt;&lt;volume&gt;106&lt;/volume&gt;&lt;number&gt;3&lt;/number&gt;&lt;dates&gt;&lt;year&gt;2012&lt;/year&gt;&lt;/dates&gt;&lt;isbn&gt;0007-0920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(30)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6D8BBBE1" w14:textId="6CD29140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Red meat</w:t>
            </w:r>
          </w:p>
        </w:tc>
        <w:tc>
          <w:tcPr>
            <w:tcW w:w="2126" w:type="dxa"/>
            <w:shd w:val="clear" w:color="auto" w:fill="auto"/>
          </w:tcPr>
          <w:p w14:paraId="24B39423" w14:textId="60889A32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Pancreas</w:t>
            </w:r>
          </w:p>
        </w:tc>
        <w:tc>
          <w:tcPr>
            <w:tcW w:w="2552" w:type="dxa"/>
            <w:shd w:val="clear" w:color="auto" w:fill="auto"/>
          </w:tcPr>
          <w:p w14:paraId="1846BDB0" w14:textId="0450D910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6CE7BA8A" w14:textId="25A93933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10EC236A" w14:textId="7F202946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1.11 (0.94, 1.32)</w:t>
            </w:r>
          </w:p>
        </w:tc>
        <w:tc>
          <w:tcPr>
            <w:tcW w:w="1134" w:type="dxa"/>
            <w:shd w:val="clear" w:color="auto" w:fill="auto"/>
          </w:tcPr>
          <w:p w14:paraId="4E1766E9" w14:textId="122010DD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0FC9149C" w14:textId="77777777" w:rsidTr="00CD627A">
        <w:trPr>
          <w:trHeight w:val="559"/>
        </w:trPr>
        <w:tc>
          <w:tcPr>
            <w:tcW w:w="421" w:type="dxa"/>
          </w:tcPr>
          <w:p w14:paraId="29D773CC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4D35A1D4" w14:textId="78888EB3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1D8E2573" w14:textId="087776E4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Processed meat</w:t>
            </w:r>
          </w:p>
        </w:tc>
        <w:tc>
          <w:tcPr>
            <w:tcW w:w="2126" w:type="dxa"/>
            <w:shd w:val="clear" w:color="auto" w:fill="auto"/>
          </w:tcPr>
          <w:p w14:paraId="713F61AD" w14:textId="545B52B8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Pancreas</w:t>
            </w:r>
          </w:p>
        </w:tc>
        <w:tc>
          <w:tcPr>
            <w:tcW w:w="2552" w:type="dxa"/>
            <w:shd w:val="clear" w:color="auto" w:fill="auto"/>
          </w:tcPr>
          <w:p w14:paraId="27930CD4" w14:textId="4FF5F3E8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4F5FF8E8" w14:textId="37D8B67A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2FDCB898" w14:textId="32FF3895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1.42 (1.08, 1.85)</w:t>
            </w:r>
          </w:p>
        </w:tc>
        <w:tc>
          <w:tcPr>
            <w:tcW w:w="1134" w:type="dxa"/>
            <w:shd w:val="clear" w:color="auto" w:fill="auto"/>
          </w:tcPr>
          <w:p w14:paraId="41A270AB" w14:textId="6A041F12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1EFDD3CE" w14:textId="77777777" w:rsidTr="00CD627A">
        <w:trPr>
          <w:trHeight w:val="559"/>
        </w:trPr>
        <w:tc>
          <w:tcPr>
            <w:tcW w:w="421" w:type="dxa"/>
          </w:tcPr>
          <w:p w14:paraId="42418E58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54449DFA" w14:textId="1F740DC9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Alexander et al., 2010a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&lt;EndNote&gt;&lt;Cite&gt;&lt;Author&gt;Alexander&lt;/Author&gt;&lt;Year&gt;2010&lt;/Year&gt;&lt;RecNum&gt;6062&lt;/RecNum&gt;&lt;DisplayText&gt;&lt;style face="superscript"&gt;(31)&lt;/style&gt;&lt;/DisplayText&gt;&lt;record&gt;&lt;rec-number&gt;6062&lt;/rec-number&gt;&lt;foreign-keys&gt;&lt;key app="EN" db-id="rzwvws0pg02rdmef9aaxx0txzetrzsp2dw05" timestamp="1489074584"&gt;6062&lt;/key&gt;&lt;/foreign-keys&gt;&lt;ref-type name="Journal Article"&gt;17&lt;/ref-type&gt;&lt;contributors&gt;&lt;authors&gt;&lt;author&gt;Alexander, Dominik D&lt;/author&gt;&lt;author&gt;Morimoto, Libby M&lt;/author&gt;&lt;author&gt;Mink, Pamela J&lt;/author&gt;&lt;author&gt;Cushing, Colleen A&lt;/author&gt;&lt;/authors&gt;&lt;/contributors&gt;&lt;titles&gt;&lt;title&gt;A review and meta-analysis of red and processed meat consumption and breast cancer&lt;/title&gt;&lt;secondary-title&gt;Nutrition Research Reviews&lt;/secondary-title&gt;&lt;/titles&gt;&lt;periodical&gt;&lt;full-title&gt;Nutrition Research Reviews&lt;/full-title&gt;&lt;abbr-1&gt;Nutr. Res. Rev.&lt;/abbr-1&gt;&lt;abbr-2&gt;Nutr Res Rev&lt;/abbr-2&gt;&lt;/periodical&gt;&lt;pages&gt;349-365&lt;/pages&gt;&lt;volume&gt;23&lt;/volume&gt;&lt;number&gt;02&lt;/number&gt;&lt;dates&gt;&lt;year&gt;2010&lt;/year&gt;&lt;/dates&gt;&lt;isbn&gt;1475-2700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(31)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676D56BC" w14:textId="460E4AD9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Red meat</w:t>
            </w:r>
          </w:p>
        </w:tc>
        <w:tc>
          <w:tcPr>
            <w:tcW w:w="2126" w:type="dxa"/>
            <w:shd w:val="clear" w:color="auto" w:fill="auto"/>
          </w:tcPr>
          <w:p w14:paraId="68A55F1C" w14:textId="2D5A4791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Breast</w:t>
            </w:r>
          </w:p>
        </w:tc>
        <w:tc>
          <w:tcPr>
            <w:tcW w:w="2552" w:type="dxa"/>
            <w:shd w:val="clear" w:color="auto" w:fill="auto"/>
          </w:tcPr>
          <w:p w14:paraId="2B3E95D5" w14:textId="7B784C41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1B06CBFF" w14:textId="51125DDC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6ECCB147" w14:textId="48A7B1B0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1.12 (1.03, 1.23)</w:t>
            </w:r>
          </w:p>
        </w:tc>
        <w:tc>
          <w:tcPr>
            <w:tcW w:w="1134" w:type="dxa"/>
            <w:shd w:val="clear" w:color="auto" w:fill="auto"/>
          </w:tcPr>
          <w:p w14:paraId="3DB9E11C" w14:textId="645894F0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39158DEA" w14:textId="77777777" w:rsidTr="00CD627A">
        <w:trPr>
          <w:trHeight w:val="559"/>
        </w:trPr>
        <w:tc>
          <w:tcPr>
            <w:tcW w:w="421" w:type="dxa"/>
          </w:tcPr>
          <w:p w14:paraId="417114C9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30A0DFE" w14:textId="2C7C8E6F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Gao et al., 2005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&lt;EndNote&gt;&lt;Cite&gt;&lt;Author&gt;Gao&lt;/Author&gt;&lt;Year&gt;2005&lt;/Year&gt;&lt;RecNum&gt;6059&lt;/RecNum&gt;&lt;DisplayText&gt;&lt;style face="superscript"&gt;(32)&lt;/style&gt;&lt;/DisplayText&gt;&lt;record&gt;&lt;rec-number&gt;6059&lt;/rec-number&gt;&lt;foreign-keys&gt;&lt;key app="EN" db-id="rzwvws0pg02rdmef9aaxx0txzetrzsp2dw05" timestamp="1489074085"&gt;6059&lt;/key&gt;&lt;/foreign-keys&gt;&lt;ref-type name="Journal Article"&gt;17&lt;/ref-type&gt;&lt;contributors&gt;&lt;authors&gt;&lt;author&gt;Gao, Xiang&lt;/author&gt;&lt;author&gt;LaValley, Michael P&lt;/author&gt;&lt;author&gt;Tucker, Katherine L&lt;/author&gt;&lt;/authors&gt;&lt;/contributors&gt;&lt;titles&gt;&lt;title&gt;Prospective studies of dairy product and calcium intakes and prostate cancer risk: a meta-analysis&lt;/title&gt;&lt;secondary-title&gt;Journal of the National Cancer Institute&lt;/secondary-title&gt;&lt;/titles&gt;&lt;periodical&gt;&lt;full-title&gt;Journal of the National Cancer Institute&lt;/full-title&gt;&lt;abbr-1&gt;J. Natl. Cancer Inst.&lt;/abbr-1&gt;&lt;abbr-2&gt;J Natl Cancer Inst&lt;/abbr-2&gt;&lt;/periodical&gt;&lt;pages&gt;1768-1777&lt;/pages&gt;&lt;volume&gt;97&lt;/volume&gt;&lt;number&gt;23&lt;/number&gt;&lt;dates&gt;&lt;year&gt;2005&lt;/year&gt;&lt;/dates&gt;&lt;isbn&gt;0027-8874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(32)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63C7BC36" w14:textId="73F368E6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Dairy Products</w:t>
            </w:r>
          </w:p>
        </w:tc>
        <w:tc>
          <w:tcPr>
            <w:tcW w:w="2126" w:type="dxa"/>
            <w:shd w:val="clear" w:color="auto" w:fill="auto"/>
          </w:tcPr>
          <w:p w14:paraId="008C5609" w14:textId="5DAEBEF2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Prostate</w:t>
            </w:r>
          </w:p>
        </w:tc>
        <w:tc>
          <w:tcPr>
            <w:tcW w:w="2552" w:type="dxa"/>
            <w:shd w:val="clear" w:color="auto" w:fill="auto"/>
          </w:tcPr>
          <w:p w14:paraId="22CD58C2" w14:textId="1A7A8142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3AD2DAE0" w14:textId="4B9304FD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4623A4E5" w14:textId="609E418D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1.07 (1.02, 1.12)</w:t>
            </w:r>
          </w:p>
        </w:tc>
        <w:tc>
          <w:tcPr>
            <w:tcW w:w="1134" w:type="dxa"/>
            <w:shd w:val="clear" w:color="auto" w:fill="auto"/>
          </w:tcPr>
          <w:p w14:paraId="6079BB5B" w14:textId="16952764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 serving/day increase*</w:t>
            </w:r>
          </w:p>
        </w:tc>
      </w:tr>
      <w:tr w:rsidR="002255A8" w:rsidRPr="002255A8" w14:paraId="7BAFEF4C" w14:textId="77777777" w:rsidTr="00CD627A">
        <w:trPr>
          <w:trHeight w:val="520"/>
        </w:trPr>
        <w:tc>
          <w:tcPr>
            <w:tcW w:w="421" w:type="dxa"/>
          </w:tcPr>
          <w:p w14:paraId="57A05D84" w14:textId="7777777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33818331" w14:textId="24FB4C0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Alexander et al., 2010b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&lt;EndNote&gt;&lt;Cite&gt;&lt;Author&gt;Alexander&lt;/Author&gt;&lt;Year&gt;2010&lt;/Year&gt;&lt;RecNum&gt;6061&lt;/RecNum&gt;&lt;DisplayText&gt;&lt;style face="superscript"&gt;(33)&lt;/style&gt;&lt;/DisplayText&gt;&lt;record&gt;&lt;rec-number&gt;6061&lt;/rec-number&gt;&lt;foreign-keys&gt;&lt;key app="EN" db-id="rzwvws0pg02rdmef9aaxx0txzetrzsp2dw05" timestamp="1489074547"&gt;6061&lt;/key&gt;&lt;/foreign-keys&gt;&lt;ref-type name="Journal Article"&gt;17&lt;/ref-type&gt;&lt;contributors&gt;&lt;authors&gt;&lt;author&gt;Alexander, Dominik D&lt;/author&gt;&lt;author&gt;Mink, Pamela J&lt;/author&gt;&lt;author&gt;Cushing, Colleen A&lt;/author&gt;&lt;author&gt;Sceurman, Bonnie&lt;/author&gt;&lt;/authors&gt;&lt;/contributors&gt;&lt;titles&gt;&lt;title&gt;A review and meta-analysis of prospective studies of red and processed meat intake and prostate cancer&lt;/title&gt;&lt;secondary-title&gt;Nutrition Journal&lt;/secondary-title&gt;&lt;/titles&gt;&lt;periodical&gt;&lt;full-title&gt;Nutrition Journal&lt;/full-title&gt;&lt;abbr-1&gt;Nutr. J.&lt;/abbr-1&gt;&lt;abbr-2&gt;Nutr J&lt;/abbr-2&gt;&lt;/periodical&gt;&lt;pages&gt;50&lt;/pages&gt;&lt;volume&gt;9&lt;/volume&gt;&lt;number&gt;1&lt;/number&gt;&lt;dates&gt;&lt;year&gt;2010&lt;/year&gt;&lt;/dates&gt;&lt;isbn&gt;1475-2891&lt;/isbn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(33)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noWrap/>
          </w:tcPr>
          <w:p w14:paraId="0A92B0E4" w14:textId="082DF828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Red meat</w:t>
            </w:r>
          </w:p>
        </w:tc>
        <w:tc>
          <w:tcPr>
            <w:tcW w:w="2126" w:type="dxa"/>
            <w:shd w:val="clear" w:color="auto" w:fill="auto"/>
          </w:tcPr>
          <w:p w14:paraId="3898D63F" w14:textId="1C0619C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Prostate (all cases)</w:t>
            </w:r>
          </w:p>
        </w:tc>
        <w:tc>
          <w:tcPr>
            <w:tcW w:w="2552" w:type="dxa"/>
            <w:shd w:val="clear" w:color="auto" w:fill="auto"/>
          </w:tcPr>
          <w:p w14:paraId="5A600A4C" w14:textId="1CC5B7FC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3177F687" w14:textId="121CC516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6239689D" w14:textId="44AFD0A6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1.00 (0.95, 1.05)</w:t>
            </w:r>
          </w:p>
        </w:tc>
        <w:tc>
          <w:tcPr>
            <w:tcW w:w="1134" w:type="dxa"/>
            <w:shd w:val="clear" w:color="auto" w:fill="auto"/>
          </w:tcPr>
          <w:p w14:paraId="4F6F4B7E" w14:textId="7B95C3C4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38550690" w14:textId="77777777" w:rsidTr="00CD627A">
        <w:trPr>
          <w:trHeight w:val="520"/>
        </w:trPr>
        <w:tc>
          <w:tcPr>
            <w:tcW w:w="421" w:type="dxa"/>
          </w:tcPr>
          <w:p w14:paraId="2A4833C1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59534F19" w14:textId="64E7C39C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WCRF, 2015 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begin"/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instrText xml:space="preserve"> ADDIN EN.CITE &lt;EndNote&gt;&lt;Cite&gt;&lt;Author&gt;World Cancer Research Fund International&lt;/Author&gt;&lt;Year&gt;2015&lt;/Year&gt;&lt;RecNum&gt;6008&lt;/RecNum&gt;&lt;DisplayText&gt;&lt;style face="superscript"&gt;(15)&lt;/style&gt;&lt;/DisplayText&gt;&lt;record&gt;&lt;rec-number&gt;6008&lt;/rec-number&gt;&lt;foreign-keys&gt;&lt;key app="EN" db-id="rzwvws0pg02rdmef9aaxx0txzetrzsp2dw05" timestamp="1485336100"&gt;6008&lt;/key&gt;&lt;/foreign-keys&gt;&lt;ref-type name="Report"&gt;27&lt;/ref-type&gt;&lt;contributors&gt;&lt;authors&gt;&lt;author&gt;World Cancer Research Fund International,&lt;/author&gt;&lt;author&gt;American Institute for Cancer Research,&lt;/author&gt;&lt;/authors&gt;&lt;/contributors&gt;&lt;titles&gt;&lt;title&gt;Continuous update project report: diet, nutrition, physical activity and bladder cancer&lt;/title&gt;&lt;/titles&gt;&lt;dates&gt;&lt;year&gt;2015&lt;/year&gt;&lt;/dates&gt;&lt;pub-location&gt;London, UK&lt;/pub-location&gt;&lt;publisher&gt;World Cancer Research Fund International&lt;/publisher&gt;&lt;urls&gt;&lt;/urls&gt;&lt;/record&gt;&lt;/Cite&gt;&lt;/EndNote&gt;</w:instrTex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separate"/>
            </w:r>
            <w:r w:rsidRPr="002255A8">
              <w:rPr>
                <w:rFonts w:ascii="Arial Narrow" w:eastAsia="Times New Roman" w:hAnsi="Arial Narrow" w:cs="Arial"/>
                <w:noProof/>
                <w:color w:val="000000"/>
                <w:sz w:val="18"/>
                <w:szCs w:val="18"/>
                <w:vertAlign w:val="superscript"/>
              </w:rPr>
              <w:t>(15)</w:t>
            </w: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fldChar w:fldCharType="end"/>
            </w:r>
          </w:p>
          <w:p w14:paraId="48D8B40E" w14:textId="3B8430DD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C804FBB" w14:textId="7C32C684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Fruits</w:t>
            </w:r>
          </w:p>
        </w:tc>
        <w:tc>
          <w:tcPr>
            <w:tcW w:w="2126" w:type="dxa"/>
            <w:shd w:val="clear" w:color="auto" w:fill="auto"/>
          </w:tcPr>
          <w:p w14:paraId="217FA030" w14:textId="0A7B1387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Bladder</w:t>
            </w:r>
          </w:p>
        </w:tc>
        <w:tc>
          <w:tcPr>
            <w:tcW w:w="2552" w:type="dxa"/>
            <w:shd w:val="clear" w:color="auto" w:fill="auto"/>
          </w:tcPr>
          <w:p w14:paraId="38311074" w14:textId="1EB239E1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4D5102C3" w14:textId="144D8A5A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37E3DDC3" w14:textId="7FD5ACFC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0.98 (0.95, 1.00)</w:t>
            </w:r>
          </w:p>
        </w:tc>
        <w:tc>
          <w:tcPr>
            <w:tcW w:w="1134" w:type="dxa"/>
            <w:shd w:val="clear" w:color="auto" w:fill="auto"/>
          </w:tcPr>
          <w:p w14:paraId="3BBF6366" w14:textId="7314E358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0BBC1F41" w14:textId="77777777" w:rsidTr="00CD627A">
        <w:trPr>
          <w:trHeight w:val="520"/>
        </w:trPr>
        <w:tc>
          <w:tcPr>
            <w:tcW w:w="421" w:type="dxa"/>
          </w:tcPr>
          <w:p w14:paraId="6D7817D2" w14:textId="77777777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24F0A204" w14:textId="38C80BC3" w:rsidR="002255A8" w:rsidRPr="002255A8" w:rsidRDefault="002255A8" w:rsidP="00B1062D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E8445E0" w14:textId="489836DC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Vegetables</w:t>
            </w:r>
          </w:p>
        </w:tc>
        <w:tc>
          <w:tcPr>
            <w:tcW w:w="2126" w:type="dxa"/>
            <w:shd w:val="clear" w:color="auto" w:fill="auto"/>
          </w:tcPr>
          <w:p w14:paraId="73798038" w14:textId="6F7D914C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Bladder</w:t>
            </w:r>
          </w:p>
        </w:tc>
        <w:tc>
          <w:tcPr>
            <w:tcW w:w="2552" w:type="dxa"/>
            <w:shd w:val="clear" w:color="auto" w:fill="auto"/>
          </w:tcPr>
          <w:p w14:paraId="1738E4C6" w14:textId="7B0DD362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</w:tcPr>
          <w:p w14:paraId="7CAD404A" w14:textId="4DFBA3FF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1D885836" w14:textId="3065FFF3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0.96 (0.93, 1.00)</w:t>
            </w:r>
          </w:p>
        </w:tc>
        <w:tc>
          <w:tcPr>
            <w:tcW w:w="1134" w:type="dxa"/>
            <w:shd w:val="clear" w:color="auto" w:fill="auto"/>
          </w:tcPr>
          <w:p w14:paraId="12ACD6E1" w14:textId="036293C5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  <w:tr w:rsidR="002255A8" w:rsidRPr="002255A8" w14:paraId="6EB69D26" w14:textId="77777777" w:rsidTr="00CD627A">
        <w:trPr>
          <w:trHeight w:val="559"/>
        </w:trPr>
        <w:tc>
          <w:tcPr>
            <w:tcW w:w="421" w:type="dxa"/>
          </w:tcPr>
          <w:p w14:paraId="103134A1" w14:textId="77777777" w:rsidR="002255A8" w:rsidRPr="002255A8" w:rsidRDefault="002255A8" w:rsidP="008E0618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5A98029D" w14:textId="5787CF86" w:rsidR="002255A8" w:rsidRPr="002255A8" w:rsidRDefault="002255A8" w:rsidP="008E0618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14:paraId="14A9157B" w14:textId="013EEA4E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Red meat</w:t>
            </w:r>
          </w:p>
        </w:tc>
        <w:tc>
          <w:tcPr>
            <w:tcW w:w="2126" w:type="dxa"/>
            <w:shd w:val="clear" w:color="auto" w:fill="auto"/>
            <w:hideMark/>
          </w:tcPr>
          <w:p w14:paraId="35A9DE5C" w14:textId="1563086B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Bladder</w:t>
            </w:r>
          </w:p>
        </w:tc>
        <w:tc>
          <w:tcPr>
            <w:tcW w:w="2552" w:type="dxa"/>
            <w:shd w:val="clear" w:color="auto" w:fill="auto"/>
            <w:hideMark/>
          </w:tcPr>
          <w:p w14:paraId="50C43E9F" w14:textId="1AB69E01" w:rsidR="002255A8" w:rsidRPr="002255A8" w:rsidRDefault="002255A8" w:rsidP="00424BD7">
            <w:pP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Prospective cohort studies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3A33361" w14:textId="0577A862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14:paraId="76F6CD01" w14:textId="009E19B3" w:rsidR="002255A8" w:rsidRPr="002255A8" w:rsidRDefault="002255A8" w:rsidP="00424BD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1.02 (0.97, 1.06)</w:t>
            </w:r>
          </w:p>
        </w:tc>
        <w:tc>
          <w:tcPr>
            <w:tcW w:w="1134" w:type="dxa"/>
            <w:shd w:val="clear" w:color="auto" w:fill="auto"/>
            <w:hideMark/>
          </w:tcPr>
          <w:p w14:paraId="7523851D" w14:textId="77CB9626" w:rsidR="002255A8" w:rsidRPr="002255A8" w:rsidRDefault="002255A8" w:rsidP="002255A8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2255A8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100 g/day increase</w:t>
            </w:r>
          </w:p>
        </w:tc>
      </w:tr>
    </w:tbl>
    <w:p w14:paraId="4B2DDD14" w14:textId="7AB9497F" w:rsidR="00927945" w:rsidRDefault="00927945">
      <w:pPr>
        <w:rPr>
          <w:rFonts w:ascii="Arial Narrow" w:hAnsi="Arial Narrow"/>
          <w:sz w:val="18"/>
          <w:szCs w:val="18"/>
        </w:rPr>
      </w:pPr>
      <w:r w:rsidRPr="00927945">
        <w:rPr>
          <w:rFonts w:ascii="Arial Narrow" w:hAnsi="Arial Narrow"/>
          <w:sz w:val="18"/>
          <w:szCs w:val="18"/>
        </w:rPr>
        <w:t xml:space="preserve">* Where a serving is equal to 150 mL of milk, 30g of cheese, 125g of yogurt, 100g of </w:t>
      </w:r>
      <w:proofErr w:type="spellStart"/>
      <w:r w:rsidRPr="00927945">
        <w:rPr>
          <w:rFonts w:ascii="Arial Narrow" w:hAnsi="Arial Narrow"/>
          <w:sz w:val="18"/>
          <w:szCs w:val="18"/>
        </w:rPr>
        <w:t>fromage</w:t>
      </w:r>
      <w:proofErr w:type="spellEnd"/>
      <w:r w:rsidRPr="00927945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27945">
        <w:rPr>
          <w:rFonts w:ascii="Arial Narrow" w:hAnsi="Arial Narrow"/>
          <w:sz w:val="18"/>
          <w:szCs w:val="18"/>
        </w:rPr>
        <w:t>blancs</w:t>
      </w:r>
      <w:proofErr w:type="spellEnd"/>
      <w:r w:rsidRPr="00927945">
        <w:rPr>
          <w:rFonts w:ascii="Arial Narrow" w:hAnsi="Arial Narrow"/>
          <w:sz w:val="18"/>
          <w:szCs w:val="18"/>
        </w:rPr>
        <w:t xml:space="preserve">, 120g of petits </w:t>
      </w:r>
      <w:proofErr w:type="spellStart"/>
      <w:r w:rsidRPr="00927945">
        <w:rPr>
          <w:rFonts w:ascii="Arial Narrow" w:hAnsi="Arial Narrow"/>
          <w:sz w:val="18"/>
          <w:szCs w:val="18"/>
        </w:rPr>
        <w:t>suisses</w:t>
      </w:r>
      <w:proofErr w:type="spellEnd"/>
    </w:p>
    <w:p w14:paraId="3B9558F6" w14:textId="31F38E62" w:rsidR="008B12C8" w:rsidRDefault="0034286D">
      <w:pPr>
        <w:rPr>
          <w:rFonts w:ascii="Arial Narrow" w:hAnsi="Arial Narrow"/>
          <w:sz w:val="18"/>
          <w:szCs w:val="18"/>
        </w:rPr>
      </w:pPr>
      <w:r w:rsidRPr="00977BC8">
        <w:rPr>
          <w:rFonts w:ascii="Arial Narrow" w:hAnsi="Arial Narrow"/>
          <w:sz w:val="18"/>
          <w:szCs w:val="18"/>
        </w:rPr>
        <w:t>g</w:t>
      </w:r>
      <w:r w:rsidR="00977BC8" w:rsidRPr="00977BC8">
        <w:rPr>
          <w:rFonts w:ascii="Arial Narrow" w:hAnsi="Arial Narrow"/>
          <w:sz w:val="18"/>
          <w:szCs w:val="18"/>
        </w:rPr>
        <w:t xml:space="preserve"> </w:t>
      </w:r>
      <w:r w:rsidRPr="00977BC8">
        <w:rPr>
          <w:rFonts w:ascii="Arial Narrow" w:hAnsi="Arial Narrow"/>
          <w:sz w:val="18"/>
          <w:szCs w:val="18"/>
        </w:rPr>
        <w:t>=</w:t>
      </w:r>
      <w:r w:rsidR="00977BC8" w:rsidRPr="00977BC8">
        <w:rPr>
          <w:rFonts w:ascii="Arial Narrow" w:hAnsi="Arial Narrow"/>
          <w:sz w:val="18"/>
          <w:szCs w:val="18"/>
        </w:rPr>
        <w:t xml:space="preserve"> </w:t>
      </w:r>
      <w:r w:rsidRPr="00977BC8">
        <w:rPr>
          <w:rFonts w:ascii="Arial Narrow" w:hAnsi="Arial Narrow"/>
          <w:sz w:val="18"/>
          <w:szCs w:val="18"/>
        </w:rPr>
        <w:t>grams</w:t>
      </w:r>
    </w:p>
    <w:p w14:paraId="32635690" w14:textId="41938613" w:rsidR="003A5A7B" w:rsidRDefault="003A5A7B">
      <w:pPr>
        <w:spacing w:after="160" w:line="259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br w:type="page"/>
      </w:r>
    </w:p>
    <w:p w14:paraId="767BADCC" w14:textId="77777777" w:rsidR="00B01D84" w:rsidRDefault="00B01D84" w:rsidP="00B01D84">
      <w:pPr>
        <w:pStyle w:val="Heading1"/>
        <w:rPr>
          <w:rFonts w:ascii="Times New Roman" w:hAnsi="Times New Roman" w:cs="Times New Roman"/>
          <w:b/>
          <w:color w:val="000000" w:themeColor="text1"/>
          <w:lang w:val="en-CA"/>
        </w:rPr>
        <w:sectPr w:rsidR="00B01D84" w:rsidSect="00E7577D">
          <w:pgSz w:w="15840" w:h="12240" w:orient="landscape"/>
          <w:pgMar w:top="824" w:right="1440" w:bottom="1200" w:left="1440" w:header="708" w:footer="708" w:gutter="0"/>
          <w:cols w:space="708"/>
          <w:docGrid w:linePitch="360"/>
        </w:sectPr>
      </w:pPr>
    </w:p>
    <w:p w14:paraId="4FAC49BC" w14:textId="5D2884CE" w:rsidR="00B01D84" w:rsidRDefault="00B01D84" w:rsidP="00B01D84">
      <w:pPr>
        <w:pStyle w:val="Heading1"/>
        <w:spacing w:before="0" w:line="480" w:lineRule="auto"/>
        <w:rPr>
          <w:rFonts w:ascii="Times New Roman" w:hAnsi="Times New Roman" w:cs="Times New Roman"/>
          <w:b/>
          <w:color w:val="000000" w:themeColor="text1"/>
          <w:lang w:val="en-CA"/>
        </w:rPr>
      </w:pPr>
      <w:bookmarkStart w:id="15" w:name="_Toc519523344"/>
      <w:r>
        <w:rPr>
          <w:rFonts w:ascii="Times New Roman" w:hAnsi="Times New Roman" w:cs="Times New Roman"/>
          <w:b/>
          <w:color w:val="000000" w:themeColor="text1"/>
          <w:lang w:val="en-CA"/>
        </w:rPr>
        <w:lastRenderedPageBreak/>
        <w:t>Uncertainty estimations</w:t>
      </w:r>
      <w:bookmarkEnd w:id="15"/>
    </w:p>
    <w:p w14:paraId="1218463A" w14:textId="5530F77F" w:rsidR="00B01D84" w:rsidRPr="00B01D84" w:rsidRDefault="00B01D84" w:rsidP="00B01D84">
      <w:pPr>
        <w:spacing w:line="480" w:lineRule="auto"/>
        <w:rPr>
          <w:lang w:val="en-CA"/>
        </w:rPr>
      </w:pPr>
      <w:r>
        <w:rPr>
          <w:lang w:val="en-CA"/>
        </w:rPr>
        <w:t xml:space="preserve">The 95% </w:t>
      </w:r>
      <w:r w:rsidR="003B6F09">
        <w:rPr>
          <w:lang w:val="en-CA"/>
        </w:rPr>
        <w:t>U</w:t>
      </w:r>
      <w:r>
        <w:rPr>
          <w:lang w:val="en-CA"/>
        </w:rPr>
        <w:t xml:space="preserve">ncertainty </w:t>
      </w:r>
      <w:r w:rsidR="003B6F09">
        <w:rPr>
          <w:lang w:val="en-CA"/>
        </w:rPr>
        <w:t>I</w:t>
      </w:r>
      <w:r>
        <w:rPr>
          <w:lang w:val="en-CA"/>
        </w:rPr>
        <w:t>ntervals</w:t>
      </w:r>
      <w:r w:rsidR="00317272">
        <w:rPr>
          <w:lang w:val="en-CA"/>
        </w:rPr>
        <w:t xml:space="preserve"> (UIs)</w:t>
      </w:r>
      <w:r>
        <w:rPr>
          <w:lang w:val="en-CA"/>
        </w:rPr>
        <w:t xml:space="preserve"> for the </w:t>
      </w:r>
      <w:r w:rsidR="003B6F09">
        <w:rPr>
          <w:lang w:val="en-CA"/>
        </w:rPr>
        <w:t>P</w:t>
      </w:r>
      <w:r>
        <w:rPr>
          <w:lang w:val="en-CA"/>
        </w:rPr>
        <w:t>opulation</w:t>
      </w:r>
      <w:r w:rsidR="003B6F09">
        <w:rPr>
          <w:lang w:val="en-CA"/>
        </w:rPr>
        <w:t>-A</w:t>
      </w:r>
      <w:r>
        <w:rPr>
          <w:lang w:val="en-CA"/>
        </w:rPr>
        <w:t xml:space="preserve">ttributable </w:t>
      </w:r>
      <w:r w:rsidR="003B6F09">
        <w:rPr>
          <w:lang w:val="en-CA"/>
        </w:rPr>
        <w:t>F</w:t>
      </w:r>
      <w:r>
        <w:rPr>
          <w:lang w:val="en-CA"/>
        </w:rPr>
        <w:t>raction</w:t>
      </w:r>
      <w:r w:rsidR="003B6F09">
        <w:rPr>
          <w:lang w:val="en-CA"/>
        </w:rPr>
        <w:t>s</w:t>
      </w:r>
      <w:r>
        <w:rPr>
          <w:lang w:val="en-CA"/>
        </w:rPr>
        <w:t xml:space="preserve"> were estimated using 1000 </w:t>
      </w:r>
      <w:r w:rsidR="003B6F09">
        <w:rPr>
          <w:lang w:val="en-CA"/>
        </w:rPr>
        <w:t>M</w:t>
      </w:r>
      <w:r>
        <w:rPr>
          <w:lang w:val="en-CA"/>
        </w:rPr>
        <w:t xml:space="preserve">onte </w:t>
      </w:r>
      <w:r w:rsidR="003B6F09">
        <w:rPr>
          <w:lang w:val="en-CA"/>
        </w:rPr>
        <w:t>C</w:t>
      </w:r>
      <w:r>
        <w:rPr>
          <w:lang w:val="en-CA"/>
        </w:rPr>
        <w:t>arlo</w:t>
      </w:r>
      <w:r w:rsidR="003B6F09">
        <w:rPr>
          <w:lang w:val="en-CA"/>
        </w:rPr>
        <w:t>-</w:t>
      </w:r>
      <w:r>
        <w:rPr>
          <w:lang w:val="en-CA"/>
        </w:rPr>
        <w:t>like simulations</w:t>
      </w:r>
      <w:r w:rsidR="003B6F09">
        <w:rPr>
          <w:lang w:val="en-CA"/>
        </w:rPr>
        <w:t>,</w:t>
      </w:r>
      <w:r>
        <w:rPr>
          <w:lang w:val="en-CA"/>
        </w:rPr>
        <w:t xml:space="preserve"> where </w:t>
      </w:r>
      <w:r w:rsidR="00317272">
        <w:rPr>
          <w:lang w:val="en-CA"/>
        </w:rPr>
        <w:t xml:space="preserve">the exposure data (by age and sex) and corresponding </w:t>
      </w:r>
      <w:r w:rsidR="003B6F09">
        <w:rPr>
          <w:lang w:val="en-CA"/>
        </w:rPr>
        <w:t>R</w:t>
      </w:r>
      <w:r w:rsidR="00317272">
        <w:rPr>
          <w:lang w:val="en-CA"/>
        </w:rPr>
        <w:t xml:space="preserve">elative </w:t>
      </w:r>
      <w:r w:rsidR="003B6F09">
        <w:rPr>
          <w:lang w:val="en-CA"/>
        </w:rPr>
        <w:t>R</w:t>
      </w:r>
      <w:r w:rsidR="00317272">
        <w:rPr>
          <w:lang w:val="en-CA"/>
        </w:rPr>
        <w:t>isk (RR) data were simulated using the underlying uncertain</w:t>
      </w:r>
      <w:r w:rsidR="003B6F09">
        <w:rPr>
          <w:lang w:val="en-CA"/>
        </w:rPr>
        <w:t>ty</w:t>
      </w:r>
      <w:r w:rsidR="00317272">
        <w:rPr>
          <w:lang w:val="en-CA"/>
        </w:rPr>
        <w:t xml:space="preserve"> distributions (i.e.</w:t>
      </w:r>
      <w:r w:rsidR="003B6F09">
        <w:rPr>
          <w:lang w:val="en-CA"/>
        </w:rPr>
        <w:t>,</w:t>
      </w:r>
      <w:r w:rsidR="00317272">
        <w:rPr>
          <w:lang w:val="en-CA"/>
        </w:rPr>
        <w:t xml:space="preserve"> standard error). For exposure data</w:t>
      </w:r>
      <w:r w:rsidR="003B6F09">
        <w:rPr>
          <w:lang w:val="en-CA"/>
        </w:rPr>
        <w:t>,</w:t>
      </w:r>
      <w:r w:rsidR="00317272">
        <w:rPr>
          <w:lang w:val="en-CA"/>
        </w:rPr>
        <w:t xml:space="preserve"> the categori</w:t>
      </w:r>
      <w:r w:rsidR="00317272" w:rsidRPr="00CD402C">
        <w:rPr>
          <w:lang w:val="en-CA"/>
        </w:rPr>
        <w:t xml:space="preserve">cal mean </w:t>
      </w:r>
      <w:r w:rsidR="003B6F09" w:rsidRPr="00CD402C">
        <w:rPr>
          <w:lang w:val="en-CA"/>
        </w:rPr>
        <w:t xml:space="preserve">exposure </w:t>
      </w:r>
      <w:r w:rsidR="00317272" w:rsidRPr="00CD402C">
        <w:rPr>
          <w:lang w:val="en-CA"/>
        </w:rPr>
        <w:t>estim</w:t>
      </w:r>
      <w:r w:rsidR="003B6F09" w:rsidRPr="00CD402C">
        <w:rPr>
          <w:lang w:val="en-CA"/>
        </w:rPr>
        <w:t>a</w:t>
      </w:r>
      <w:r w:rsidR="00317272" w:rsidRPr="00CD402C">
        <w:rPr>
          <w:lang w:val="en-CA"/>
        </w:rPr>
        <w:t xml:space="preserve">tes were simulated based on the overall mean and standard error (by age and sex). The </w:t>
      </w:r>
      <w:r w:rsidR="003B6F09" w:rsidRPr="00CD402C">
        <w:rPr>
          <w:lang w:val="en-CA"/>
        </w:rPr>
        <w:t>simulated categorical mean exposure estimates</w:t>
      </w:r>
      <w:r w:rsidR="00CD402C" w:rsidRPr="00CD402C">
        <w:rPr>
          <w:lang w:val="en-CA"/>
        </w:rPr>
        <w:t>, the prevalence of people in each exposure category</w:t>
      </w:r>
      <w:r w:rsidR="003B6F09" w:rsidRPr="00CD402C">
        <w:rPr>
          <w:lang w:val="en-CA"/>
        </w:rPr>
        <w:t xml:space="preserve"> </w:t>
      </w:r>
      <w:r w:rsidR="00317272" w:rsidRPr="00CD402C">
        <w:rPr>
          <w:lang w:val="en-CA"/>
        </w:rPr>
        <w:t xml:space="preserve">and the RR data were then combined to simulate </w:t>
      </w:r>
      <w:r w:rsidR="003B6F09" w:rsidRPr="00CD402C">
        <w:rPr>
          <w:lang w:val="en-CA"/>
        </w:rPr>
        <w:t xml:space="preserve">the </w:t>
      </w:r>
      <w:r w:rsidR="00317272" w:rsidRPr="00CD402C">
        <w:rPr>
          <w:lang w:val="en-CA"/>
        </w:rPr>
        <w:t>PAFs. The 2.5</w:t>
      </w:r>
      <w:r w:rsidR="00317272" w:rsidRPr="00CD402C">
        <w:rPr>
          <w:vertAlign w:val="superscript"/>
          <w:lang w:val="en-CA"/>
        </w:rPr>
        <w:t>th</w:t>
      </w:r>
      <w:r w:rsidR="00317272" w:rsidRPr="00CD402C">
        <w:rPr>
          <w:lang w:val="en-CA"/>
        </w:rPr>
        <w:t xml:space="preserve"> and 97.5</w:t>
      </w:r>
      <w:r w:rsidR="00317272" w:rsidRPr="00CD402C">
        <w:rPr>
          <w:vertAlign w:val="superscript"/>
          <w:lang w:val="en-CA"/>
        </w:rPr>
        <w:t>th</w:t>
      </w:r>
      <w:r w:rsidR="00317272" w:rsidRPr="00CD402C">
        <w:rPr>
          <w:lang w:val="en-CA"/>
        </w:rPr>
        <w:t xml:space="preserve"> percenti</w:t>
      </w:r>
      <w:r w:rsidR="003B6F09" w:rsidRPr="00CD402C">
        <w:rPr>
          <w:lang w:val="en-CA"/>
        </w:rPr>
        <w:t>les</w:t>
      </w:r>
      <w:r w:rsidR="00317272" w:rsidRPr="00CD402C">
        <w:rPr>
          <w:lang w:val="en-CA"/>
        </w:rPr>
        <w:t xml:space="preserve"> of the simulations were then used to approximate the 95% UIs. The 95% UIs for the PAFs are outlined in the suppl</w:t>
      </w:r>
      <w:r w:rsidR="003B6F09" w:rsidRPr="00CD402C">
        <w:rPr>
          <w:lang w:val="en-CA"/>
        </w:rPr>
        <w:t>e</w:t>
      </w:r>
      <w:r w:rsidR="00317272" w:rsidRPr="00CD402C">
        <w:rPr>
          <w:lang w:val="en-CA"/>
        </w:rPr>
        <w:t>mental excel file.</w:t>
      </w:r>
    </w:p>
    <w:p w14:paraId="579E0E24" w14:textId="7B2252EC" w:rsidR="00B01D84" w:rsidRDefault="00B01D84">
      <w:pPr>
        <w:spacing w:after="160" w:line="259" w:lineRule="auto"/>
        <w:rPr>
          <w:b/>
          <w:color w:val="000000" w:themeColor="text1"/>
          <w:lang w:val="en-CA"/>
        </w:rPr>
        <w:sectPr w:rsidR="00B01D84" w:rsidSect="00B01D84">
          <w:pgSz w:w="12240" w:h="15840"/>
          <w:pgMar w:top="1440" w:right="824" w:bottom="1440" w:left="1200" w:header="708" w:footer="708" w:gutter="0"/>
          <w:cols w:space="708"/>
          <w:docGrid w:linePitch="360"/>
        </w:sectPr>
      </w:pPr>
      <w:bookmarkStart w:id="16" w:name="OLE_LINK5"/>
      <w:bookmarkStart w:id="17" w:name="OLE_LINK6"/>
    </w:p>
    <w:p w14:paraId="538B6589" w14:textId="759221BA" w:rsidR="00FD07F8" w:rsidRDefault="00FD07F8" w:rsidP="00FD07F8">
      <w:pPr>
        <w:pStyle w:val="Heading1"/>
        <w:rPr>
          <w:rFonts w:ascii="Times New Roman" w:hAnsi="Times New Roman" w:cs="Times New Roman"/>
          <w:b/>
          <w:color w:val="000000" w:themeColor="text1"/>
          <w:lang w:val="en-CA"/>
        </w:rPr>
      </w:pPr>
      <w:bookmarkStart w:id="18" w:name="_Toc519523345"/>
      <w:r w:rsidRPr="00FD07F8">
        <w:rPr>
          <w:rFonts w:ascii="Times New Roman" w:hAnsi="Times New Roman" w:cs="Times New Roman"/>
          <w:b/>
          <w:color w:val="000000" w:themeColor="text1"/>
          <w:lang w:val="en-CA"/>
        </w:rPr>
        <w:lastRenderedPageBreak/>
        <w:t>Sup</w:t>
      </w:r>
      <w:r w:rsidR="00F84890">
        <w:rPr>
          <w:rFonts w:ascii="Times New Roman" w:hAnsi="Times New Roman" w:cs="Times New Roman"/>
          <w:b/>
          <w:color w:val="000000" w:themeColor="text1"/>
          <w:lang w:val="en-CA"/>
        </w:rPr>
        <w:t>p</w:t>
      </w:r>
      <w:r w:rsidRPr="00FD07F8">
        <w:rPr>
          <w:rFonts w:ascii="Times New Roman" w:hAnsi="Times New Roman" w:cs="Times New Roman"/>
          <w:b/>
          <w:color w:val="000000" w:themeColor="text1"/>
          <w:lang w:val="en-CA"/>
        </w:rPr>
        <w:t>l</w:t>
      </w:r>
      <w:r w:rsidR="00F84890">
        <w:rPr>
          <w:rFonts w:ascii="Times New Roman" w:hAnsi="Times New Roman" w:cs="Times New Roman"/>
          <w:b/>
          <w:color w:val="000000" w:themeColor="text1"/>
          <w:lang w:val="en-CA"/>
        </w:rPr>
        <w:t>e</w:t>
      </w:r>
      <w:r w:rsidRPr="00FD07F8">
        <w:rPr>
          <w:rFonts w:ascii="Times New Roman" w:hAnsi="Times New Roman" w:cs="Times New Roman"/>
          <w:b/>
          <w:color w:val="000000" w:themeColor="text1"/>
          <w:lang w:val="en-CA"/>
        </w:rPr>
        <w:t xml:space="preserve">mental </w:t>
      </w:r>
      <w:r>
        <w:rPr>
          <w:rFonts w:ascii="Times New Roman" w:hAnsi="Times New Roman" w:cs="Times New Roman"/>
          <w:b/>
          <w:color w:val="000000" w:themeColor="text1"/>
          <w:lang w:val="en-CA"/>
        </w:rPr>
        <w:t>results</w:t>
      </w:r>
      <w:bookmarkEnd w:id="18"/>
    </w:p>
    <w:bookmarkEnd w:id="16"/>
    <w:bookmarkEnd w:id="17"/>
    <w:p w14:paraId="6E429ED8" w14:textId="0CD4B756" w:rsidR="006835EF" w:rsidRDefault="006835EF" w:rsidP="006835EF">
      <w:pPr>
        <w:rPr>
          <w:lang w:val="en-CA"/>
        </w:rPr>
      </w:pPr>
    </w:p>
    <w:p w14:paraId="578A2340" w14:textId="15CB61E5" w:rsidR="006835EF" w:rsidRPr="006835EF" w:rsidRDefault="006835EF" w:rsidP="006835EF">
      <w:pPr>
        <w:pStyle w:val="Heading2"/>
        <w:rPr>
          <w:rFonts w:ascii="Times New Roman" w:hAnsi="Times New Roman" w:cs="Times New Roman"/>
          <w:color w:val="000000" w:themeColor="text1"/>
          <w:lang w:val="en-CA"/>
        </w:rPr>
      </w:pPr>
      <w:bookmarkStart w:id="19" w:name="_Toc519523346"/>
      <w:r w:rsidRPr="006835EF">
        <w:rPr>
          <w:rFonts w:ascii="Times New Roman" w:hAnsi="Times New Roman" w:cs="Times New Roman"/>
          <w:color w:val="000000" w:themeColor="text1"/>
          <w:lang w:val="en-CA"/>
        </w:rPr>
        <w:t>Dietary exposures</w:t>
      </w:r>
      <w:bookmarkEnd w:id="19"/>
    </w:p>
    <w:p w14:paraId="12AEF04F" w14:textId="79DB1732" w:rsidR="001F4842" w:rsidRDefault="009F1B0D" w:rsidP="001F4842">
      <w:pPr>
        <w:pStyle w:val="Caption"/>
        <w:spacing w:after="0"/>
        <w:rPr>
          <w:rFonts w:ascii="Times" w:hAnsi="Times"/>
          <w:b/>
          <w:i w:val="0"/>
          <w:color w:val="000000" w:themeColor="text1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515C762" wp14:editId="5D2F5752">
            <wp:extent cx="4974518" cy="3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51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64BD" w14:textId="131795BC" w:rsidR="00AA3233" w:rsidRPr="001F4842" w:rsidRDefault="001F484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0" w:name="_Toc519523356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2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</w:t>
      </w:r>
      <w:r w:rsidR="00160BEB" w:rsidRPr="001F4842">
        <w:rPr>
          <w:rFonts w:ascii="Times" w:hAnsi="Times"/>
          <w:i w:val="0"/>
          <w:color w:val="000000" w:themeColor="text1"/>
          <w:sz w:val="22"/>
          <w:szCs w:val="22"/>
        </w:rPr>
        <w:t>Preva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lence of fruit intake in France in 2006 among adults 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age*</w:t>
      </w:r>
      <w:bookmarkEnd w:id="20"/>
    </w:p>
    <w:p w14:paraId="0F56DDE5" w14:textId="7E29E830" w:rsidR="00632DD9" w:rsidRDefault="00632DD9" w:rsidP="00AA3233">
      <w:pPr>
        <w:pStyle w:val="Caption"/>
        <w:spacing w:after="0"/>
        <w:rPr>
          <w:rFonts w:ascii="Arial Narrow" w:hAnsi="Arial Narrow"/>
          <w:color w:val="000000" w:themeColor="text1"/>
        </w:rPr>
      </w:pPr>
    </w:p>
    <w:p w14:paraId="01B922E7" w14:textId="0738AF1F" w:rsidR="00E977D2" w:rsidRPr="00E977D2" w:rsidRDefault="00E977D2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*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Red bars represent risky di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,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grey bars represent intake ra</w:t>
      </w:r>
      <w:r w:rsidR="00F84890">
        <w:rPr>
          <w:rFonts w:ascii="Arial Narrow" w:hAnsi="Arial Narrow"/>
          <w:color w:val="000000" w:themeColor="text1"/>
          <w:sz w:val="18"/>
          <w:szCs w:val="18"/>
          <w:lang w:val="en-GB"/>
        </w:rPr>
        <w:t>n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ges which are both above and below adequate dietary intake recommendations,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</w:p>
    <w:p w14:paraId="154EE93F" w14:textId="77777777" w:rsidR="00632DD9" w:rsidRPr="004531E6" w:rsidRDefault="00632DD9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7BD3D160" w14:textId="1FB3B8B2" w:rsidR="00160BEB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2951DBD9" w14:textId="77777777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</w:p>
    <w:p w14:paraId="5C45B800" w14:textId="6334DF6B" w:rsidR="001F4842" w:rsidRPr="001F4842" w:rsidRDefault="004A7D2C" w:rsidP="001F4842">
      <w:pPr>
        <w:rPr>
          <w:rFonts w:ascii="Arial Narrow" w:hAnsi="Arial Narrow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6C0208" wp14:editId="59291B77">
            <wp:extent cx="4974518" cy="36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451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BB24" w14:textId="428BDF52" w:rsidR="00AA3233" w:rsidRPr="001F4842" w:rsidRDefault="001F484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1" w:name="_Toc519523357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3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Prevalence of vegetable intake in France in 2006 among adults 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age*</w:t>
      </w:r>
      <w:bookmarkEnd w:id="21"/>
    </w:p>
    <w:p w14:paraId="128B6306" w14:textId="04CE5E56" w:rsidR="00632DD9" w:rsidRDefault="00632DD9" w:rsidP="00AA3233">
      <w:pPr>
        <w:pStyle w:val="Caption"/>
        <w:spacing w:after="0"/>
        <w:rPr>
          <w:rFonts w:ascii="Arial Narrow" w:hAnsi="Arial Narrow"/>
          <w:color w:val="000000" w:themeColor="text1"/>
        </w:rPr>
      </w:pPr>
    </w:p>
    <w:p w14:paraId="6E7BA57A" w14:textId="18E72716" w:rsidR="00E977D2" w:rsidRPr="00E977D2" w:rsidRDefault="00E977D2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*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Red bars represent risky di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,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grey bars represent intake ra</w:t>
      </w:r>
      <w:r w:rsidR="00F84890">
        <w:rPr>
          <w:rFonts w:ascii="Arial Narrow" w:hAnsi="Arial Narrow"/>
          <w:color w:val="000000" w:themeColor="text1"/>
          <w:sz w:val="18"/>
          <w:szCs w:val="18"/>
          <w:lang w:val="en-GB"/>
        </w:rPr>
        <w:t>n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ges which are both above and below adequate dietary intake recommendations,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</w:p>
    <w:p w14:paraId="4B84A9F9" w14:textId="77777777" w:rsidR="00632DD9" w:rsidRPr="004531E6" w:rsidRDefault="00632DD9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446BCF66" w14:textId="206ABED2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79B0C5C4" w14:textId="08FFE9CF" w:rsidR="001F4842" w:rsidRPr="004531E6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</w:p>
    <w:p w14:paraId="665ECB4D" w14:textId="6A4B26B7" w:rsidR="00DE5F28" w:rsidRPr="001F4842" w:rsidRDefault="00DE5F28" w:rsidP="001F4842">
      <w:pPr>
        <w:rPr>
          <w:rFonts w:ascii="Arial Narrow" w:hAnsi="Arial Narrow"/>
          <w:color w:val="000000" w:themeColor="text1"/>
          <w:sz w:val="18"/>
          <w:szCs w:val="18"/>
        </w:rPr>
      </w:pPr>
    </w:p>
    <w:p w14:paraId="0AC72E71" w14:textId="3D442F42" w:rsidR="00E977D2" w:rsidRDefault="004A7D2C" w:rsidP="001F4842">
      <w:pPr>
        <w:pStyle w:val="Caption"/>
        <w:spacing w:after="0"/>
        <w:rPr>
          <w:rFonts w:ascii="Times" w:hAnsi="Times"/>
          <w:b/>
          <w:i w:val="0"/>
          <w:color w:val="000000" w:themeColor="text1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7BD5DA41" wp14:editId="61A49505">
            <wp:extent cx="4974518" cy="36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451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E1B7" w14:textId="3158C180" w:rsidR="00AA3233" w:rsidRPr="001F4842" w:rsidRDefault="001F484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2" w:name="_Toc519523358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4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Prevalence of </w:t>
      </w:r>
      <w:r w:rsidR="000F343E">
        <w:rPr>
          <w:rFonts w:ascii="Times" w:hAnsi="Times"/>
          <w:i w:val="0"/>
          <w:color w:val="000000" w:themeColor="text1"/>
          <w:sz w:val="22"/>
          <w:szCs w:val="22"/>
        </w:rPr>
        <w:t>d</w:t>
      </w:r>
      <w:r w:rsidR="000F343E" w:rsidRPr="000F343E">
        <w:rPr>
          <w:rFonts w:ascii="Times" w:hAnsi="Times"/>
          <w:i w:val="0"/>
          <w:color w:val="000000" w:themeColor="text1"/>
          <w:sz w:val="22"/>
          <w:szCs w:val="22"/>
        </w:rPr>
        <w:t xml:space="preserve">ietary 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fibre intake in France in 2006 among adults 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age*</w:t>
      </w:r>
      <w:bookmarkEnd w:id="22"/>
    </w:p>
    <w:p w14:paraId="3B79A1BB" w14:textId="02E9533C" w:rsidR="00632DD9" w:rsidRDefault="00632DD9" w:rsidP="00AA3233">
      <w:pPr>
        <w:pStyle w:val="Caption"/>
        <w:spacing w:after="0"/>
        <w:rPr>
          <w:rFonts w:ascii="Arial Narrow" w:hAnsi="Arial Narrow"/>
          <w:color w:val="000000" w:themeColor="text1"/>
        </w:rPr>
      </w:pPr>
    </w:p>
    <w:p w14:paraId="1FA0F1D4" w14:textId="1EA9686A" w:rsidR="00E977D2" w:rsidRPr="00E977D2" w:rsidRDefault="00E977D2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*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Red bars represent risky di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,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grey bars represent intake ra</w:t>
      </w:r>
      <w:r w:rsidR="00F84890">
        <w:rPr>
          <w:rFonts w:ascii="Arial Narrow" w:hAnsi="Arial Narrow"/>
          <w:color w:val="000000" w:themeColor="text1"/>
          <w:sz w:val="18"/>
          <w:szCs w:val="18"/>
          <w:lang w:val="en-GB"/>
        </w:rPr>
        <w:t>n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ges which are both above and below adequate dietary intake recommendations,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</w:p>
    <w:p w14:paraId="246EECA7" w14:textId="77777777" w:rsidR="00632DD9" w:rsidRPr="004531E6" w:rsidRDefault="00632DD9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77006567" w14:textId="44FA598D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4CD14CAA" w14:textId="77777777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</w:p>
    <w:p w14:paraId="5D66C0C2" w14:textId="6410A944" w:rsidR="00E977D2" w:rsidRPr="001F4842" w:rsidRDefault="004A7D2C" w:rsidP="001F4842">
      <w:pPr>
        <w:rPr>
          <w:rFonts w:ascii="Arial Narrow" w:hAnsi="Arial Narrow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E3A893D" wp14:editId="0938D417">
            <wp:extent cx="4954444" cy="360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44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F012" w14:textId="22A338EC" w:rsidR="001F4842" w:rsidRPr="001F4842" w:rsidRDefault="001F4842" w:rsidP="001F4842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3" w:name="_Toc519523359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5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Prevalence of dairy intake in France in 2006 among adults 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</w:t>
      </w:r>
      <w:r w:rsidR="00E977D2">
        <w:rPr>
          <w:rFonts w:ascii="Times" w:hAnsi="Times"/>
          <w:i w:val="0"/>
          <w:color w:val="000000" w:themeColor="text1"/>
          <w:sz w:val="22"/>
          <w:szCs w:val="22"/>
        </w:rPr>
        <w:t>*</w:t>
      </w:r>
      <w:bookmarkEnd w:id="23"/>
    </w:p>
    <w:p w14:paraId="4E7979F7" w14:textId="77777777" w:rsidR="00632DD9" w:rsidRDefault="00632DD9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164D56CE" w14:textId="71324A8F" w:rsidR="00E977D2" w:rsidRPr="00E977D2" w:rsidRDefault="00E977D2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*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Red bars represent risky di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,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grey bars represent intake ra</w:t>
      </w:r>
      <w:r w:rsidR="00F84890">
        <w:rPr>
          <w:rFonts w:ascii="Arial Narrow" w:hAnsi="Arial Narrow"/>
          <w:color w:val="000000" w:themeColor="text1"/>
          <w:sz w:val="18"/>
          <w:szCs w:val="18"/>
          <w:lang w:val="en-GB"/>
        </w:rPr>
        <w:t>n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ges which are both above and below adequate dietary intake recommendations,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="00CC113C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</w:p>
    <w:p w14:paraId="314590B7" w14:textId="6C9F15B6" w:rsidR="00927945" w:rsidRPr="00927945" w:rsidRDefault="00927945" w:rsidP="001F4842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A</w:t>
      </w:r>
      <w:r w:rsidRPr="00927945">
        <w:rPr>
          <w:rFonts w:ascii="Arial Narrow" w:hAnsi="Arial Narrow"/>
          <w:sz w:val="18"/>
          <w:szCs w:val="18"/>
        </w:rPr>
        <w:t xml:space="preserve"> serving is equal to 150 mL of milk, 30g of cheese, 125g of yogurt, 100g of </w:t>
      </w:r>
      <w:proofErr w:type="spellStart"/>
      <w:r w:rsidRPr="00927945">
        <w:rPr>
          <w:rFonts w:ascii="Arial Narrow" w:hAnsi="Arial Narrow"/>
          <w:sz w:val="18"/>
          <w:szCs w:val="18"/>
        </w:rPr>
        <w:t>fromage</w:t>
      </w:r>
      <w:proofErr w:type="spellEnd"/>
      <w:r w:rsidRPr="00927945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27945">
        <w:rPr>
          <w:rFonts w:ascii="Arial Narrow" w:hAnsi="Arial Narrow"/>
          <w:sz w:val="18"/>
          <w:szCs w:val="18"/>
        </w:rPr>
        <w:t>blancs</w:t>
      </w:r>
      <w:proofErr w:type="spellEnd"/>
      <w:r w:rsidRPr="00927945">
        <w:rPr>
          <w:rFonts w:ascii="Arial Narrow" w:hAnsi="Arial Narrow"/>
          <w:sz w:val="18"/>
          <w:szCs w:val="18"/>
        </w:rPr>
        <w:t xml:space="preserve">, 120g of petits </w:t>
      </w:r>
      <w:proofErr w:type="spellStart"/>
      <w:r w:rsidRPr="00927945">
        <w:rPr>
          <w:rFonts w:ascii="Arial Narrow" w:hAnsi="Arial Narrow"/>
          <w:sz w:val="18"/>
          <w:szCs w:val="18"/>
        </w:rPr>
        <w:t>suisses</w:t>
      </w:r>
      <w:proofErr w:type="spellEnd"/>
    </w:p>
    <w:p w14:paraId="760DB958" w14:textId="77777777" w:rsidR="00632DD9" w:rsidRPr="004531E6" w:rsidRDefault="00632DD9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653F0917" w14:textId="1AB0C921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08144C56" w14:textId="77777777" w:rsidR="00160BEB" w:rsidRPr="00B1062D" w:rsidRDefault="00160BEB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</w:p>
    <w:p w14:paraId="79EE0228" w14:textId="051F5843" w:rsidR="001F4842" w:rsidRPr="001F4842" w:rsidRDefault="004A7D2C" w:rsidP="001F4842">
      <w:pPr>
        <w:rPr>
          <w:rFonts w:ascii="Arial Narrow" w:hAnsi="Arial Narrow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E89A688" wp14:editId="6EB0561B">
            <wp:extent cx="4954444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44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3F10" w14:textId="5E695E1D" w:rsidR="00AA3233" w:rsidRPr="001F4842" w:rsidRDefault="001F484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4" w:name="_Toc519523360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6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Prevalence of red meat intake in France in 2006 among adults 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age*</w:t>
      </w:r>
      <w:bookmarkEnd w:id="24"/>
    </w:p>
    <w:p w14:paraId="078C6CAB" w14:textId="2421F6D0" w:rsidR="00632DD9" w:rsidRDefault="00632DD9" w:rsidP="00AA3233">
      <w:pPr>
        <w:pStyle w:val="Caption"/>
        <w:spacing w:after="0"/>
        <w:rPr>
          <w:rFonts w:ascii="Arial Narrow" w:hAnsi="Arial Narrow"/>
          <w:color w:val="000000" w:themeColor="text1"/>
        </w:rPr>
      </w:pPr>
    </w:p>
    <w:p w14:paraId="3587CE3D" w14:textId="4812906B" w:rsidR="00E977D2" w:rsidRPr="00E977D2" w:rsidRDefault="00E977D2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* Red bars represent risky di</w:t>
      </w:r>
      <w:r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632DD9">
        <w:rPr>
          <w:rFonts w:ascii="Arial Narrow" w:hAnsi="Arial Narrow"/>
          <w:color w:val="000000" w:themeColor="text1"/>
          <w:sz w:val="18"/>
          <w:szCs w:val="18"/>
          <w:lang w:val="en-GB"/>
        </w:rPr>
        <w:t>,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>grey bars represent intake ra</w:t>
      </w:r>
      <w:r w:rsidR="00F84890">
        <w:rPr>
          <w:rFonts w:ascii="Arial Narrow" w:hAnsi="Arial Narrow"/>
          <w:color w:val="000000" w:themeColor="text1"/>
          <w:sz w:val="18"/>
          <w:szCs w:val="18"/>
          <w:lang w:val="en-GB"/>
        </w:rPr>
        <w:t>n</w:t>
      </w:r>
      <w:r w:rsidR="00CC113C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ges which are both above and below adequate dietary intake recommendations,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</w:p>
    <w:p w14:paraId="5519B55B" w14:textId="77777777" w:rsidR="00632DD9" w:rsidRPr="004531E6" w:rsidRDefault="00632DD9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3E4CAE1E" w14:textId="2AC71398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0DC1277B" w14:textId="77777777" w:rsidR="00160BEB" w:rsidRPr="00B1062D" w:rsidRDefault="00160BEB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</w:p>
    <w:p w14:paraId="3AD5BF54" w14:textId="606872DD" w:rsidR="001F4842" w:rsidRPr="001F4842" w:rsidRDefault="004A7D2C" w:rsidP="001F4842">
      <w:pPr>
        <w:rPr>
          <w:rFonts w:ascii="Arial Narrow" w:hAnsi="Arial Narrow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20B838B" wp14:editId="6E38831E">
            <wp:extent cx="4954444" cy="36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44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06C6" w14:textId="16705526" w:rsidR="00AA3233" w:rsidRPr="001F4842" w:rsidRDefault="001F484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5" w:name="_Toc519523361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7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Prevalence of processed meat intake in France in 2006 among adults 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age*</w:t>
      </w:r>
      <w:bookmarkEnd w:id="25"/>
    </w:p>
    <w:p w14:paraId="564F53A0" w14:textId="78AE16CF" w:rsidR="00632DD9" w:rsidRDefault="00632DD9" w:rsidP="00AA3233">
      <w:pPr>
        <w:pStyle w:val="Caption"/>
        <w:spacing w:after="0"/>
        <w:rPr>
          <w:rFonts w:ascii="Arial Narrow" w:hAnsi="Arial Narrow"/>
          <w:color w:val="000000" w:themeColor="text1"/>
        </w:rPr>
      </w:pPr>
    </w:p>
    <w:p w14:paraId="3C480CB9" w14:textId="2A025D89" w:rsidR="00632DD9" w:rsidRPr="004531E6" w:rsidRDefault="00E977D2" w:rsidP="001F484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* Red bars represent risky di</w:t>
      </w:r>
      <w:r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2633C7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="002633C7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2633C7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="002633C7"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</w:p>
    <w:p w14:paraId="1EC08AEB" w14:textId="097ACCA6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22D567A9" w14:textId="77777777" w:rsidR="001F4842" w:rsidRPr="00B1062D" w:rsidRDefault="001F4842" w:rsidP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</w:p>
    <w:p w14:paraId="3519CAAA" w14:textId="255222EB" w:rsidR="001F4842" w:rsidRPr="001F4842" w:rsidRDefault="004A7D2C" w:rsidP="001F4842">
      <w:pPr>
        <w:rPr>
          <w:rFonts w:ascii="Arial Narrow" w:hAnsi="Arial Narrow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B125F68" wp14:editId="4F3EC04E">
            <wp:extent cx="4954444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44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E0D4" w14:textId="77B32722" w:rsidR="00AA3233" w:rsidRPr="001F4842" w:rsidRDefault="001F484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6" w:name="_Toc519523362"/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Figure S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begin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" w:hAnsi="Times"/>
          <w:b/>
          <w:i w:val="0"/>
          <w:noProof/>
          <w:color w:val="000000" w:themeColor="text1"/>
          <w:sz w:val="22"/>
          <w:szCs w:val="22"/>
        </w:rPr>
        <w:t>8</w:t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fldChar w:fldCharType="end"/>
      </w:r>
      <w:r w:rsidRPr="001F4842">
        <w:rPr>
          <w:rFonts w:ascii="Times" w:hAnsi="Times"/>
          <w:b/>
          <w:i w:val="0"/>
          <w:color w:val="000000" w:themeColor="text1"/>
          <w:sz w:val="22"/>
          <w:szCs w:val="22"/>
        </w:rPr>
        <w:t>.</w:t>
      </w:r>
      <w:r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 Prevalence of salt intake in France in 2006 among adults 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20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74 years of age*</w:t>
      </w:r>
      <w:bookmarkEnd w:id="26"/>
    </w:p>
    <w:p w14:paraId="331CE8C1" w14:textId="3446B245" w:rsidR="00632DD9" w:rsidRDefault="00632DD9" w:rsidP="00AA3233">
      <w:pPr>
        <w:pStyle w:val="Caption"/>
        <w:spacing w:after="0"/>
        <w:rPr>
          <w:rFonts w:ascii="Arial Narrow" w:hAnsi="Arial Narrow"/>
          <w:color w:val="000000" w:themeColor="text1"/>
        </w:rPr>
      </w:pPr>
    </w:p>
    <w:p w14:paraId="1A3AC19D" w14:textId="0839F3D5" w:rsidR="00E977D2" w:rsidRPr="00E977D2" w:rsidRDefault="00E977D2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* Red bars represent risky di</w:t>
      </w:r>
      <w:r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etary 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intake</w:t>
      </w:r>
      <w:r w:rsidR="00632DD9">
        <w:rPr>
          <w:rFonts w:ascii="Arial Narrow" w:hAnsi="Arial Narrow"/>
          <w:color w:val="000000" w:themeColor="text1"/>
          <w:sz w:val="18"/>
          <w:szCs w:val="18"/>
          <w:lang w:val="en-GB"/>
        </w:rPr>
        <w:t>,</w:t>
      </w:r>
      <w:r w:rsidR="002026A2" w:rsidRPr="002026A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2026A2">
        <w:rPr>
          <w:rFonts w:ascii="Arial Narrow" w:hAnsi="Arial Narrow"/>
          <w:color w:val="000000" w:themeColor="text1"/>
          <w:sz w:val="18"/>
          <w:szCs w:val="18"/>
          <w:lang w:val="en-GB"/>
        </w:rPr>
        <w:t>grey bars represent intake ranges which are both above and below adequate dietary intake recommendations,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 w:rsidR="003B6F09">
        <w:rPr>
          <w:rFonts w:ascii="Arial Narrow" w:hAnsi="Arial Narrow"/>
          <w:color w:val="000000" w:themeColor="text1"/>
          <w:sz w:val="18"/>
          <w:szCs w:val="18"/>
          <w:lang w:val="en-GB"/>
        </w:rPr>
        <w:t>and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  <w:r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green bars represent adequate dietary intake </w:t>
      </w:r>
      <w:r w:rsidRPr="00E977D2">
        <w:rPr>
          <w:rFonts w:ascii="Arial Narrow" w:hAnsi="Arial Narrow"/>
          <w:color w:val="000000" w:themeColor="text1"/>
          <w:sz w:val="18"/>
          <w:szCs w:val="18"/>
          <w:lang w:val="en-GB"/>
        </w:rPr>
        <w:t>(based on dietary guidelines)</w:t>
      </w:r>
      <w:r w:rsidR="00F84890">
        <w:rPr>
          <w:rFonts w:ascii="Arial Narrow" w:hAnsi="Arial Narrow"/>
          <w:color w:val="000000" w:themeColor="text1"/>
          <w:sz w:val="18"/>
          <w:szCs w:val="18"/>
          <w:lang w:val="en-GB"/>
        </w:rPr>
        <w:t xml:space="preserve"> </w:t>
      </w:r>
    </w:p>
    <w:p w14:paraId="3AE15A7B" w14:textId="77777777" w:rsidR="00632DD9" w:rsidRPr="004531E6" w:rsidRDefault="00632DD9">
      <w:pPr>
        <w:rPr>
          <w:rFonts w:ascii="Arial Narrow" w:hAnsi="Arial Narrow"/>
          <w:color w:val="000000" w:themeColor="text1"/>
          <w:sz w:val="18"/>
          <w:szCs w:val="18"/>
          <w:lang w:val="en-GB"/>
        </w:rPr>
      </w:pPr>
    </w:p>
    <w:p w14:paraId="4A1EB419" w14:textId="7D46D89C" w:rsidR="001C2E9B" w:rsidRPr="00DE5F28" w:rsidRDefault="001F4842">
      <w:pPr>
        <w:rPr>
          <w:rFonts w:ascii="Arial Narrow" w:hAnsi="Arial Narrow"/>
          <w:color w:val="000000" w:themeColor="text1"/>
          <w:sz w:val="18"/>
          <w:szCs w:val="18"/>
          <w:lang w:val="fr-FR"/>
        </w:rPr>
      </w:pPr>
      <w:r w:rsidRPr="00B1062D">
        <w:rPr>
          <w:rFonts w:ascii="Arial Narrow" w:hAnsi="Arial Narrow"/>
          <w:color w:val="000000" w:themeColor="text1"/>
          <w:sz w:val="18"/>
          <w:szCs w:val="18"/>
          <w:lang w:val="fr-FR"/>
        </w:rPr>
        <w:t xml:space="preserve">Source: 2006 Étude Nationale Nutrition Santé 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begin"/>
      </w:r>
      <w:r w:rsidR="00E07CB4" w:rsidRPr="004531E6">
        <w:rPr>
          <w:rFonts w:ascii="Arial Narrow" w:hAnsi="Arial Narrow"/>
          <w:color w:val="000000" w:themeColor="text1"/>
          <w:sz w:val="18"/>
          <w:szCs w:val="18"/>
          <w:lang w:val="fr-FR"/>
        </w:rPr>
        <w:instrText xml:space="preserve"> ADDIN EN.CITE &lt;EndNote&gt;&lt;Cite&gt;&lt;Author&gt;Unité de surveillance et d’épidémiologie nutritionnelle&lt;/Author&gt;&lt;Year&gt;2007&lt;/Year&gt;&lt;RecNum&gt;476&lt;/RecNum&gt;&lt;DisplayText&gt;&lt;style face="superscript"&gt;(34)&lt;/style&gt;&lt;/DisplayText&gt;&lt;record&gt;&lt;rec-number&gt;476&lt;/rec-number&gt;&lt;foreign-keys&gt;&lt;key app="EN" db-id="rzwvws0pg02rdmef9aaxx0txzetrzsp2dw05" timestamp="1457543834"&gt;476&lt;/key&gt;&lt;/foreign-keys&gt;&lt;ref-type name="Report"&gt;27&lt;/ref-type&gt;&lt;contributors&gt;&lt;authors&gt;&lt;author&gt;Unité de surveillance et d’épidémiologie nutritionnelle,&lt;/author&gt;&lt;/authors&gt;&lt;/contributors&gt;&lt;titles&gt;&lt;title&gt;Étude nationale nutrition santé: situation nutritionnelle en France en 2006 selon les indicateurs d’objectif et les repères du Programme national nutrition santé (PNNS)&lt;/title&gt;&lt;/titles&gt;&lt;dates&gt;&lt;year&gt;2007&lt;/year&gt;&lt;/dates&gt;&lt;pub-location&gt;Paris, France&lt;/pub-location&gt;&lt;publisher&gt;Institut de veille sanitaire, Université de Paris&lt;/publisher&gt;&lt;urls&gt;&lt;/urls&gt;&lt;/record&gt;&lt;/Cite&gt;&lt;/EndNote&gt;</w:instrTex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separate"/>
      </w:r>
      <w:r w:rsidR="00E07CB4" w:rsidRPr="004531E6">
        <w:rPr>
          <w:rFonts w:ascii="Arial Narrow" w:hAnsi="Arial Narrow"/>
          <w:noProof/>
          <w:color w:val="000000" w:themeColor="text1"/>
          <w:sz w:val="18"/>
          <w:szCs w:val="18"/>
          <w:vertAlign w:val="superscript"/>
          <w:lang w:val="fr-FR"/>
        </w:rPr>
        <w:t>(34)</w:t>
      </w:r>
      <w:r w:rsidRPr="001F4842">
        <w:rPr>
          <w:rFonts w:ascii="Arial Narrow" w:hAnsi="Arial Narrow"/>
          <w:color w:val="000000" w:themeColor="text1"/>
          <w:sz w:val="18"/>
          <w:szCs w:val="18"/>
          <w:lang w:val="en-GB"/>
        </w:rPr>
        <w:fldChar w:fldCharType="end"/>
      </w:r>
    </w:p>
    <w:p w14:paraId="555DB17E" w14:textId="77777777" w:rsidR="00E7577D" w:rsidRPr="00B1062D" w:rsidRDefault="00E7577D">
      <w:pPr>
        <w:spacing w:after="160" w:line="259" w:lineRule="auto"/>
        <w:rPr>
          <w:b/>
          <w:iCs/>
          <w:color w:val="000000" w:themeColor="text1"/>
          <w:sz w:val="22"/>
          <w:szCs w:val="22"/>
          <w:lang w:val="fr-FR"/>
        </w:rPr>
      </w:pPr>
      <w:bookmarkStart w:id="27" w:name="_Toc479148938"/>
      <w:r w:rsidRPr="00B1062D">
        <w:rPr>
          <w:b/>
          <w:i/>
          <w:color w:val="000000" w:themeColor="text1"/>
          <w:sz w:val="22"/>
          <w:szCs w:val="22"/>
          <w:lang w:val="fr-FR"/>
        </w:rPr>
        <w:br w:type="page"/>
      </w:r>
    </w:p>
    <w:p w14:paraId="12033CB4" w14:textId="77777777" w:rsidR="0092487D" w:rsidRPr="00B1062D" w:rsidRDefault="0092487D" w:rsidP="009E0BA2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fr-FR"/>
        </w:rPr>
      </w:pPr>
    </w:p>
    <w:p w14:paraId="39B84C95" w14:textId="3A40A5F1" w:rsidR="006835EF" w:rsidRDefault="006835EF" w:rsidP="006835EF">
      <w:pPr>
        <w:pStyle w:val="Heading2"/>
        <w:rPr>
          <w:rFonts w:ascii="Times New Roman" w:hAnsi="Times New Roman" w:cs="Times New Roman"/>
          <w:color w:val="000000" w:themeColor="text1"/>
          <w:lang w:val="en-CA"/>
        </w:rPr>
      </w:pPr>
      <w:bookmarkStart w:id="28" w:name="_Toc519523347"/>
      <w:r>
        <w:rPr>
          <w:rFonts w:ascii="Times New Roman" w:hAnsi="Times New Roman" w:cs="Times New Roman"/>
          <w:color w:val="000000" w:themeColor="text1"/>
          <w:lang w:val="en-CA"/>
        </w:rPr>
        <w:t>C</w:t>
      </w:r>
      <w:r w:rsidRPr="00FD07F8">
        <w:rPr>
          <w:rFonts w:ascii="Times New Roman" w:hAnsi="Times New Roman" w:cs="Times New Roman"/>
          <w:color w:val="000000" w:themeColor="text1"/>
          <w:lang w:val="en-CA"/>
        </w:rPr>
        <w:t>ancer cases that would have been avoided if everyone’s diet matched population-level recommendations</w:t>
      </w:r>
      <w:bookmarkEnd w:id="28"/>
    </w:p>
    <w:p w14:paraId="213C8CA7" w14:textId="5581F7F7" w:rsidR="0092487D" w:rsidRDefault="00251960" w:rsidP="009E0BA2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  <w:r w:rsidRPr="00251960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53A59077" wp14:editId="02C5C2CB">
            <wp:extent cx="7836195" cy="33757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8492" cy="33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AAD2" w14:textId="0F5760BE" w:rsidR="00AA3233" w:rsidRPr="001F4842" w:rsidRDefault="009E0BA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29" w:name="_Toc519523363"/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Figure S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9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9E0BA2">
        <w:rPr>
          <w:rFonts w:ascii="Times New Roman" w:hAnsi="Times New Roman" w:cs="Times New Roman"/>
          <w:i w:val="0"/>
          <w:sz w:val="22"/>
          <w:szCs w:val="22"/>
        </w:rPr>
        <w:t xml:space="preserve"> </w:t>
      </w:r>
      <w:r w:rsidR="003A5A7B" w:rsidRPr="009E0BA2">
        <w:rPr>
          <w:rFonts w:ascii="Times" w:hAnsi="Times"/>
          <w:i w:val="0"/>
          <w:color w:val="000000" w:themeColor="text1"/>
          <w:sz w:val="22"/>
          <w:szCs w:val="22"/>
        </w:rPr>
        <w:t>Proportion of cancer cases attributable to dietary risk factors among men and women for dietary intake and cancer pairs with at least probable evidence of a causal association</w:t>
      </w:r>
      <w:bookmarkEnd w:id="27"/>
      <w:r w:rsidR="00AA3233">
        <w:rPr>
          <w:rFonts w:ascii="Times" w:hAnsi="Times"/>
          <w:i w:val="0"/>
          <w:color w:val="000000" w:themeColor="text1"/>
          <w:sz w:val="22"/>
          <w:szCs w:val="22"/>
        </w:rPr>
        <w:t xml:space="preserve"> among French adults 3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8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4 years of age</w:t>
      </w:r>
      <w:bookmarkEnd w:id="29"/>
    </w:p>
    <w:p w14:paraId="01467F64" w14:textId="10D26F2C" w:rsidR="003A5A7B" w:rsidRPr="009E0BA2" w:rsidRDefault="003A5A7B" w:rsidP="009E0BA2">
      <w:pPr>
        <w:pStyle w:val="Caption"/>
        <w:rPr>
          <w:rFonts w:ascii="Times" w:hAnsi="Times"/>
          <w:i w:val="0"/>
          <w:color w:val="000000" w:themeColor="text1"/>
          <w:sz w:val="22"/>
          <w:szCs w:val="22"/>
        </w:rPr>
      </w:pPr>
    </w:p>
    <w:p w14:paraId="7B56BF4C" w14:textId="488AE0FA" w:rsidR="003A5A7B" w:rsidRPr="003A5A7B" w:rsidRDefault="003A5A7B">
      <w:pPr>
        <w:rPr>
          <w:rFonts w:ascii="Times" w:hAnsi="Times"/>
          <w:color w:val="000000" w:themeColor="text1"/>
          <w:sz w:val="22"/>
          <w:szCs w:val="22"/>
        </w:rPr>
      </w:pPr>
    </w:p>
    <w:p w14:paraId="0C6872E3" w14:textId="77777777" w:rsidR="00FF12DF" w:rsidRDefault="00FF12DF">
      <w:pPr>
        <w:spacing w:after="160" w:line="259" w:lineRule="auto"/>
        <w:rPr>
          <w:b/>
          <w:iCs/>
          <w:color w:val="000000" w:themeColor="text1"/>
          <w:sz w:val="22"/>
          <w:szCs w:val="22"/>
          <w:lang w:val="en-GB"/>
        </w:rPr>
      </w:pPr>
      <w:bookmarkStart w:id="30" w:name="_Toc479148939"/>
      <w:r>
        <w:rPr>
          <w:b/>
          <w:i/>
          <w:color w:val="000000" w:themeColor="text1"/>
          <w:sz w:val="22"/>
          <w:szCs w:val="22"/>
        </w:rPr>
        <w:br w:type="page"/>
      </w:r>
    </w:p>
    <w:p w14:paraId="1E0C31E7" w14:textId="3DFC4A81" w:rsidR="00FF12DF" w:rsidRDefault="00FF12DF" w:rsidP="009E0BA2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</w:p>
    <w:p w14:paraId="250CBF2E" w14:textId="3282E5A8" w:rsidR="0092487D" w:rsidRPr="0092487D" w:rsidRDefault="00F3554D" w:rsidP="0092487D">
      <w:pPr>
        <w:rPr>
          <w:lang w:val="en-GB"/>
        </w:rPr>
      </w:pPr>
      <w:r w:rsidRPr="00F3554D">
        <w:rPr>
          <w:noProof/>
        </w:rPr>
        <w:drawing>
          <wp:inline distT="0" distB="0" distL="0" distR="0" wp14:anchorId="5D5FC851" wp14:editId="216C4D32">
            <wp:extent cx="8229600" cy="3524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2C20" w14:textId="7205F2D1" w:rsidR="003A5A7B" w:rsidRPr="00AA3233" w:rsidRDefault="009E0BA2" w:rsidP="00AA3233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31" w:name="_Toc519523364"/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Figure S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Figure_S \* ARABIC </w:instrTex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10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 w:rsidR="003A5A7B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Proportion of cancer cases attributable to dietary risk factors among men and women for dietary intake and cancer pairs with at least limited-suggestive evidence of a causal association</w:t>
      </w:r>
      <w:r w:rsidR="00AA323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among French adults 3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84 years of age</w:t>
      </w:r>
      <w:r w:rsidR="003A5A7B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(secondary analysis)</w:t>
      </w:r>
      <w:bookmarkEnd w:id="30"/>
      <w:bookmarkEnd w:id="31"/>
    </w:p>
    <w:p w14:paraId="3F035BD5" w14:textId="77777777" w:rsidR="003A5A7B" w:rsidRPr="00977BC8" w:rsidRDefault="003A5A7B">
      <w:pPr>
        <w:rPr>
          <w:rFonts w:ascii="Arial Narrow" w:hAnsi="Arial Narrow"/>
          <w:sz w:val="18"/>
          <w:szCs w:val="18"/>
        </w:rPr>
        <w:sectPr w:rsidR="003A5A7B" w:rsidRPr="00977BC8" w:rsidSect="00E7577D">
          <w:pgSz w:w="15840" w:h="12240" w:orient="landscape"/>
          <w:pgMar w:top="824" w:right="1440" w:bottom="1200" w:left="1440" w:header="708" w:footer="708" w:gutter="0"/>
          <w:cols w:space="708"/>
          <w:docGrid w:linePitch="360"/>
        </w:sectPr>
      </w:pPr>
    </w:p>
    <w:p w14:paraId="45FFDE9A" w14:textId="553479B1" w:rsidR="008B12C8" w:rsidRDefault="009E0BA2" w:rsidP="009E0BA2">
      <w:pPr>
        <w:pStyle w:val="Caption"/>
        <w:spacing w:after="0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bookmarkStart w:id="32" w:name="_Toc479148936"/>
      <w:bookmarkStart w:id="33" w:name="_Toc519523353"/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lastRenderedPageBreak/>
        <w:t>Table S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6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CB7478" w:rsidRPr="00CB747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Number of new cancer cases in 2015 attributable to diet among French adults 30 to 84 years of age, as well as Population-Attributable Fractions, by dietary component and cancer site, for cancer and exposure pairs</w:t>
      </w:r>
      <w:r w:rsidR="00546B19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with </w:t>
      </w:r>
      <w:r w:rsidR="00C7391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at least limited (IARC), </w:t>
      </w:r>
      <w:r w:rsidR="00546B19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limited</w:t>
      </w:r>
      <w:r w:rsidR="00911474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-suggestive</w:t>
      </w:r>
      <w:r w:rsidR="00C7391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(WCRF</w:t>
      </w:r>
      <w:r w:rsidR="00E0125A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CUP</w:t>
      </w:r>
      <w:r w:rsidR="00C7391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)</w:t>
      </w:r>
      <w:r w:rsidR="00F8489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,</w:t>
      </w:r>
      <w:r w:rsidR="00911474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546B19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or </w:t>
      </w:r>
      <w:bookmarkEnd w:id="32"/>
      <w:r w:rsidR="00C7391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suggestive (</w:t>
      </w:r>
      <w:proofErr w:type="spellStart"/>
      <w:r w:rsidR="00C7391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INCa</w:t>
      </w:r>
      <w:proofErr w:type="spellEnd"/>
      <w:r w:rsidR="00C73918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) evidence of a causal relationship</w:t>
      </w:r>
      <w:bookmarkEnd w:id="33"/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258"/>
        <w:gridCol w:w="2682"/>
        <w:gridCol w:w="1267"/>
        <w:gridCol w:w="737"/>
        <w:gridCol w:w="258"/>
        <w:gridCol w:w="1267"/>
        <w:gridCol w:w="737"/>
        <w:gridCol w:w="258"/>
        <w:gridCol w:w="1267"/>
        <w:gridCol w:w="737"/>
      </w:tblGrid>
      <w:tr w:rsidR="00A73CDE" w:rsidRPr="00A73CDE" w14:paraId="1F481407" w14:textId="77777777" w:rsidTr="00A73CDE">
        <w:tc>
          <w:tcPr>
            <w:tcW w:w="0" w:type="auto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7D16CD" w14:textId="5806ADBD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Risk </w:t>
            </w:r>
            <w:r w:rsidR="00583919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f</w:t>
            </w: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actor and </w:t>
            </w:r>
            <w:r w:rsidR="00D41C11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</w:t>
            </w:r>
            <w:r w:rsidR="00D41C11"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ancer site</w:t>
            </w:r>
            <w:r w:rsidR="00D41C11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(ICD-10 codes)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FB5CFC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Men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14:paraId="160C5216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B5E351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Women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14:paraId="18BA0873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E2E0C5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</w:t>
            </w:r>
          </w:p>
        </w:tc>
      </w:tr>
      <w:tr w:rsidR="00A73CDE" w:rsidRPr="00A73CDE" w14:paraId="77BF8FB0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35019F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65A294D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Attributable cases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BEF3136" w14:textId="5982136C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PAF (%)</w:t>
            </w:r>
            <w:r w:rsidR="00C9153F">
              <w:rPr>
                <w:rFonts w:ascii="Arial Narrow" w:eastAsia="Times New Roman" w:hAnsi="Arial Narrow"/>
                <w:color w:val="00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623FADF8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001FCA1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Attributable cases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74577CB" w14:textId="6E2FF52B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PAF (%)</w:t>
            </w:r>
            <w:r w:rsidR="00C9153F">
              <w:rPr>
                <w:rFonts w:ascii="Arial Narrow" w:eastAsia="Times New Roman" w:hAnsi="Arial Narrow"/>
                <w:color w:val="00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F116F47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AE6CA0A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Attributable cases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2E1B3E8" w14:textId="40DD51C8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PAF (%)</w:t>
            </w:r>
            <w:r w:rsidR="00C9153F">
              <w:rPr>
                <w:rFonts w:ascii="Arial Narrow" w:eastAsia="Times New Roman" w:hAnsi="Arial Narrow"/>
                <w:color w:val="000000"/>
                <w:sz w:val="18"/>
                <w:szCs w:val="18"/>
                <w:lang w:val="en-GB"/>
              </w:rPr>
              <w:t>*</w:t>
            </w:r>
          </w:p>
        </w:tc>
      </w:tr>
      <w:tr w:rsidR="00A73CDE" w:rsidRPr="00A73CDE" w14:paraId="10B7671C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0AF84CED" w14:textId="29347E54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Fruit</w:t>
            </w:r>
            <w:r w:rsidR="00C50D87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</w:t>
            </w:r>
          </w:p>
        </w:tc>
        <w:tc>
          <w:tcPr>
            <w:tcW w:w="0" w:type="auto"/>
            <w:vAlign w:val="center"/>
          </w:tcPr>
          <w:p w14:paraId="43371337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2E8FAA0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EE39734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C2C7FE1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232BA5A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F23B97A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88F72A9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22E992F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4254B1F8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6FB582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371350B" w14:textId="106F5626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Oral cavity, pharynx and larynx (C01-13, C32)</w:t>
            </w:r>
            <w:r w:rsidR="00CB7478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</w:t>
            </w:r>
            <w:r w:rsidR="00CB7478" w:rsidRPr="00925431">
              <w:rPr>
                <w:rFonts w:ascii="Arial Narrow" w:eastAsia="Times New Roman" w:hAnsi="Arial Narrow"/>
                <w:color w:val="000000"/>
                <w:sz w:val="18"/>
                <w:szCs w:val="18"/>
                <w:lang w:val="en-GB"/>
              </w:rPr>
              <w:t>†</w:t>
            </w:r>
          </w:p>
        </w:tc>
        <w:tc>
          <w:tcPr>
            <w:tcW w:w="0" w:type="auto"/>
            <w:vAlign w:val="center"/>
          </w:tcPr>
          <w:p w14:paraId="390CCA47" w14:textId="078C936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724</w:t>
            </w:r>
          </w:p>
        </w:tc>
        <w:tc>
          <w:tcPr>
            <w:tcW w:w="0" w:type="auto"/>
            <w:vAlign w:val="center"/>
          </w:tcPr>
          <w:p w14:paraId="3AB8D31F" w14:textId="12ADC2D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6.5</w:t>
            </w:r>
          </w:p>
        </w:tc>
        <w:tc>
          <w:tcPr>
            <w:tcW w:w="0" w:type="auto"/>
            <w:vAlign w:val="bottom"/>
          </w:tcPr>
          <w:p w14:paraId="5F88111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205A955" w14:textId="610497C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162</w:t>
            </w:r>
          </w:p>
        </w:tc>
        <w:tc>
          <w:tcPr>
            <w:tcW w:w="0" w:type="auto"/>
            <w:vAlign w:val="center"/>
          </w:tcPr>
          <w:p w14:paraId="2E3DD7E7" w14:textId="2D8E46A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5.9</w:t>
            </w:r>
          </w:p>
        </w:tc>
        <w:tc>
          <w:tcPr>
            <w:tcW w:w="0" w:type="auto"/>
            <w:vAlign w:val="bottom"/>
          </w:tcPr>
          <w:p w14:paraId="15909157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624679B" w14:textId="7A16121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886</w:t>
            </w:r>
          </w:p>
        </w:tc>
        <w:tc>
          <w:tcPr>
            <w:tcW w:w="0" w:type="auto"/>
            <w:vAlign w:val="center"/>
          </w:tcPr>
          <w:p w14:paraId="1DA79D92" w14:textId="53EAD03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6.4</w:t>
            </w:r>
          </w:p>
        </w:tc>
      </w:tr>
      <w:tr w:rsidR="003D04A0" w:rsidRPr="00A73CDE" w14:paraId="399E1B0B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63C5F5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52199AB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Oesophagus (C15)</w:t>
            </w:r>
          </w:p>
        </w:tc>
        <w:tc>
          <w:tcPr>
            <w:tcW w:w="0" w:type="auto"/>
            <w:vAlign w:val="center"/>
          </w:tcPr>
          <w:p w14:paraId="4510F689" w14:textId="5EE82B2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1,094</w:t>
            </w:r>
          </w:p>
        </w:tc>
        <w:tc>
          <w:tcPr>
            <w:tcW w:w="0" w:type="auto"/>
            <w:vAlign w:val="center"/>
          </w:tcPr>
          <w:p w14:paraId="36CEAF33" w14:textId="575B65A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26.4</w:t>
            </w:r>
          </w:p>
        </w:tc>
        <w:tc>
          <w:tcPr>
            <w:tcW w:w="0" w:type="auto"/>
            <w:vAlign w:val="bottom"/>
          </w:tcPr>
          <w:p w14:paraId="322411AB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CC6944E" w14:textId="2FA4F17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208</w:t>
            </w:r>
          </w:p>
        </w:tc>
        <w:tc>
          <w:tcPr>
            <w:tcW w:w="0" w:type="auto"/>
            <w:vAlign w:val="center"/>
          </w:tcPr>
          <w:p w14:paraId="59343D3D" w14:textId="2743531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23.4</w:t>
            </w:r>
          </w:p>
        </w:tc>
        <w:tc>
          <w:tcPr>
            <w:tcW w:w="0" w:type="auto"/>
            <w:vAlign w:val="bottom"/>
          </w:tcPr>
          <w:p w14:paraId="441E433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806ABEA" w14:textId="3510D1E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1,302</w:t>
            </w:r>
          </w:p>
        </w:tc>
        <w:tc>
          <w:tcPr>
            <w:tcW w:w="0" w:type="auto"/>
            <w:vAlign w:val="center"/>
          </w:tcPr>
          <w:p w14:paraId="12FE1CA8" w14:textId="606C5DA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25.9</w:t>
            </w:r>
          </w:p>
        </w:tc>
      </w:tr>
      <w:tr w:rsidR="003D04A0" w:rsidRPr="00A73CDE" w14:paraId="0B34D778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1804FD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28297BC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Stomach (C16)</w:t>
            </w:r>
          </w:p>
        </w:tc>
        <w:tc>
          <w:tcPr>
            <w:tcW w:w="0" w:type="auto"/>
            <w:vAlign w:val="center"/>
          </w:tcPr>
          <w:p w14:paraId="5703D17A" w14:textId="1A51AA3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298</w:t>
            </w:r>
          </w:p>
        </w:tc>
        <w:tc>
          <w:tcPr>
            <w:tcW w:w="0" w:type="auto"/>
            <w:vAlign w:val="center"/>
          </w:tcPr>
          <w:p w14:paraId="488813EB" w14:textId="4DFF95D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7.2</w:t>
            </w:r>
          </w:p>
        </w:tc>
        <w:tc>
          <w:tcPr>
            <w:tcW w:w="0" w:type="auto"/>
            <w:vAlign w:val="bottom"/>
          </w:tcPr>
          <w:p w14:paraId="2770F165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2E96D0F" w14:textId="32D78DF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114</w:t>
            </w:r>
          </w:p>
        </w:tc>
        <w:tc>
          <w:tcPr>
            <w:tcW w:w="0" w:type="auto"/>
            <w:vAlign w:val="center"/>
          </w:tcPr>
          <w:p w14:paraId="4009A939" w14:textId="496146B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6.6</w:t>
            </w:r>
          </w:p>
        </w:tc>
        <w:tc>
          <w:tcPr>
            <w:tcW w:w="0" w:type="auto"/>
            <w:vAlign w:val="bottom"/>
          </w:tcPr>
          <w:p w14:paraId="4DADC234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E001E35" w14:textId="163BB85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413</w:t>
            </w:r>
          </w:p>
        </w:tc>
        <w:tc>
          <w:tcPr>
            <w:tcW w:w="0" w:type="auto"/>
            <w:vAlign w:val="center"/>
          </w:tcPr>
          <w:p w14:paraId="05939E84" w14:textId="42E6F7F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7.0</w:t>
            </w:r>
          </w:p>
        </w:tc>
      </w:tr>
      <w:tr w:rsidR="003D04A0" w:rsidRPr="00A73CDE" w14:paraId="6CB006D5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53ABBD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944BEC9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1D57E7C8" w14:textId="54A21E1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676</w:t>
            </w:r>
          </w:p>
        </w:tc>
        <w:tc>
          <w:tcPr>
            <w:tcW w:w="0" w:type="auto"/>
            <w:vAlign w:val="center"/>
          </w:tcPr>
          <w:p w14:paraId="5063B76D" w14:textId="593D0FF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3.5</w:t>
            </w:r>
          </w:p>
        </w:tc>
        <w:tc>
          <w:tcPr>
            <w:tcW w:w="0" w:type="auto"/>
            <w:vAlign w:val="bottom"/>
          </w:tcPr>
          <w:p w14:paraId="1C80AD49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F849773" w14:textId="3C1F9F8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450</w:t>
            </w:r>
          </w:p>
        </w:tc>
        <w:tc>
          <w:tcPr>
            <w:tcW w:w="0" w:type="auto"/>
            <w:vAlign w:val="center"/>
          </w:tcPr>
          <w:p w14:paraId="6CB2C6A7" w14:textId="178E159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3.2</w:t>
            </w:r>
          </w:p>
        </w:tc>
        <w:tc>
          <w:tcPr>
            <w:tcW w:w="0" w:type="auto"/>
            <w:vAlign w:val="bottom"/>
          </w:tcPr>
          <w:p w14:paraId="217BF77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BD27C4F" w14:textId="5F46DAB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1,126</w:t>
            </w:r>
          </w:p>
        </w:tc>
        <w:tc>
          <w:tcPr>
            <w:tcW w:w="0" w:type="auto"/>
            <w:vAlign w:val="center"/>
          </w:tcPr>
          <w:p w14:paraId="44F7ACE1" w14:textId="3F1D927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3.4</w:t>
            </w:r>
          </w:p>
        </w:tc>
      </w:tr>
      <w:tr w:rsidR="003D04A0" w:rsidRPr="00A73CDE" w14:paraId="03300F4B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8030414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6C03FEA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Lung (C33-34)</w:t>
            </w:r>
          </w:p>
        </w:tc>
        <w:tc>
          <w:tcPr>
            <w:tcW w:w="0" w:type="auto"/>
            <w:vAlign w:val="center"/>
          </w:tcPr>
          <w:p w14:paraId="7860ED3D" w14:textId="569D9D4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2,870</w:t>
            </w:r>
          </w:p>
        </w:tc>
        <w:tc>
          <w:tcPr>
            <w:tcW w:w="0" w:type="auto"/>
            <w:vAlign w:val="center"/>
          </w:tcPr>
          <w:p w14:paraId="397A3951" w14:textId="6FAE547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10.5</w:t>
            </w:r>
          </w:p>
        </w:tc>
        <w:tc>
          <w:tcPr>
            <w:tcW w:w="0" w:type="auto"/>
            <w:vAlign w:val="bottom"/>
          </w:tcPr>
          <w:p w14:paraId="20F5B185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CA7EDAC" w14:textId="38FB56A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1,054</w:t>
            </w:r>
          </w:p>
        </w:tc>
        <w:tc>
          <w:tcPr>
            <w:tcW w:w="0" w:type="auto"/>
            <w:vAlign w:val="center"/>
          </w:tcPr>
          <w:p w14:paraId="2155955C" w14:textId="3829616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10.1</w:t>
            </w:r>
          </w:p>
        </w:tc>
        <w:tc>
          <w:tcPr>
            <w:tcW w:w="0" w:type="auto"/>
            <w:vAlign w:val="bottom"/>
          </w:tcPr>
          <w:p w14:paraId="6B4FB4E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BDBCA85" w14:textId="0D0AA02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3,924</w:t>
            </w:r>
          </w:p>
        </w:tc>
        <w:tc>
          <w:tcPr>
            <w:tcW w:w="0" w:type="auto"/>
            <w:vAlign w:val="center"/>
          </w:tcPr>
          <w:p w14:paraId="69F550F7" w14:textId="57CB186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10.4</w:t>
            </w:r>
          </w:p>
        </w:tc>
      </w:tr>
      <w:tr w:rsidR="003D04A0" w:rsidRPr="00A73CDE" w14:paraId="0A654F2B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5C7518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A8F014F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Bladder (C67)</w:t>
            </w:r>
          </w:p>
        </w:tc>
        <w:tc>
          <w:tcPr>
            <w:tcW w:w="0" w:type="auto"/>
            <w:vAlign w:val="center"/>
          </w:tcPr>
          <w:p w14:paraId="4B3201B3" w14:textId="1C873F1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247</w:t>
            </w:r>
          </w:p>
        </w:tc>
        <w:tc>
          <w:tcPr>
            <w:tcW w:w="0" w:type="auto"/>
            <w:vAlign w:val="center"/>
          </w:tcPr>
          <w:p w14:paraId="58780D3D" w14:textId="4702734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2.8</w:t>
            </w:r>
          </w:p>
        </w:tc>
        <w:tc>
          <w:tcPr>
            <w:tcW w:w="0" w:type="auto"/>
            <w:vAlign w:val="bottom"/>
          </w:tcPr>
          <w:p w14:paraId="10A0B58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05FCF43" w14:textId="314FC09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39</w:t>
            </w:r>
          </w:p>
        </w:tc>
        <w:tc>
          <w:tcPr>
            <w:tcW w:w="0" w:type="auto"/>
            <w:vAlign w:val="center"/>
          </w:tcPr>
          <w:p w14:paraId="769EF60F" w14:textId="0181DFC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2.6</w:t>
            </w:r>
          </w:p>
        </w:tc>
        <w:tc>
          <w:tcPr>
            <w:tcW w:w="0" w:type="auto"/>
            <w:vAlign w:val="bottom"/>
          </w:tcPr>
          <w:p w14:paraId="4B528A8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899F0B4" w14:textId="3CA4EBD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286</w:t>
            </w:r>
          </w:p>
        </w:tc>
        <w:tc>
          <w:tcPr>
            <w:tcW w:w="0" w:type="auto"/>
            <w:vAlign w:val="center"/>
          </w:tcPr>
          <w:p w14:paraId="04B40D0D" w14:textId="601479F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2.8</w:t>
            </w:r>
          </w:p>
        </w:tc>
      </w:tr>
      <w:tr w:rsidR="003D04A0" w:rsidRPr="00A73CDE" w14:paraId="2ADA9AA0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B9AD4DF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DE56E51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55C5E447" w14:textId="1C8EB29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5,910</w:t>
            </w:r>
          </w:p>
        </w:tc>
        <w:tc>
          <w:tcPr>
            <w:tcW w:w="0" w:type="auto"/>
            <w:vAlign w:val="center"/>
          </w:tcPr>
          <w:p w14:paraId="23D3633E" w14:textId="39BDC2A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3.4</w:t>
            </w:r>
          </w:p>
        </w:tc>
        <w:tc>
          <w:tcPr>
            <w:tcW w:w="0" w:type="auto"/>
            <w:vAlign w:val="bottom"/>
          </w:tcPr>
          <w:p w14:paraId="7F93072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6857360" w14:textId="18AEEA5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2,027</w:t>
            </w:r>
          </w:p>
        </w:tc>
        <w:tc>
          <w:tcPr>
            <w:tcW w:w="0" w:type="auto"/>
            <w:vAlign w:val="center"/>
          </w:tcPr>
          <w:p w14:paraId="08A8036B" w14:textId="60A90DA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1.5</w:t>
            </w:r>
          </w:p>
        </w:tc>
        <w:tc>
          <w:tcPr>
            <w:tcW w:w="0" w:type="auto"/>
            <w:vAlign w:val="bottom"/>
          </w:tcPr>
          <w:p w14:paraId="3097D5A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BECEAFF" w14:textId="57DF12E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7,936</w:t>
            </w:r>
          </w:p>
        </w:tc>
        <w:tc>
          <w:tcPr>
            <w:tcW w:w="0" w:type="auto"/>
            <w:vAlign w:val="center"/>
          </w:tcPr>
          <w:p w14:paraId="5B00055D" w14:textId="04ABE44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2.6</w:t>
            </w:r>
          </w:p>
        </w:tc>
      </w:tr>
      <w:tr w:rsidR="003D04A0" w:rsidRPr="00A73CDE" w14:paraId="0428CC39" w14:textId="77777777" w:rsidTr="00B01D84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1F6ABDCD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Vegetables</w:t>
            </w:r>
          </w:p>
        </w:tc>
        <w:tc>
          <w:tcPr>
            <w:tcW w:w="0" w:type="auto"/>
            <w:vAlign w:val="center"/>
          </w:tcPr>
          <w:p w14:paraId="671F40B9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502EB53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C0A9B2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4DEE21DF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3963C88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59D030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238AD4CE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012969D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78403198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2C2F494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D19EBFA" w14:textId="7133C13D" w:rsidR="003D04A0" w:rsidRPr="00402445" w:rsidRDefault="003D04A0" w:rsidP="00402445">
            <w:pPr>
              <w:rPr>
                <w:rFonts w:ascii="Arial Narrow" w:eastAsia="Times New Roman" w:hAnsi="Arial Narrow"/>
                <w:color w:val="000000"/>
                <w:sz w:val="18"/>
                <w:szCs w:val="18"/>
                <w:lang w:val="en-GB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Oral cavity, pharynx and larynx (C01-13, C32)</w:t>
            </w:r>
            <w:r w:rsidR="00CB7478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</w:t>
            </w:r>
            <w:r w:rsidR="00CB7478" w:rsidRPr="00925431">
              <w:rPr>
                <w:rFonts w:ascii="Arial Narrow" w:eastAsia="Times New Roman" w:hAnsi="Arial Narrow"/>
                <w:color w:val="000000"/>
                <w:sz w:val="18"/>
                <w:szCs w:val="18"/>
                <w:lang w:val="en-GB"/>
              </w:rPr>
              <w:t>†</w:t>
            </w:r>
          </w:p>
        </w:tc>
        <w:tc>
          <w:tcPr>
            <w:tcW w:w="0" w:type="auto"/>
            <w:vAlign w:val="center"/>
          </w:tcPr>
          <w:p w14:paraId="567E937C" w14:textId="1D57879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1,514</w:t>
            </w:r>
          </w:p>
        </w:tc>
        <w:tc>
          <w:tcPr>
            <w:tcW w:w="0" w:type="auto"/>
            <w:vAlign w:val="center"/>
          </w:tcPr>
          <w:p w14:paraId="50ECE8B1" w14:textId="209B608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13.5</w:t>
            </w:r>
          </w:p>
        </w:tc>
        <w:tc>
          <w:tcPr>
            <w:tcW w:w="0" w:type="auto"/>
            <w:vAlign w:val="bottom"/>
          </w:tcPr>
          <w:p w14:paraId="2BA7B6AD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C17E5A9" w14:textId="441F517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368</w:t>
            </w:r>
          </w:p>
        </w:tc>
        <w:tc>
          <w:tcPr>
            <w:tcW w:w="0" w:type="auto"/>
            <w:vAlign w:val="center"/>
          </w:tcPr>
          <w:p w14:paraId="1BD263EE" w14:textId="21220EE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13.4</w:t>
            </w:r>
          </w:p>
        </w:tc>
        <w:tc>
          <w:tcPr>
            <w:tcW w:w="0" w:type="auto"/>
            <w:vAlign w:val="bottom"/>
          </w:tcPr>
          <w:p w14:paraId="71506BA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53E45AD" w14:textId="42D4A4A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1,882</w:t>
            </w:r>
          </w:p>
        </w:tc>
        <w:tc>
          <w:tcPr>
            <w:tcW w:w="0" w:type="auto"/>
            <w:vAlign w:val="center"/>
          </w:tcPr>
          <w:p w14:paraId="3103C242" w14:textId="0683EEF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13.5</w:t>
            </w:r>
          </w:p>
        </w:tc>
      </w:tr>
      <w:tr w:rsidR="003D04A0" w:rsidRPr="00A73CDE" w14:paraId="3EC206C6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51BB895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290582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Oesophagus (C15)</w:t>
            </w:r>
          </w:p>
        </w:tc>
        <w:tc>
          <w:tcPr>
            <w:tcW w:w="0" w:type="auto"/>
            <w:vAlign w:val="center"/>
          </w:tcPr>
          <w:p w14:paraId="169179BA" w14:textId="58C9D0C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703</w:t>
            </w:r>
          </w:p>
        </w:tc>
        <w:tc>
          <w:tcPr>
            <w:tcW w:w="0" w:type="auto"/>
            <w:vAlign w:val="center"/>
          </w:tcPr>
          <w:p w14:paraId="65F78D97" w14:textId="1491616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17.0</w:t>
            </w:r>
          </w:p>
        </w:tc>
        <w:tc>
          <w:tcPr>
            <w:tcW w:w="0" w:type="auto"/>
            <w:vAlign w:val="bottom"/>
          </w:tcPr>
          <w:p w14:paraId="64FFBC7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1EDD634" w14:textId="284D9E7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150</w:t>
            </w:r>
          </w:p>
        </w:tc>
        <w:tc>
          <w:tcPr>
            <w:tcW w:w="0" w:type="auto"/>
            <w:vAlign w:val="center"/>
          </w:tcPr>
          <w:p w14:paraId="5C3F72D6" w14:textId="7D9D316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16.9</w:t>
            </w:r>
          </w:p>
        </w:tc>
        <w:tc>
          <w:tcPr>
            <w:tcW w:w="0" w:type="auto"/>
            <w:vAlign w:val="bottom"/>
          </w:tcPr>
          <w:p w14:paraId="092575CE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D250F30" w14:textId="46EA805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853</w:t>
            </w:r>
          </w:p>
        </w:tc>
        <w:tc>
          <w:tcPr>
            <w:tcW w:w="0" w:type="auto"/>
            <w:vAlign w:val="center"/>
          </w:tcPr>
          <w:p w14:paraId="11C49CDA" w14:textId="27F8DB4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17.0</w:t>
            </w:r>
          </w:p>
        </w:tc>
      </w:tr>
      <w:tr w:rsidR="003D04A0" w:rsidRPr="00A73CDE" w14:paraId="6E3CDDB6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48AC0E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A16679B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Stomach (C16)</w:t>
            </w:r>
          </w:p>
        </w:tc>
        <w:tc>
          <w:tcPr>
            <w:tcW w:w="0" w:type="auto"/>
            <w:vAlign w:val="center"/>
          </w:tcPr>
          <w:p w14:paraId="5891866A" w14:textId="5D96AC1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630</w:t>
            </w:r>
          </w:p>
        </w:tc>
        <w:tc>
          <w:tcPr>
            <w:tcW w:w="0" w:type="auto"/>
            <w:vAlign w:val="center"/>
          </w:tcPr>
          <w:p w14:paraId="61DE79EE" w14:textId="04A8C8C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15.3</w:t>
            </w:r>
          </w:p>
        </w:tc>
        <w:tc>
          <w:tcPr>
            <w:tcW w:w="0" w:type="auto"/>
            <w:vAlign w:val="bottom"/>
          </w:tcPr>
          <w:p w14:paraId="2EF88F1B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096CB04" w14:textId="26D4D1D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276</w:t>
            </w:r>
          </w:p>
        </w:tc>
        <w:tc>
          <w:tcPr>
            <w:tcW w:w="0" w:type="auto"/>
            <w:vAlign w:val="center"/>
          </w:tcPr>
          <w:p w14:paraId="03F70185" w14:textId="11257E1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15.8</w:t>
            </w:r>
          </w:p>
        </w:tc>
        <w:tc>
          <w:tcPr>
            <w:tcW w:w="0" w:type="auto"/>
            <w:vAlign w:val="bottom"/>
          </w:tcPr>
          <w:p w14:paraId="3601ED1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2F221F1" w14:textId="79B9762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906</w:t>
            </w:r>
          </w:p>
        </w:tc>
        <w:tc>
          <w:tcPr>
            <w:tcW w:w="0" w:type="auto"/>
            <w:vAlign w:val="center"/>
          </w:tcPr>
          <w:p w14:paraId="1E0CDB11" w14:textId="60B1F5E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15.5</w:t>
            </w:r>
          </w:p>
        </w:tc>
      </w:tr>
      <w:tr w:rsidR="003D04A0" w:rsidRPr="00A73CDE" w14:paraId="568C1828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0128B59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278B577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7BD671CA" w14:textId="797C53F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367</w:t>
            </w:r>
          </w:p>
        </w:tc>
        <w:tc>
          <w:tcPr>
            <w:tcW w:w="0" w:type="auto"/>
            <w:vAlign w:val="center"/>
          </w:tcPr>
          <w:p w14:paraId="6CD8513C" w14:textId="1A96A5C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1.9</w:t>
            </w:r>
          </w:p>
        </w:tc>
        <w:tc>
          <w:tcPr>
            <w:tcW w:w="0" w:type="auto"/>
            <w:vAlign w:val="bottom"/>
          </w:tcPr>
          <w:p w14:paraId="41B1589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B9F9090" w14:textId="06FE5BC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278</w:t>
            </w:r>
          </w:p>
        </w:tc>
        <w:tc>
          <w:tcPr>
            <w:tcW w:w="0" w:type="auto"/>
            <w:vAlign w:val="center"/>
          </w:tcPr>
          <w:p w14:paraId="4379AEA4" w14:textId="1E2CA3D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2.0</w:t>
            </w:r>
          </w:p>
        </w:tc>
        <w:tc>
          <w:tcPr>
            <w:tcW w:w="0" w:type="auto"/>
            <w:vAlign w:val="bottom"/>
          </w:tcPr>
          <w:p w14:paraId="2E2DAA9D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8F70521" w14:textId="75B9FE8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645</w:t>
            </w:r>
          </w:p>
        </w:tc>
        <w:tc>
          <w:tcPr>
            <w:tcW w:w="0" w:type="auto"/>
            <w:vAlign w:val="center"/>
          </w:tcPr>
          <w:p w14:paraId="278C9064" w14:textId="26A9FD5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2.0</w:t>
            </w:r>
          </w:p>
        </w:tc>
      </w:tr>
      <w:tr w:rsidR="003D04A0" w:rsidRPr="00A73CDE" w14:paraId="7C3BB23C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5787897A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5B1EA1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Lung (C33-34)</w:t>
            </w:r>
          </w:p>
        </w:tc>
        <w:tc>
          <w:tcPr>
            <w:tcW w:w="0" w:type="auto"/>
            <w:vAlign w:val="center"/>
          </w:tcPr>
          <w:p w14:paraId="156DFC87" w14:textId="07282D2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1,669</w:t>
            </w:r>
          </w:p>
        </w:tc>
        <w:tc>
          <w:tcPr>
            <w:tcW w:w="0" w:type="auto"/>
            <w:vAlign w:val="center"/>
          </w:tcPr>
          <w:p w14:paraId="377D72CD" w14:textId="0C14A1F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6.1</w:t>
            </w:r>
          </w:p>
        </w:tc>
        <w:tc>
          <w:tcPr>
            <w:tcW w:w="0" w:type="auto"/>
            <w:vAlign w:val="bottom"/>
          </w:tcPr>
          <w:p w14:paraId="62A9FF4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EB45590" w14:textId="162BF72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669</w:t>
            </w:r>
          </w:p>
        </w:tc>
        <w:tc>
          <w:tcPr>
            <w:tcW w:w="0" w:type="auto"/>
            <w:vAlign w:val="center"/>
          </w:tcPr>
          <w:p w14:paraId="57434350" w14:textId="7C86197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6.4</w:t>
            </w:r>
          </w:p>
        </w:tc>
        <w:tc>
          <w:tcPr>
            <w:tcW w:w="0" w:type="auto"/>
            <w:vAlign w:val="bottom"/>
          </w:tcPr>
          <w:p w14:paraId="4A7A314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CC122C5" w14:textId="4F2FB16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2,339</w:t>
            </w:r>
          </w:p>
        </w:tc>
        <w:tc>
          <w:tcPr>
            <w:tcW w:w="0" w:type="auto"/>
            <w:vAlign w:val="center"/>
          </w:tcPr>
          <w:p w14:paraId="285FBF54" w14:textId="14F0FA9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6.2</w:t>
            </w:r>
          </w:p>
        </w:tc>
      </w:tr>
      <w:tr w:rsidR="003D04A0" w:rsidRPr="00A73CDE" w14:paraId="08538A46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193194E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E29DAA7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Bladder (C67)</w:t>
            </w:r>
          </w:p>
        </w:tc>
        <w:tc>
          <w:tcPr>
            <w:tcW w:w="0" w:type="auto"/>
            <w:vAlign w:val="center"/>
          </w:tcPr>
          <w:p w14:paraId="46B5FAC1" w14:textId="05CB4DB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308</w:t>
            </w:r>
          </w:p>
        </w:tc>
        <w:tc>
          <w:tcPr>
            <w:tcW w:w="0" w:type="auto"/>
            <w:vAlign w:val="center"/>
          </w:tcPr>
          <w:p w14:paraId="4E619FE5" w14:textId="1CBC2D7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3.5</w:t>
            </w:r>
          </w:p>
        </w:tc>
        <w:tc>
          <w:tcPr>
            <w:tcW w:w="0" w:type="auto"/>
            <w:vAlign w:val="bottom"/>
          </w:tcPr>
          <w:p w14:paraId="123FEF9B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9D7D7DD" w14:textId="1B2BCFE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55</w:t>
            </w:r>
          </w:p>
        </w:tc>
        <w:tc>
          <w:tcPr>
            <w:tcW w:w="0" w:type="auto"/>
            <w:vAlign w:val="center"/>
          </w:tcPr>
          <w:p w14:paraId="288108DC" w14:textId="78F624B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3.7</w:t>
            </w:r>
          </w:p>
        </w:tc>
        <w:tc>
          <w:tcPr>
            <w:tcW w:w="0" w:type="auto"/>
            <w:vAlign w:val="bottom"/>
          </w:tcPr>
          <w:p w14:paraId="793DB60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F7C85FA" w14:textId="12BE00B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363</w:t>
            </w:r>
          </w:p>
        </w:tc>
        <w:tc>
          <w:tcPr>
            <w:tcW w:w="0" w:type="auto"/>
            <w:vAlign w:val="center"/>
          </w:tcPr>
          <w:p w14:paraId="772CAF71" w14:textId="4262BA4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3.5</w:t>
            </w:r>
          </w:p>
        </w:tc>
      </w:tr>
      <w:tr w:rsidR="003D04A0" w:rsidRPr="00A73CDE" w14:paraId="4447D8B5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7EC5B9A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182D0F4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6296E858" w14:textId="33AD9E1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5,190</w:t>
            </w:r>
          </w:p>
        </w:tc>
        <w:tc>
          <w:tcPr>
            <w:tcW w:w="0" w:type="auto"/>
            <w:vAlign w:val="center"/>
          </w:tcPr>
          <w:p w14:paraId="525C71A7" w14:textId="7E309A7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3.0</w:t>
            </w:r>
          </w:p>
        </w:tc>
        <w:tc>
          <w:tcPr>
            <w:tcW w:w="0" w:type="auto"/>
            <w:vAlign w:val="bottom"/>
          </w:tcPr>
          <w:p w14:paraId="3F80ECE8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00D66EF" w14:textId="790E358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1,797</w:t>
            </w:r>
          </w:p>
        </w:tc>
        <w:tc>
          <w:tcPr>
            <w:tcW w:w="0" w:type="auto"/>
            <w:vAlign w:val="center"/>
          </w:tcPr>
          <w:p w14:paraId="2D32B2D2" w14:textId="27B856E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1.3</w:t>
            </w:r>
          </w:p>
        </w:tc>
        <w:tc>
          <w:tcPr>
            <w:tcW w:w="0" w:type="auto"/>
            <w:vAlign w:val="bottom"/>
          </w:tcPr>
          <w:p w14:paraId="0D02ED85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45EC8E1" w14:textId="0588ACA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6,988</w:t>
            </w:r>
          </w:p>
        </w:tc>
        <w:tc>
          <w:tcPr>
            <w:tcW w:w="0" w:type="auto"/>
            <w:vAlign w:val="center"/>
          </w:tcPr>
          <w:p w14:paraId="034D371C" w14:textId="491DB77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2.2</w:t>
            </w:r>
          </w:p>
        </w:tc>
      </w:tr>
      <w:tr w:rsidR="003D04A0" w:rsidRPr="00A73CDE" w14:paraId="19C447D1" w14:textId="77777777" w:rsidTr="00B01D84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13515FB1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Fibre</w:t>
            </w:r>
          </w:p>
        </w:tc>
        <w:tc>
          <w:tcPr>
            <w:tcW w:w="0" w:type="auto"/>
            <w:vAlign w:val="center"/>
          </w:tcPr>
          <w:p w14:paraId="69C191A5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1FD4F8B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DE150DA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37E78E5E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94D7773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BEC65A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77054ABA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110BA35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532CC89B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1A03D81F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086E3C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Oesophagus (C15)</w:t>
            </w:r>
          </w:p>
        </w:tc>
        <w:tc>
          <w:tcPr>
            <w:tcW w:w="0" w:type="auto"/>
            <w:vAlign w:val="center"/>
          </w:tcPr>
          <w:p w14:paraId="71DCD37B" w14:textId="4FF2D44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757</w:t>
            </w:r>
          </w:p>
        </w:tc>
        <w:tc>
          <w:tcPr>
            <w:tcW w:w="0" w:type="auto"/>
            <w:vAlign w:val="center"/>
          </w:tcPr>
          <w:p w14:paraId="3FAA0A7F" w14:textId="487958A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18.3</w:t>
            </w:r>
          </w:p>
        </w:tc>
        <w:tc>
          <w:tcPr>
            <w:tcW w:w="0" w:type="auto"/>
            <w:vAlign w:val="bottom"/>
          </w:tcPr>
          <w:p w14:paraId="79618ADE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E195398" w14:textId="45C0F8E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213</w:t>
            </w:r>
          </w:p>
        </w:tc>
        <w:tc>
          <w:tcPr>
            <w:tcW w:w="0" w:type="auto"/>
            <w:vAlign w:val="center"/>
          </w:tcPr>
          <w:p w14:paraId="1CA8CC42" w14:textId="57DB7F5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24.0</w:t>
            </w:r>
          </w:p>
        </w:tc>
        <w:tc>
          <w:tcPr>
            <w:tcW w:w="0" w:type="auto"/>
            <w:vAlign w:val="bottom"/>
          </w:tcPr>
          <w:p w14:paraId="12B0B1E2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FA4DD88" w14:textId="76DA686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970</w:t>
            </w:r>
          </w:p>
        </w:tc>
        <w:tc>
          <w:tcPr>
            <w:tcW w:w="0" w:type="auto"/>
            <w:vAlign w:val="center"/>
          </w:tcPr>
          <w:p w14:paraId="12D36740" w14:textId="026B57D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19.3</w:t>
            </w:r>
          </w:p>
        </w:tc>
      </w:tr>
      <w:tr w:rsidR="003D04A0" w:rsidRPr="00A73CDE" w14:paraId="4FEDE3FB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818D1A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B2FCA5C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23730B68" w14:textId="3D8F43F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1,090</w:t>
            </w:r>
          </w:p>
        </w:tc>
        <w:tc>
          <w:tcPr>
            <w:tcW w:w="0" w:type="auto"/>
            <w:vAlign w:val="center"/>
          </w:tcPr>
          <w:p w14:paraId="0F89627C" w14:textId="4FD9BC3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5.7</w:t>
            </w:r>
          </w:p>
        </w:tc>
        <w:tc>
          <w:tcPr>
            <w:tcW w:w="0" w:type="auto"/>
            <w:vAlign w:val="bottom"/>
          </w:tcPr>
          <w:p w14:paraId="2493F06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A79C86D" w14:textId="3371394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1,131</w:t>
            </w:r>
          </w:p>
        </w:tc>
        <w:tc>
          <w:tcPr>
            <w:tcW w:w="0" w:type="auto"/>
            <w:vAlign w:val="center"/>
          </w:tcPr>
          <w:p w14:paraId="0D0ADBDC" w14:textId="615B792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8.2</w:t>
            </w:r>
          </w:p>
        </w:tc>
        <w:tc>
          <w:tcPr>
            <w:tcW w:w="0" w:type="auto"/>
            <w:vAlign w:val="bottom"/>
          </w:tcPr>
          <w:p w14:paraId="74A14DBA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B2FCB5C" w14:textId="58C36A7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2,221</w:t>
            </w:r>
          </w:p>
        </w:tc>
        <w:tc>
          <w:tcPr>
            <w:tcW w:w="0" w:type="auto"/>
            <w:vAlign w:val="center"/>
          </w:tcPr>
          <w:p w14:paraId="23996CC1" w14:textId="05CFC51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6.7</w:t>
            </w:r>
          </w:p>
        </w:tc>
      </w:tr>
      <w:tr w:rsidR="003D04A0" w:rsidRPr="00A73CDE" w14:paraId="272F8AAF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44FF30A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A2BC53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Breast (C50)</w:t>
            </w:r>
          </w:p>
        </w:tc>
        <w:tc>
          <w:tcPr>
            <w:tcW w:w="0" w:type="auto"/>
            <w:vAlign w:val="center"/>
          </w:tcPr>
          <w:p w14:paraId="3C389456" w14:textId="46798B4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619F6F2C" w14:textId="2EDC6E8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3C78D33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24B8B7F" w14:textId="4DF386C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2,168</w:t>
            </w:r>
          </w:p>
        </w:tc>
        <w:tc>
          <w:tcPr>
            <w:tcW w:w="0" w:type="auto"/>
            <w:vAlign w:val="center"/>
          </w:tcPr>
          <w:p w14:paraId="2733488D" w14:textId="4DCB507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4.4</w:t>
            </w:r>
          </w:p>
        </w:tc>
        <w:tc>
          <w:tcPr>
            <w:tcW w:w="0" w:type="auto"/>
            <w:vAlign w:val="bottom"/>
          </w:tcPr>
          <w:p w14:paraId="757312A7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A9F81CF" w14:textId="115484A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2,168</w:t>
            </w:r>
          </w:p>
        </w:tc>
        <w:tc>
          <w:tcPr>
            <w:tcW w:w="0" w:type="auto"/>
            <w:vAlign w:val="center"/>
          </w:tcPr>
          <w:p w14:paraId="3443C6D4" w14:textId="3C52FFD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4.4</w:t>
            </w:r>
          </w:p>
        </w:tc>
      </w:tr>
      <w:tr w:rsidR="003D04A0" w:rsidRPr="00A73CDE" w14:paraId="653029BF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5E822FB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592D4FF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3D01FDFF" w14:textId="138E4B0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1,847</w:t>
            </w:r>
          </w:p>
        </w:tc>
        <w:tc>
          <w:tcPr>
            <w:tcW w:w="0" w:type="auto"/>
            <w:vAlign w:val="center"/>
          </w:tcPr>
          <w:p w14:paraId="107A04CB" w14:textId="5E359D5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1.1</w:t>
            </w:r>
          </w:p>
        </w:tc>
        <w:tc>
          <w:tcPr>
            <w:tcW w:w="0" w:type="auto"/>
            <w:vAlign w:val="bottom"/>
          </w:tcPr>
          <w:p w14:paraId="34169B77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256F527" w14:textId="61D8475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3,512</w:t>
            </w:r>
          </w:p>
        </w:tc>
        <w:tc>
          <w:tcPr>
            <w:tcW w:w="0" w:type="auto"/>
            <w:vAlign w:val="center"/>
          </w:tcPr>
          <w:p w14:paraId="3D07B99A" w14:textId="6491DF9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2.6</w:t>
            </w:r>
          </w:p>
        </w:tc>
        <w:tc>
          <w:tcPr>
            <w:tcW w:w="0" w:type="auto"/>
            <w:vAlign w:val="bottom"/>
          </w:tcPr>
          <w:p w14:paraId="6C681A04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0BAF9D2" w14:textId="2DDCE9F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5,359</w:t>
            </w:r>
          </w:p>
        </w:tc>
        <w:tc>
          <w:tcPr>
            <w:tcW w:w="0" w:type="auto"/>
            <w:vAlign w:val="center"/>
          </w:tcPr>
          <w:p w14:paraId="500EDC8F" w14:textId="760D2A8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1.7</w:t>
            </w:r>
          </w:p>
        </w:tc>
      </w:tr>
      <w:tr w:rsidR="003D04A0" w:rsidRPr="00A73CDE" w14:paraId="00D0E6DF" w14:textId="77777777" w:rsidTr="00B01D84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03BE6F6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Dairy</w:t>
            </w:r>
          </w:p>
        </w:tc>
        <w:tc>
          <w:tcPr>
            <w:tcW w:w="0" w:type="auto"/>
            <w:vAlign w:val="center"/>
          </w:tcPr>
          <w:p w14:paraId="6620135F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794212A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8C9398E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2AB1A247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BAB3F47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3A77D8D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7B8886AD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FA38FD0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5BC145D8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935B75A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CC7D65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297649A1" w14:textId="35CF55F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410</w:t>
            </w:r>
          </w:p>
        </w:tc>
        <w:tc>
          <w:tcPr>
            <w:tcW w:w="0" w:type="auto"/>
            <w:vAlign w:val="center"/>
          </w:tcPr>
          <w:p w14:paraId="39F37BA8" w14:textId="406DBE9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2.1</w:t>
            </w:r>
          </w:p>
        </w:tc>
        <w:tc>
          <w:tcPr>
            <w:tcW w:w="0" w:type="auto"/>
            <w:vAlign w:val="bottom"/>
          </w:tcPr>
          <w:p w14:paraId="4CDBB18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3364530" w14:textId="6FB7D51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374</w:t>
            </w:r>
          </w:p>
        </w:tc>
        <w:tc>
          <w:tcPr>
            <w:tcW w:w="0" w:type="auto"/>
            <w:vAlign w:val="center"/>
          </w:tcPr>
          <w:p w14:paraId="7408FE4D" w14:textId="2A656D1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2.7</w:t>
            </w:r>
          </w:p>
        </w:tc>
        <w:tc>
          <w:tcPr>
            <w:tcW w:w="0" w:type="auto"/>
            <w:vAlign w:val="bottom"/>
          </w:tcPr>
          <w:p w14:paraId="1810D53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8CFB781" w14:textId="4DA4C81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785</w:t>
            </w:r>
          </w:p>
        </w:tc>
        <w:tc>
          <w:tcPr>
            <w:tcW w:w="0" w:type="auto"/>
            <w:vAlign w:val="center"/>
          </w:tcPr>
          <w:p w14:paraId="33BFAF9F" w14:textId="5015117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2.4</w:t>
            </w:r>
          </w:p>
        </w:tc>
      </w:tr>
      <w:tr w:rsidR="003D04A0" w:rsidRPr="00A73CDE" w14:paraId="097927A1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20A15C91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968EC2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Breast (C50)</w:t>
            </w:r>
          </w:p>
        </w:tc>
        <w:tc>
          <w:tcPr>
            <w:tcW w:w="0" w:type="auto"/>
            <w:vAlign w:val="center"/>
          </w:tcPr>
          <w:p w14:paraId="7937BCCC" w14:textId="3B057C2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6A52E640" w14:textId="257EDAF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0958271B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5E0E1F8" w14:textId="7DF274C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584</w:t>
            </w:r>
          </w:p>
        </w:tc>
        <w:tc>
          <w:tcPr>
            <w:tcW w:w="0" w:type="auto"/>
            <w:vAlign w:val="center"/>
          </w:tcPr>
          <w:p w14:paraId="6F49B28B" w14:textId="6EEDC7C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1.2</w:t>
            </w:r>
          </w:p>
        </w:tc>
        <w:tc>
          <w:tcPr>
            <w:tcW w:w="0" w:type="auto"/>
            <w:vAlign w:val="bottom"/>
          </w:tcPr>
          <w:p w14:paraId="79537B5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2AF10AC" w14:textId="7E8877E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584</w:t>
            </w:r>
          </w:p>
        </w:tc>
        <w:tc>
          <w:tcPr>
            <w:tcW w:w="0" w:type="auto"/>
            <w:vAlign w:val="center"/>
          </w:tcPr>
          <w:p w14:paraId="611F5127" w14:textId="1655A4F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1.2</w:t>
            </w:r>
          </w:p>
        </w:tc>
      </w:tr>
      <w:tr w:rsidR="003D04A0" w:rsidRPr="00A73CDE" w14:paraId="034C39E9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7F1F288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7F1F0DE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Prostate (C61)</w:t>
            </w:r>
          </w:p>
        </w:tc>
        <w:tc>
          <w:tcPr>
            <w:tcW w:w="0" w:type="auto"/>
            <w:vAlign w:val="center"/>
          </w:tcPr>
          <w:p w14:paraId="47B26DF5" w14:textId="2109FE8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3,193</w:t>
            </w:r>
          </w:p>
        </w:tc>
        <w:tc>
          <w:tcPr>
            <w:tcW w:w="0" w:type="auto"/>
            <w:vAlign w:val="center"/>
          </w:tcPr>
          <w:p w14:paraId="23312CC4" w14:textId="2A9BFD1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7.4</w:t>
            </w:r>
          </w:p>
        </w:tc>
        <w:tc>
          <w:tcPr>
            <w:tcW w:w="0" w:type="auto"/>
            <w:vAlign w:val="bottom"/>
          </w:tcPr>
          <w:p w14:paraId="308F3019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0350135" w14:textId="2A4E62D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0C7C04BB" w14:textId="7E438C4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0CCE2F70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CFE91B3" w14:textId="6E767C4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3,193</w:t>
            </w:r>
          </w:p>
        </w:tc>
        <w:tc>
          <w:tcPr>
            <w:tcW w:w="0" w:type="auto"/>
            <w:vAlign w:val="center"/>
          </w:tcPr>
          <w:p w14:paraId="2D286F8D" w14:textId="563175A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7.4</w:t>
            </w:r>
          </w:p>
        </w:tc>
      </w:tr>
      <w:tr w:rsidR="003D04A0" w:rsidRPr="00A73CDE" w14:paraId="3E418719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1E56504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05262D9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23A71260" w14:textId="24301C6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3,603</w:t>
            </w:r>
          </w:p>
        </w:tc>
        <w:tc>
          <w:tcPr>
            <w:tcW w:w="0" w:type="auto"/>
            <w:vAlign w:val="center"/>
          </w:tcPr>
          <w:p w14:paraId="5B78A3F2" w14:textId="7597855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2.1</w:t>
            </w:r>
          </w:p>
        </w:tc>
        <w:tc>
          <w:tcPr>
            <w:tcW w:w="0" w:type="auto"/>
            <w:vAlign w:val="bottom"/>
          </w:tcPr>
          <w:p w14:paraId="3E366829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846C04A" w14:textId="3049FCB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958</w:t>
            </w:r>
          </w:p>
        </w:tc>
        <w:tc>
          <w:tcPr>
            <w:tcW w:w="0" w:type="auto"/>
            <w:vAlign w:val="center"/>
          </w:tcPr>
          <w:p w14:paraId="5D4BB717" w14:textId="5C72A1E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0.7</w:t>
            </w:r>
          </w:p>
        </w:tc>
        <w:tc>
          <w:tcPr>
            <w:tcW w:w="0" w:type="auto"/>
            <w:vAlign w:val="bottom"/>
          </w:tcPr>
          <w:p w14:paraId="3CBBCFE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C230BD6" w14:textId="3DA4509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4,561</w:t>
            </w:r>
          </w:p>
        </w:tc>
        <w:tc>
          <w:tcPr>
            <w:tcW w:w="0" w:type="auto"/>
            <w:vAlign w:val="center"/>
          </w:tcPr>
          <w:p w14:paraId="3789D873" w14:textId="111F6E4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1.5</w:t>
            </w:r>
          </w:p>
        </w:tc>
      </w:tr>
      <w:tr w:rsidR="003D04A0" w:rsidRPr="00A73CDE" w14:paraId="50E68E2E" w14:textId="77777777" w:rsidTr="00B01D84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72E8A35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Red meat</w:t>
            </w:r>
          </w:p>
        </w:tc>
        <w:tc>
          <w:tcPr>
            <w:tcW w:w="0" w:type="auto"/>
            <w:vAlign w:val="center"/>
          </w:tcPr>
          <w:p w14:paraId="46632E32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5F00D54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53C2F3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30EB8FA5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7F277CB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BEA9232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40F74DC6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A6F74F3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048896DD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7E956E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DB692E4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302DDB31" w14:textId="29D3A05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1,106</w:t>
            </w:r>
          </w:p>
        </w:tc>
        <w:tc>
          <w:tcPr>
            <w:tcW w:w="0" w:type="auto"/>
            <w:vAlign w:val="center"/>
          </w:tcPr>
          <w:p w14:paraId="6A3EC0A3" w14:textId="57146E8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5.8</w:t>
            </w:r>
          </w:p>
        </w:tc>
        <w:tc>
          <w:tcPr>
            <w:tcW w:w="0" w:type="auto"/>
            <w:vAlign w:val="bottom"/>
          </w:tcPr>
          <w:p w14:paraId="0471254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3AEE1A5" w14:textId="3F7D46A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463</w:t>
            </w:r>
          </w:p>
        </w:tc>
        <w:tc>
          <w:tcPr>
            <w:tcW w:w="0" w:type="auto"/>
            <w:vAlign w:val="center"/>
          </w:tcPr>
          <w:p w14:paraId="67131ECD" w14:textId="0F5EB51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3.3</w:t>
            </w:r>
          </w:p>
        </w:tc>
        <w:tc>
          <w:tcPr>
            <w:tcW w:w="0" w:type="auto"/>
            <w:vAlign w:val="bottom"/>
          </w:tcPr>
          <w:p w14:paraId="6391909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264BCD5" w14:textId="44EE264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1,569</w:t>
            </w:r>
          </w:p>
        </w:tc>
        <w:tc>
          <w:tcPr>
            <w:tcW w:w="0" w:type="auto"/>
            <w:vAlign w:val="center"/>
          </w:tcPr>
          <w:p w14:paraId="4DAD1843" w14:textId="35EA09B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4.8</w:t>
            </w:r>
          </w:p>
        </w:tc>
      </w:tr>
      <w:tr w:rsidR="003D04A0" w:rsidRPr="00A73CDE" w14:paraId="6B96A279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7104B9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72FC4C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Pancreas (C25)</w:t>
            </w:r>
          </w:p>
        </w:tc>
        <w:tc>
          <w:tcPr>
            <w:tcW w:w="0" w:type="auto"/>
            <w:vAlign w:val="center"/>
          </w:tcPr>
          <w:p w14:paraId="1E9BFA1B" w14:textId="346276D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193</w:t>
            </w:r>
          </w:p>
        </w:tc>
        <w:tc>
          <w:tcPr>
            <w:tcW w:w="0" w:type="auto"/>
            <w:vAlign w:val="center"/>
          </w:tcPr>
          <w:p w14:paraId="60D6970D" w14:textId="7C3CEA6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3.7</w:t>
            </w:r>
          </w:p>
        </w:tc>
        <w:tc>
          <w:tcPr>
            <w:tcW w:w="0" w:type="auto"/>
            <w:vAlign w:val="bottom"/>
          </w:tcPr>
          <w:p w14:paraId="236DC53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5345DC5" w14:textId="691B6FD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94</w:t>
            </w:r>
          </w:p>
        </w:tc>
        <w:tc>
          <w:tcPr>
            <w:tcW w:w="0" w:type="auto"/>
            <w:vAlign w:val="center"/>
          </w:tcPr>
          <w:p w14:paraId="04FE39A5" w14:textId="2C74D3D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2.1</w:t>
            </w:r>
          </w:p>
        </w:tc>
        <w:tc>
          <w:tcPr>
            <w:tcW w:w="0" w:type="auto"/>
            <w:vAlign w:val="bottom"/>
          </w:tcPr>
          <w:p w14:paraId="27F611B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6123162" w14:textId="68CF32D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286</w:t>
            </w:r>
          </w:p>
        </w:tc>
        <w:tc>
          <w:tcPr>
            <w:tcW w:w="0" w:type="auto"/>
            <w:vAlign w:val="center"/>
          </w:tcPr>
          <w:p w14:paraId="22FD5445" w14:textId="2E2100A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3.0</w:t>
            </w:r>
          </w:p>
        </w:tc>
      </w:tr>
      <w:tr w:rsidR="003D04A0" w:rsidRPr="00A73CDE" w14:paraId="47DCCCFD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CE3D9C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C261DEE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Lung (C33-34)</w:t>
            </w:r>
          </w:p>
        </w:tc>
        <w:tc>
          <w:tcPr>
            <w:tcW w:w="0" w:type="auto"/>
            <w:vAlign w:val="center"/>
          </w:tcPr>
          <w:p w14:paraId="7D56F23F" w14:textId="5804327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1,173</w:t>
            </w:r>
          </w:p>
        </w:tc>
        <w:tc>
          <w:tcPr>
            <w:tcW w:w="0" w:type="auto"/>
            <w:vAlign w:val="center"/>
          </w:tcPr>
          <w:p w14:paraId="0B986356" w14:textId="7BC2082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4.3</w:t>
            </w:r>
          </w:p>
        </w:tc>
        <w:tc>
          <w:tcPr>
            <w:tcW w:w="0" w:type="auto"/>
            <w:vAlign w:val="bottom"/>
          </w:tcPr>
          <w:p w14:paraId="702784E0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7216CC7" w14:textId="3828BB0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275</w:t>
            </w:r>
          </w:p>
        </w:tc>
        <w:tc>
          <w:tcPr>
            <w:tcW w:w="0" w:type="auto"/>
            <w:vAlign w:val="center"/>
          </w:tcPr>
          <w:p w14:paraId="1856DB3F" w14:textId="54244ED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2.6</w:t>
            </w:r>
          </w:p>
        </w:tc>
        <w:tc>
          <w:tcPr>
            <w:tcW w:w="0" w:type="auto"/>
            <w:vAlign w:val="bottom"/>
          </w:tcPr>
          <w:p w14:paraId="5725C844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F80C460" w14:textId="3165D13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1,447</w:t>
            </w:r>
          </w:p>
        </w:tc>
        <w:tc>
          <w:tcPr>
            <w:tcW w:w="0" w:type="auto"/>
            <w:vAlign w:val="center"/>
          </w:tcPr>
          <w:p w14:paraId="69FA7163" w14:textId="0AEA72B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3.8</w:t>
            </w:r>
          </w:p>
        </w:tc>
      </w:tr>
      <w:tr w:rsidR="003D04A0" w:rsidRPr="00A73CDE" w14:paraId="47240974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CB0E09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8A4390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Breast (C50)</w:t>
            </w:r>
          </w:p>
        </w:tc>
        <w:tc>
          <w:tcPr>
            <w:tcW w:w="0" w:type="auto"/>
            <w:vAlign w:val="center"/>
          </w:tcPr>
          <w:p w14:paraId="3F2B877F" w14:textId="2CBD448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03F9EC75" w14:textId="007C0A3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25F0E56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59D49EE" w14:textId="1AC9F3A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1,267</w:t>
            </w:r>
          </w:p>
        </w:tc>
        <w:tc>
          <w:tcPr>
            <w:tcW w:w="0" w:type="auto"/>
            <w:vAlign w:val="center"/>
          </w:tcPr>
          <w:p w14:paraId="1E29FB11" w14:textId="6306D05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2.6</w:t>
            </w:r>
          </w:p>
        </w:tc>
        <w:tc>
          <w:tcPr>
            <w:tcW w:w="0" w:type="auto"/>
            <w:vAlign w:val="bottom"/>
          </w:tcPr>
          <w:p w14:paraId="4B917937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6E41C1B" w14:textId="400471E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1,267</w:t>
            </w:r>
          </w:p>
        </w:tc>
        <w:tc>
          <w:tcPr>
            <w:tcW w:w="0" w:type="auto"/>
            <w:vAlign w:val="center"/>
          </w:tcPr>
          <w:p w14:paraId="18170B95" w14:textId="6B02C4A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2.6</w:t>
            </w:r>
          </w:p>
        </w:tc>
      </w:tr>
      <w:tr w:rsidR="003D04A0" w:rsidRPr="00A73CDE" w14:paraId="566D2ACF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C8B7511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D16E36C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Prostate (C62)</w:t>
            </w:r>
          </w:p>
        </w:tc>
        <w:tc>
          <w:tcPr>
            <w:tcW w:w="0" w:type="auto"/>
            <w:vAlign w:val="center"/>
          </w:tcPr>
          <w:p w14:paraId="121F5C56" w14:textId="6EDB289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</w:t>
            </w:r>
          </w:p>
        </w:tc>
        <w:tc>
          <w:tcPr>
            <w:tcW w:w="0" w:type="auto"/>
            <w:vAlign w:val="center"/>
          </w:tcPr>
          <w:p w14:paraId="58260843" w14:textId="069F8BF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0.0</w:t>
            </w:r>
          </w:p>
        </w:tc>
        <w:tc>
          <w:tcPr>
            <w:tcW w:w="0" w:type="auto"/>
            <w:vAlign w:val="bottom"/>
          </w:tcPr>
          <w:p w14:paraId="4617D4F2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B512341" w14:textId="3869A62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12C23834" w14:textId="7675CAF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3FF2D039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12AF06C" w14:textId="37E17DC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</w:t>
            </w:r>
          </w:p>
        </w:tc>
        <w:tc>
          <w:tcPr>
            <w:tcW w:w="0" w:type="auto"/>
            <w:vAlign w:val="center"/>
          </w:tcPr>
          <w:p w14:paraId="475657A5" w14:textId="59017F3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0.0</w:t>
            </w:r>
          </w:p>
        </w:tc>
      </w:tr>
      <w:tr w:rsidR="003D04A0" w:rsidRPr="00A73CDE" w14:paraId="41FFD871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510272F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7BC03B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Bladder (C67)</w:t>
            </w:r>
          </w:p>
        </w:tc>
        <w:tc>
          <w:tcPr>
            <w:tcW w:w="0" w:type="auto"/>
            <w:vAlign w:val="center"/>
          </w:tcPr>
          <w:p w14:paraId="12E6CAC3" w14:textId="00B7188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65</w:t>
            </w:r>
          </w:p>
        </w:tc>
        <w:tc>
          <w:tcPr>
            <w:tcW w:w="0" w:type="auto"/>
            <w:vAlign w:val="center"/>
          </w:tcPr>
          <w:p w14:paraId="3AFD616C" w14:textId="7F749C0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0.7</w:t>
            </w:r>
          </w:p>
        </w:tc>
        <w:tc>
          <w:tcPr>
            <w:tcW w:w="0" w:type="auto"/>
            <w:vAlign w:val="bottom"/>
          </w:tcPr>
          <w:p w14:paraId="258F4A1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51B5198" w14:textId="78142C9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</w:t>
            </w:r>
          </w:p>
        </w:tc>
        <w:tc>
          <w:tcPr>
            <w:tcW w:w="0" w:type="auto"/>
            <w:vAlign w:val="center"/>
          </w:tcPr>
          <w:p w14:paraId="0415EEE4" w14:textId="1BB56A5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0.4</w:t>
            </w:r>
          </w:p>
        </w:tc>
        <w:tc>
          <w:tcPr>
            <w:tcW w:w="0" w:type="auto"/>
            <w:vAlign w:val="bottom"/>
          </w:tcPr>
          <w:p w14:paraId="587A5CEB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94B9722" w14:textId="1ED6233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71</w:t>
            </w:r>
          </w:p>
        </w:tc>
        <w:tc>
          <w:tcPr>
            <w:tcW w:w="0" w:type="auto"/>
            <w:vAlign w:val="center"/>
          </w:tcPr>
          <w:p w14:paraId="13F1E58C" w14:textId="1733E03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0.7</w:t>
            </w:r>
          </w:p>
        </w:tc>
      </w:tr>
      <w:tr w:rsidR="003D04A0" w:rsidRPr="00A73CDE" w14:paraId="3F96527C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F1F43D1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D79577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731CF59F" w14:textId="317568D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2,536</w:t>
            </w:r>
          </w:p>
        </w:tc>
        <w:tc>
          <w:tcPr>
            <w:tcW w:w="0" w:type="auto"/>
            <w:vAlign w:val="center"/>
          </w:tcPr>
          <w:p w14:paraId="3907D7F6" w14:textId="5F42283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1.5</w:t>
            </w:r>
          </w:p>
        </w:tc>
        <w:tc>
          <w:tcPr>
            <w:tcW w:w="0" w:type="auto"/>
            <w:vAlign w:val="bottom"/>
          </w:tcPr>
          <w:p w14:paraId="7CF4D44D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781894E" w14:textId="4076F2ED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2,105</w:t>
            </w:r>
          </w:p>
        </w:tc>
        <w:tc>
          <w:tcPr>
            <w:tcW w:w="0" w:type="auto"/>
            <w:vAlign w:val="center"/>
          </w:tcPr>
          <w:p w14:paraId="1F7D4E94" w14:textId="224E9A0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1.5</w:t>
            </w:r>
          </w:p>
        </w:tc>
        <w:tc>
          <w:tcPr>
            <w:tcW w:w="0" w:type="auto"/>
            <w:vAlign w:val="bottom"/>
          </w:tcPr>
          <w:p w14:paraId="253C440E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40BA115" w14:textId="43DBB77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4,640</w:t>
            </w:r>
          </w:p>
        </w:tc>
        <w:tc>
          <w:tcPr>
            <w:tcW w:w="0" w:type="auto"/>
            <w:vAlign w:val="center"/>
          </w:tcPr>
          <w:p w14:paraId="1D2F6DDC" w14:textId="13A5B4CC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1.5</w:t>
            </w:r>
          </w:p>
        </w:tc>
      </w:tr>
      <w:tr w:rsidR="003D04A0" w:rsidRPr="00A73CDE" w14:paraId="58A29FBD" w14:textId="77777777" w:rsidTr="00B01D84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04E7366B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Processed meat</w:t>
            </w:r>
          </w:p>
        </w:tc>
        <w:tc>
          <w:tcPr>
            <w:tcW w:w="0" w:type="auto"/>
            <w:vAlign w:val="center"/>
          </w:tcPr>
          <w:p w14:paraId="0DA927B7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D655958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42151D9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2D4DB33F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8E24152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AF09A9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3B6673DC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47787D3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4B231AC4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1D6F9B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F35C19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Oesophagus (squamous cell carcinoma) (C15)</w:t>
            </w:r>
          </w:p>
        </w:tc>
        <w:tc>
          <w:tcPr>
            <w:tcW w:w="0" w:type="auto"/>
            <w:vAlign w:val="center"/>
          </w:tcPr>
          <w:p w14:paraId="2C5059A8" w14:textId="73D2DFC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552</w:t>
            </w:r>
          </w:p>
        </w:tc>
        <w:tc>
          <w:tcPr>
            <w:tcW w:w="0" w:type="auto"/>
            <w:vAlign w:val="center"/>
          </w:tcPr>
          <w:p w14:paraId="218C446B" w14:textId="5009549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23.6</w:t>
            </w:r>
          </w:p>
        </w:tc>
        <w:tc>
          <w:tcPr>
            <w:tcW w:w="0" w:type="auto"/>
            <w:vAlign w:val="bottom"/>
          </w:tcPr>
          <w:p w14:paraId="1D29942A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F25DA2F" w14:textId="49C7745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94</w:t>
            </w:r>
          </w:p>
        </w:tc>
        <w:tc>
          <w:tcPr>
            <w:tcW w:w="0" w:type="auto"/>
            <w:vAlign w:val="center"/>
          </w:tcPr>
          <w:p w14:paraId="4A302F7D" w14:textId="606D5C9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16.2</w:t>
            </w:r>
          </w:p>
        </w:tc>
        <w:tc>
          <w:tcPr>
            <w:tcW w:w="0" w:type="auto"/>
            <w:vAlign w:val="bottom"/>
          </w:tcPr>
          <w:p w14:paraId="359AB643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B4EF8BE" w14:textId="64B6341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646</w:t>
            </w:r>
          </w:p>
        </w:tc>
        <w:tc>
          <w:tcPr>
            <w:tcW w:w="0" w:type="auto"/>
            <w:vAlign w:val="center"/>
          </w:tcPr>
          <w:p w14:paraId="6FA940AD" w14:textId="5227A01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22.1</w:t>
            </w:r>
          </w:p>
        </w:tc>
      </w:tr>
      <w:tr w:rsidR="003D04A0" w:rsidRPr="00A73CDE" w14:paraId="6A2654D2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1CC6BD07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F4E77A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Stomach (non-cardia) (C16.0)</w:t>
            </w:r>
          </w:p>
        </w:tc>
        <w:tc>
          <w:tcPr>
            <w:tcW w:w="0" w:type="auto"/>
            <w:vAlign w:val="center"/>
          </w:tcPr>
          <w:p w14:paraId="50503D45" w14:textId="0F9E3B5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297</w:t>
            </w:r>
          </w:p>
        </w:tc>
        <w:tc>
          <w:tcPr>
            <w:tcW w:w="0" w:type="auto"/>
            <w:vAlign w:val="center"/>
          </w:tcPr>
          <w:p w14:paraId="314B5B7B" w14:textId="067E6F7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12.7</w:t>
            </w:r>
          </w:p>
        </w:tc>
        <w:tc>
          <w:tcPr>
            <w:tcW w:w="0" w:type="auto"/>
            <w:vAlign w:val="bottom"/>
          </w:tcPr>
          <w:p w14:paraId="3301483D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33D1BBC" w14:textId="1B2F247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120</w:t>
            </w:r>
          </w:p>
        </w:tc>
        <w:tc>
          <w:tcPr>
            <w:tcW w:w="0" w:type="auto"/>
            <w:vAlign w:val="center"/>
          </w:tcPr>
          <w:p w14:paraId="6A5DD163" w14:textId="156A5B8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8.8</w:t>
            </w:r>
          </w:p>
        </w:tc>
        <w:tc>
          <w:tcPr>
            <w:tcW w:w="0" w:type="auto"/>
            <w:vAlign w:val="bottom"/>
          </w:tcPr>
          <w:p w14:paraId="2C36B7DB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A380DD2" w14:textId="3B23677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417</w:t>
            </w:r>
          </w:p>
        </w:tc>
        <w:tc>
          <w:tcPr>
            <w:tcW w:w="0" w:type="auto"/>
            <w:vAlign w:val="center"/>
          </w:tcPr>
          <w:p w14:paraId="63771325" w14:textId="5A6B180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11.3</w:t>
            </w:r>
          </w:p>
        </w:tc>
      </w:tr>
      <w:tr w:rsidR="003D04A0" w:rsidRPr="00A73CDE" w14:paraId="53827239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5B90E91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14AC0F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0BD8B020" w14:textId="623FCBE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2,439</w:t>
            </w:r>
          </w:p>
        </w:tc>
        <w:tc>
          <w:tcPr>
            <w:tcW w:w="0" w:type="auto"/>
            <w:vAlign w:val="center"/>
          </w:tcPr>
          <w:p w14:paraId="12E9758C" w14:textId="5541FD0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12.7</w:t>
            </w:r>
          </w:p>
        </w:tc>
        <w:tc>
          <w:tcPr>
            <w:tcW w:w="0" w:type="auto"/>
            <w:vAlign w:val="bottom"/>
          </w:tcPr>
          <w:p w14:paraId="214F3EF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8308CE2" w14:textId="64BD7B2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1,223</w:t>
            </w:r>
          </w:p>
        </w:tc>
        <w:tc>
          <w:tcPr>
            <w:tcW w:w="0" w:type="auto"/>
            <w:vAlign w:val="center"/>
          </w:tcPr>
          <w:p w14:paraId="7999A88B" w14:textId="6C84296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8.8</w:t>
            </w:r>
          </w:p>
        </w:tc>
        <w:tc>
          <w:tcPr>
            <w:tcW w:w="0" w:type="auto"/>
            <w:vAlign w:val="bottom"/>
          </w:tcPr>
          <w:p w14:paraId="16E3D2D0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D1B21D8" w14:textId="7E20B21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3,663</w:t>
            </w:r>
          </w:p>
        </w:tc>
        <w:tc>
          <w:tcPr>
            <w:tcW w:w="0" w:type="auto"/>
            <w:vAlign w:val="center"/>
          </w:tcPr>
          <w:p w14:paraId="54EE42B8" w14:textId="40DCAEA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11.1</w:t>
            </w:r>
          </w:p>
        </w:tc>
      </w:tr>
      <w:tr w:rsidR="003D04A0" w:rsidRPr="00A73CDE" w14:paraId="03C58C66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E64C554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AF31271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Pancreas (C25)</w:t>
            </w:r>
          </w:p>
        </w:tc>
        <w:tc>
          <w:tcPr>
            <w:tcW w:w="0" w:type="auto"/>
            <w:vAlign w:val="center"/>
          </w:tcPr>
          <w:p w14:paraId="2A17343F" w14:textId="1A4BBE2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704</w:t>
            </w:r>
          </w:p>
        </w:tc>
        <w:tc>
          <w:tcPr>
            <w:tcW w:w="0" w:type="auto"/>
            <w:vAlign w:val="center"/>
          </w:tcPr>
          <w:p w14:paraId="573C1B65" w14:textId="0A9D2F6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13.7</w:t>
            </w:r>
          </w:p>
        </w:tc>
        <w:tc>
          <w:tcPr>
            <w:tcW w:w="0" w:type="auto"/>
            <w:vAlign w:val="bottom"/>
          </w:tcPr>
          <w:p w14:paraId="37F3C89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E63D720" w14:textId="2BA34E9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404</w:t>
            </w:r>
          </w:p>
        </w:tc>
        <w:tc>
          <w:tcPr>
            <w:tcW w:w="0" w:type="auto"/>
            <w:vAlign w:val="center"/>
          </w:tcPr>
          <w:p w14:paraId="7740A0EB" w14:textId="3F17E3CE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9.2</w:t>
            </w:r>
          </w:p>
        </w:tc>
        <w:tc>
          <w:tcPr>
            <w:tcW w:w="0" w:type="auto"/>
            <w:vAlign w:val="bottom"/>
          </w:tcPr>
          <w:p w14:paraId="056A3D5A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7C06169" w14:textId="7FA85D6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1,108</w:t>
            </w:r>
          </w:p>
        </w:tc>
        <w:tc>
          <w:tcPr>
            <w:tcW w:w="0" w:type="auto"/>
            <w:vAlign w:val="center"/>
          </w:tcPr>
          <w:p w14:paraId="0A65F06F" w14:textId="284E7F6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11.6</w:t>
            </w:r>
          </w:p>
        </w:tc>
      </w:tr>
      <w:tr w:rsidR="003D04A0" w:rsidRPr="00A73CDE" w14:paraId="7E4C84E5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CA7CFC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CDA5A35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Lung (C33-34)</w:t>
            </w:r>
          </w:p>
        </w:tc>
        <w:tc>
          <w:tcPr>
            <w:tcW w:w="0" w:type="auto"/>
            <w:vAlign w:val="center"/>
          </w:tcPr>
          <w:p w14:paraId="3FC39273" w14:textId="7D59628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2,698</w:t>
            </w:r>
          </w:p>
        </w:tc>
        <w:tc>
          <w:tcPr>
            <w:tcW w:w="0" w:type="auto"/>
            <w:vAlign w:val="center"/>
          </w:tcPr>
          <w:p w14:paraId="4CD60E88" w14:textId="6EDC7C5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9.8</w:t>
            </w:r>
          </w:p>
        </w:tc>
        <w:tc>
          <w:tcPr>
            <w:tcW w:w="0" w:type="auto"/>
            <w:vAlign w:val="bottom"/>
          </w:tcPr>
          <w:p w14:paraId="4AF85F8E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576B6DC" w14:textId="0256458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726</w:t>
            </w:r>
          </w:p>
        </w:tc>
        <w:tc>
          <w:tcPr>
            <w:tcW w:w="0" w:type="auto"/>
            <w:vAlign w:val="center"/>
          </w:tcPr>
          <w:p w14:paraId="2651DB75" w14:textId="4A6BC30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6.9</w:t>
            </w:r>
          </w:p>
        </w:tc>
        <w:tc>
          <w:tcPr>
            <w:tcW w:w="0" w:type="auto"/>
            <w:vAlign w:val="bottom"/>
          </w:tcPr>
          <w:p w14:paraId="2D5CE08F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F1FAB9C" w14:textId="0BBF5C6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3,424</w:t>
            </w:r>
          </w:p>
        </w:tc>
        <w:tc>
          <w:tcPr>
            <w:tcW w:w="0" w:type="auto"/>
            <w:vAlign w:val="center"/>
          </w:tcPr>
          <w:p w14:paraId="5D075B75" w14:textId="34374152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9.0</w:t>
            </w:r>
          </w:p>
        </w:tc>
      </w:tr>
      <w:tr w:rsidR="003D04A0" w:rsidRPr="00A73CDE" w14:paraId="51E0F181" w14:textId="77777777" w:rsidTr="003D04A0">
        <w:tblPrEx>
          <w:tblBorders>
            <w:top w:val="none" w:sz="0" w:space="0" w:color="auto"/>
          </w:tblBorders>
        </w:tblPrEx>
        <w:trPr>
          <w:trHeight w:val="87"/>
        </w:trPr>
        <w:tc>
          <w:tcPr>
            <w:tcW w:w="0" w:type="auto"/>
            <w:vAlign w:val="center"/>
          </w:tcPr>
          <w:p w14:paraId="58934CE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5F97882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6E90D71C" w14:textId="74EC53C8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6,690</w:t>
            </w:r>
          </w:p>
        </w:tc>
        <w:tc>
          <w:tcPr>
            <w:tcW w:w="0" w:type="auto"/>
            <w:vAlign w:val="center"/>
          </w:tcPr>
          <w:p w14:paraId="45993CBD" w14:textId="0DF5521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3.8</w:t>
            </w:r>
          </w:p>
        </w:tc>
        <w:tc>
          <w:tcPr>
            <w:tcW w:w="0" w:type="auto"/>
            <w:vAlign w:val="bottom"/>
          </w:tcPr>
          <w:p w14:paraId="22BC0A56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2E53965" w14:textId="2BD9FC46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2,568</w:t>
            </w:r>
          </w:p>
        </w:tc>
        <w:tc>
          <w:tcPr>
            <w:tcW w:w="0" w:type="auto"/>
            <w:vAlign w:val="center"/>
          </w:tcPr>
          <w:p w14:paraId="4ED79B5A" w14:textId="47CBE0F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1.9</w:t>
            </w:r>
          </w:p>
        </w:tc>
        <w:tc>
          <w:tcPr>
            <w:tcW w:w="0" w:type="auto"/>
            <w:vAlign w:val="bottom"/>
          </w:tcPr>
          <w:p w14:paraId="406FA65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64DE906" w14:textId="756D0FD5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9,258</w:t>
            </w:r>
          </w:p>
        </w:tc>
        <w:tc>
          <w:tcPr>
            <w:tcW w:w="0" w:type="auto"/>
            <w:vAlign w:val="center"/>
          </w:tcPr>
          <w:p w14:paraId="45F1373D" w14:textId="0E57BCE1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3.0</w:t>
            </w:r>
          </w:p>
        </w:tc>
      </w:tr>
      <w:tr w:rsidR="003D04A0" w:rsidRPr="00A73CDE" w14:paraId="535D0C9F" w14:textId="77777777" w:rsidTr="00B01D84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3D9DD39B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Salt</w:t>
            </w:r>
          </w:p>
        </w:tc>
        <w:tc>
          <w:tcPr>
            <w:tcW w:w="0" w:type="auto"/>
            <w:vAlign w:val="center"/>
          </w:tcPr>
          <w:p w14:paraId="234AC453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65A76CD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78C575C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3E0049CD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C1C0E19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B5599A4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2DF40A23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635A73A" w14:textId="7777777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3D04A0" w:rsidRPr="00A73CDE" w14:paraId="63BD8D5B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3BA2493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719FC10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Stomach (C16)</w:t>
            </w:r>
          </w:p>
        </w:tc>
        <w:tc>
          <w:tcPr>
            <w:tcW w:w="0" w:type="auto"/>
            <w:vAlign w:val="center"/>
          </w:tcPr>
          <w:p w14:paraId="0AE7B16E" w14:textId="29D91DC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1,105</w:t>
            </w:r>
          </w:p>
        </w:tc>
        <w:tc>
          <w:tcPr>
            <w:tcW w:w="0" w:type="auto"/>
            <w:vAlign w:val="center"/>
          </w:tcPr>
          <w:p w14:paraId="758E849A" w14:textId="2E5369A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26.8</w:t>
            </w:r>
          </w:p>
        </w:tc>
        <w:tc>
          <w:tcPr>
            <w:tcW w:w="0" w:type="auto"/>
            <w:vAlign w:val="bottom"/>
          </w:tcPr>
          <w:p w14:paraId="7781F842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01E06F8" w14:textId="74A648C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196</w:t>
            </w:r>
          </w:p>
        </w:tc>
        <w:tc>
          <w:tcPr>
            <w:tcW w:w="0" w:type="auto"/>
            <w:vAlign w:val="center"/>
          </w:tcPr>
          <w:p w14:paraId="2AFE2FD6" w14:textId="5512355F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11.2</w:t>
            </w:r>
          </w:p>
        </w:tc>
        <w:tc>
          <w:tcPr>
            <w:tcW w:w="0" w:type="auto"/>
            <w:vAlign w:val="bottom"/>
          </w:tcPr>
          <w:p w14:paraId="747DF31D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EE49F97" w14:textId="43B2A610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1,301</w:t>
            </w:r>
          </w:p>
        </w:tc>
        <w:tc>
          <w:tcPr>
            <w:tcW w:w="0" w:type="auto"/>
            <w:vAlign w:val="center"/>
          </w:tcPr>
          <w:p w14:paraId="43CB27AA" w14:textId="16EAC7B7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22.2</w:t>
            </w:r>
          </w:p>
        </w:tc>
      </w:tr>
      <w:tr w:rsidR="003D04A0" w:rsidRPr="00A73CDE" w14:paraId="45F68990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9E4CBC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96A6476" w14:textId="77777777" w:rsidR="003D04A0" w:rsidRPr="00A73CD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619CF4AE" w14:textId="3CEA44C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1,105</w:t>
            </w:r>
          </w:p>
        </w:tc>
        <w:tc>
          <w:tcPr>
            <w:tcW w:w="0" w:type="auto"/>
            <w:vAlign w:val="center"/>
          </w:tcPr>
          <w:p w14:paraId="5D63B40A" w14:textId="5BF185CB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0.6</w:t>
            </w:r>
          </w:p>
        </w:tc>
        <w:tc>
          <w:tcPr>
            <w:tcW w:w="0" w:type="auto"/>
            <w:vAlign w:val="bottom"/>
          </w:tcPr>
          <w:p w14:paraId="54FED500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F3E3405" w14:textId="2527906A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196</w:t>
            </w:r>
          </w:p>
        </w:tc>
        <w:tc>
          <w:tcPr>
            <w:tcW w:w="0" w:type="auto"/>
            <w:vAlign w:val="center"/>
          </w:tcPr>
          <w:p w14:paraId="205E878C" w14:textId="05887569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0.1</w:t>
            </w:r>
          </w:p>
        </w:tc>
        <w:tc>
          <w:tcPr>
            <w:tcW w:w="0" w:type="auto"/>
            <w:vAlign w:val="bottom"/>
          </w:tcPr>
          <w:p w14:paraId="6582D6A1" w14:textId="77777777" w:rsidR="003D04A0" w:rsidRPr="002600FE" w:rsidRDefault="003D04A0" w:rsidP="003D04A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770D758" w14:textId="0E9A53E3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1,301</w:t>
            </w:r>
          </w:p>
        </w:tc>
        <w:tc>
          <w:tcPr>
            <w:tcW w:w="0" w:type="auto"/>
            <w:vAlign w:val="center"/>
          </w:tcPr>
          <w:p w14:paraId="6F024AA5" w14:textId="3C0AE924" w:rsidR="003D04A0" w:rsidRPr="002600FE" w:rsidRDefault="003D04A0" w:rsidP="003D04A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67680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CA"/>
              </w:rPr>
              <w:t>0.4</w:t>
            </w:r>
          </w:p>
        </w:tc>
      </w:tr>
      <w:tr w:rsidR="00A73CDE" w:rsidRPr="00A73CDE" w14:paraId="003F45E6" w14:textId="77777777" w:rsidTr="00A73CDE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1E082943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</w:t>
            </w:r>
          </w:p>
        </w:tc>
        <w:tc>
          <w:tcPr>
            <w:tcW w:w="0" w:type="auto"/>
            <w:vAlign w:val="center"/>
          </w:tcPr>
          <w:p w14:paraId="08D2E7EE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E185899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270BB5D5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74B7477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4BFA2AA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bottom"/>
          </w:tcPr>
          <w:p w14:paraId="76D03EC1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E045AA4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8160809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A73CDE" w:rsidRPr="00A73CDE" w14:paraId="2A55EF89" w14:textId="77777777" w:rsidTr="00A73CDE"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6692927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5B5C712B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046E6914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23,939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AC1E3E2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13.7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1B5010BF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699F3957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12,110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C67A329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8.9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4EEB2C97" w14:textId="77777777" w:rsidR="00A73CDE" w:rsidRPr="00A73CDE" w:rsidRDefault="00A73CDE" w:rsidP="00A73CD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F1A8EBF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36,049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8E312D3" w14:textId="77777777" w:rsidR="00A73CDE" w:rsidRPr="00A73CDE" w:rsidRDefault="00A73CDE" w:rsidP="00A73CD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A73CDE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11.6</w:t>
            </w:r>
          </w:p>
        </w:tc>
      </w:tr>
    </w:tbl>
    <w:p w14:paraId="2694C96B" w14:textId="01DEBBCC" w:rsidR="00C9153F" w:rsidRDefault="00C9153F">
      <w:pPr>
        <w:rPr>
          <w:rFonts w:ascii="Arial Narrow" w:eastAsia="Times New Roman" w:hAnsi="Arial Narrow"/>
          <w:color w:val="000000"/>
          <w:sz w:val="18"/>
          <w:szCs w:val="18"/>
          <w:lang w:val="en-GB"/>
        </w:rPr>
      </w:pPr>
      <w:r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* PAFs were computed using formula 1 for individual risk factors and formula 2 for </w:t>
      </w:r>
      <w:r w:rsidRPr="009436D2">
        <w:rPr>
          <w:rFonts w:ascii="Arial Narrow" w:eastAsia="Times New Roman" w:hAnsi="Arial Narrow"/>
          <w:color w:val="000000"/>
          <w:sz w:val="18"/>
          <w:szCs w:val="18"/>
          <w:lang w:val="en-GB"/>
        </w:rPr>
        <w:t>all dietary factors</w:t>
      </w:r>
    </w:p>
    <w:p w14:paraId="58D738A1" w14:textId="4DFF08D6" w:rsidR="00CB7478" w:rsidRDefault="00CB7478">
      <w:pPr>
        <w:rPr>
          <w:rFonts w:ascii="Arial Narrow" w:eastAsia="Times New Roman" w:hAnsi="Arial Narrow"/>
          <w:color w:val="000000"/>
          <w:sz w:val="18"/>
          <w:szCs w:val="18"/>
          <w:lang w:val="en-GB"/>
        </w:rPr>
      </w:pPr>
      <w:r w:rsidRPr="00925431">
        <w:rPr>
          <w:rFonts w:ascii="Arial Narrow" w:eastAsia="Times New Roman" w:hAnsi="Arial Narrow"/>
          <w:color w:val="000000"/>
          <w:sz w:val="18"/>
          <w:szCs w:val="18"/>
          <w:lang w:val="en-GB"/>
        </w:rPr>
        <w:lastRenderedPageBreak/>
        <w:t>†</w:t>
      </w:r>
      <w:r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 There is no </w:t>
      </w:r>
      <w:r w:rsidRPr="00CB7478">
        <w:rPr>
          <w:rFonts w:ascii="Arial Narrow" w:eastAsia="Times New Roman" w:hAnsi="Arial Narrow"/>
          <w:color w:val="000000"/>
          <w:sz w:val="18"/>
          <w:szCs w:val="18"/>
          <w:lang w:val="en-GB"/>
        </w:rPr>
        <w:t>probable (IARC), probable (WCRF), or convincing (</w:t>
      </w:r>
      <w:proofErr w:type="spellStart"/>
      <w:r w:rsidRPr="00CB7478">
        <w:rPr>
          <w:rFonts w:ascii="Arial Narrow" w:eastAsia="Times New Roman" w:hAnsi="Arial Narrow"/>
          <w:color w:val="000000"/>
          <w:sz w:val="18"/>
          <w:szCs w:val="18"/>
          <w:lang w:val="en-GB"/>
        </w:rPr>
        <w:t>INCa</w:t>
      </w:r>
      <w:proofErr w:type="spellEnd"/>
      <w:r w:rsidRPr="00CB7478"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) evidence </w:t>
      </w:r>
      <w:r>
        <w:rPr>
          <w:rFonts w:ascii="Arial Narrow" w:eastAsia="Times New Roman" w:hAnsi="Arial Narrow"/>
          <w:color w:val="000000"/>
          <w:sz w:val="18"/>
          <w:szCs w:val="18"/>
          <w:lang w:val="en-GB"/>
        </w:rPr>
        <w:t>that</w:t>
      </w:r>
      <w:r w:rsidR="00277542"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 intakes of</w:t>
      </w:r>
      <w:r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 fruits </w:t>
      </w:r>
      <w:r w:rsidR="00277542">
        <w:rPr>
          <w:rFonts w:ascii="Arial Narrow" w:eastAsia="Times New Roman" w:hAnsi="Arial Narrow"/>
          <w:color w:val="000000"/>
          <w:sz w:val="18"/>
          <w:szCs w:val="18"/>
          <w:lang w:val="en-GB"/>
        </w:rPr>
        <w:t>and/or</w:t>
      </w:r>
      <w:r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  <w:lang w:val="en-CA"/>
        </w:rPr>
        <w:t>v</w:t>
      </w:r>
      <w:r w:rsidRPr="00A73CDE">
        <w:rPr>
          <w:rFonts w:ascii="Arial Narrow" w:hAnsi="Arial Narrow" w:cs="Arial Narrow"/>
          <w:color w:val="000000"/>
          <w:sz w:val="18"/>
          <w:szCs w:val="18"/>
          <w:lang w:val="en-CA"/>
        </w:rPr>
        <w:t>egetables</w:t>
      </w:r>
      <w:r w:rsidR="00277542">
        <w:rPr>
          <w:rFonts w:ascii="Arial Narrow" w:hAnsi="Arial Narrow" w:cs="Arial Narrow"/>
          <w:color w:val="000000"/>
          <w:sz w:val="18"/>
          <w:szCs w:val="18"/>
          <w:lang w:val="en-CA"/>
        </w:rPr>
        <w:t xml:space="preserve"> affect the risk of </w:t>
      </w:r>
      <w:r>
        <w:rPr>
          <w:rFonts w:ascii="Arial Narrow" w:eastAsia="Times New Roman" w:hAnsi="Arial Narrow"/>
          <w:color w:val="000000"/>
          <w:sz w:val="18"/>
          <w:szCs w:val="18"/>
          <w:lang w:val="en-GB"/>
        </w:rPr>
        <w:t xml:space="preserve">nasopharyngeal cancers (C11). Nasopharyngeal cancers attributable to low fruits and </w:t>
      </w:r>
      <w:r>
        <w:rPr>
          <w:rFonts w:ascii="Arial Narrow" w:hAnsi="Arial Narrow" w:cs="Arial Narrow"/>
          <w:color w:val="000000"/>
          <w:sz w:val="18"/>
          <w:szCs w:val="18"/>
          <w:lang w:val="en-CA"/>
        </w:rPr>
        <w:t>vegetable intake were only estimated in the secondary analysis.</w:t>
      </w:r>
    </w:p>
    <w:p w14:paraId="35401712" w14:textId="77777777" w:rsidR="00CB7478" w:rsidRPr="00402445" w:rsidRDefault="00CB7478">
      <w:pPr>
        <w:rPr>
          <w:rFonts w:ascii="Arial Narrow" w:eastAsia="Times New Roman" w:hAnsi="Arial Narrow"/>
          <w:color w:val="000000"/>
          <w:sz w:val="18"/>
          <w:szCs w:val="18"/>
          <w:lang w:val="en-GB"/>
        </w:rPr>
      </w:pPr>
    </w:p>
    <w:p w14:paraId="21B5A13D" w14:textId="77777777" w:rsidR="00277542" w:rsidRDefault="00277542">
      <w:pPr>
        <w:spacing w:after="160" w:line="259" w:lineRule="auto"/>
        <w:rPr>
          <w:b/>
          <w:iCs/>
          <w:color w:val="000000" w:themeColor="text1"/>
          <w:sz w:val="22"/>
          <w:szCs w:val="22"/>
          <w:lang w:val="en-GB"/>
        </w:rPr>
      </w:pPr>
      <w:bookmarkStart w:id="34" w:name="_Toc479148937"/>
      <w:r>
        <w:rPr>
          <w:b/>
          <w:i/>
          <w:color w:val="000000" w:themeColor="text1"/>
          <w:sz w:val="22"/>
          <w:szCs w:val="22"/>
        </w:rPr>
        <w:br w:type="page"/>
      </w:r>
    </w:p>
    <w:p w14:paraId="07880F2B" w14:textId="08A0F793" w:rsidR="00546B19" w:rsidRPr="00AA3233" w:rsidRDefault="009E0BA2" w:rsidP="009E0BA2">
      <w:pPr>
        <w:pStyle w:val="Caption"/>
        <w:spacing w:after="0"/>
        <w:rPr>
          <w:rFonts w:ascii="Times" w:hAnsi="Times"/>
          <w:i w:val="0"/>
          <w:color w:val="000000" w:themeColor="text1"/>
          <w:sz w:val="22"/>
          <w:szCs w:val="22"/>
        </w:rPr>
      </w:pPr>
      <w:bookmarkStart w:id="35" w:name="_Toc519523354"/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lastRenderedPageBreak/>
        <w:t>Table S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Table_S \* ARABIC </w:instrTex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0B0CC8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7</w:t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9E0BA2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.</w:t>
      </w:r>
      <w:r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546B19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Number of new cancer cases attributable to dietary deficiencies and excesses by cancer site, for cancer and exposure pairs with limited</w:t>
      </w:r>
      <w:r w:rsidR="00911474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-suggestive </w:t>
      </w:r>
      <w:r w:rsidR="00546B19" w:rsidRPr="009E0BA2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to convincing or sufficient evidence</w:t>
      </w:r>
      <w:bookmarkEnd w:id="34"/>
      <w:r w:rsidR="00AA3233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among French adults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3</w:t>
      </w:r>
      <w:r w:rsidR="00AA3233" w:rsidRPr="001F4842">
        <w:rPr>
          <w:rFonts w:ascii="Times" w:hAnsi="Times"/>
          <w:i w:val="0"/>
          <w:color w:val="000000" w:themeColor="text1"/>
          <w:sz w:val="22"/>
          <w:szCs w:val="22"/>
        </w:rPr>
        <w:t xml:space="preserve">0 </w:t>
      </w:r>
      <w:r w:rsidR="00AA3233">
        <w:rPr>
          <w:rFonts w:ascii="Times" w:hAnsi="Times"/>
          <w:i w:val="0"/>
          <w:color w:val="000000" w:themeColor="text1"/>
          <w:sz w:val="22"/>
          <w:szCs w:val="22"/>
        </w:rPr>
        <w:t>to 84 years of age</w:t>
      </w:r>
      <w:bookmarkEnd w:id="35"/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257"/>
        <w:gridCol w:w="2701"/>
        <w:gridCol w:w="1288"/>
        <w:gridCol w:w="710"/>
        <w:gridCol w:w="258"/>
        <w:gridCol w:w="1288"/>
        <w:gridCol w:w="710"/>
        <w:gridCol w:w="258"/>
        <w:gridCol w:w="1288"/>
        <w:gridCol w:w="710"/>
      </w:tblGrid>
      <w:tr w:rsidR="00E24656" w:rsidRPr="00E24656" w14:paraId="5945F329" w14:textId="77777777" w:rsidTr="00E24656">
        <w:tc>
          <w:tcPr>
            <w:tcW w:w="0" w:type="auto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2A8BDF" w14:textId="4DA05433" w:rsidR="00E24656" w:rsidRPr="00E24656" w:rsidRDefault="00D41C11" w:rsidP="00E24656">
            <w:pPr>
              <w:autoSpaceDE w:val="0"/>
              <w:autoSpaceDN w:val="0"/>
              <w:adjustRightInd w:val="0"/>
              <w:spacing w:line="30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</w:t>
            </w:r>
            <w:r w:rsidR="00E24656"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nalysis</w:t>
            </w:r>
            <w:r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and c</w:t>
            </w: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ancer site</w:t>
            </w:r>
            <w:r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(ICD-10 codes)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54284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Men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14:paraId="501BDEE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42DD3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Women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14:paraId="4A6B005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F8A1D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</w:t>
            </w:r>
          </w:p>
        </w:tc>
      </w:tr>
      <w:tr w:rsidR="00E24656" w:rsidRPr="00E24656" w14:paraId="0DFA2081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8E4B33" w14:textId="77777777" w:rsidR="00E24656" w:rsidRPr="00E24656" w:rsidRDefault="00E24656" w:rsidP="00E24656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775D4B9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Attributable cases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512936F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PAF (%)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52DB52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58BB82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Attributable cases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C250E0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PAF (%)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4981C8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A8B35C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Attributable cases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699B82E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PAF (%)</w:t>
            </w:r>
          </w:p>
        </w:tc>
      </w:tr>
      <w:tr w:rsidR="00E24656" w:rsidRPr="00E24656" w14:paraId="045865CC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4FBDB20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Main analysis</w:t>
            </w:r>
          </w:p>
        </w:tc>
        <w:tc>
          <w:tcPr>
            <w:tcW w:w="0" w:type="auto"/>
            <w:vAlign w:val="center"/>
          </w:tcPr>
          <w:p w14:paraId="546A501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D8EE77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E52455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53A687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CC6FCA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8D7F8C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06F96C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3F90C4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</w:tr>
      <w:tr w:rsidR="00E24656" w:rsidRPr="00E24656" w14:paraId="5433CA7B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E45F57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CE68C1A" w14:textId="2C04831C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Oral cavity, pharynx and larynx (C01-</w:t>
            </w:r>
            <w:r w:rsidR="0073697B"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</w:t>
            </w:r>
            <w:r w:rsidR="0073697B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</w:t>
            </w: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, C32)</w:t>
            </w:r>
          </w:p>
        </w:tc>
        <w:tc>
          <w:tcPr>
            <w:tcW w:w="0" w:type="auto"/>
            <w:vAlign w:val="center"/>
          </w:tcPr>
          <w:p w14:paraId="6399B24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2,084</w:t>
            </w:r>
          </w:p>
        </w:tc>
        <w:tc>
          <w:tcPr>
            <w:tcW w:w="0" w:type="auto"/>
            <w:vAlign w:val="center"/>
          </w:tcPr>
          <w:p w14:paraId="1A5989A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18.6</w:t>
            </w:r>
          </w:p>
        </w:tc>
        <w:tc>
          <w:tcPr>
            <w:tcW w:w="0" w:type="auto"/>
            <w:vAlign w:val="bottom"/>
          </w:tcPr>
          <w:p w14:paraId="78021A5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3BA4E1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494</w:t>
            </w:r>
          </w:p>
        </w:tc>
        <w:tc>
          <w:tcPr>
            <w:tcW w:w="0" w:type="auto"/>
            <w:vAlign w:val="center"/>
          </w:tcPr>
          <w:p w14:paraId="1D515B0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18.0</w:t>
            </w:r>
          </w:p>
        </w:tc>
        <w:tc>
          <w:tcPr>
            <w:tcW w:w="0" w:type="auto"/>
            <w:vAlign w:val="bottom"/>
          </w:tcPr>
          <w:p w14:paraId="551F1E7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5E0E18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2,578</w:t>
            </w:r>
          </w:p>
        </w:tc>
        <w:tc>
          <w:tcPr>
            <w:tcW w:w="0" w:type="auto"/>
            <w:vAlign w:val="center"/>
          </w:tcPr>
          <w:p w14:paraId="3F37A14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18.5</w:t>
            </w:r>
          </w:p>
        </w:tc>
      </w:tr>
      <w:tr w:rsidR="00E24656" w:rsidRPr="00E24656" w14:paraId="5D5198F1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1EBC3C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CC25CC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Stomach (C16)</w:t>
            </w:r>
          </w:p>
        </w:tc>
        <w:tc>
          <w:tcPr>
            <w:tcW w:w="0" w:type="auto"/>
            <w:vAlign w:val="center"/>
          </w:tcPr>
          <w:p w14:paraId="376DC33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297</w:t>
            </w:r>
          </w:p>
        </w:tc>
        <w:tc>
          <w:tcPr>
            <w:tcW w:w="0" w:type="auto"/>
            <w:vAlign w:val="center"/>
          </w:tcPr>
          <w:p w14:paraId="08E7D48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7.2</w:t>
            </w:r>
          </w:p>
        </w:tc>
        <w:tc>
          <w:tcPr>
            <w:tcW w:w="0" w:type="auto"/>
            <w:vAlign w:val="bottom"/>
          </w:tcPr>
          <w:p w14:paraId="40D1F37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1754E8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120</w:t>
            </w:r>
          </w:p>
        </w:tc>
        <w:tc>
          <w:tcPr>
            <w:tcW w:w="0" w:type="auto"/>
            <w:vAlign w:val="center"/>
          </w:tcPr>
          <w:p w14:paraId="1C52836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6.9</w:t>
            </w:r>
          </w:p>
        </w:tc>
        <w:tc>
          <w:tcPr>
            <w:tcW w:w="0" w:type="auto"/>
            <w:vAlign w:val="bottom"/>
          </w:tcPr>
          <w:p w14:paraId="2487277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002949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417</w:t>
            </w:r>
          </w:p>
        </w:tc>
        <w:tc>
          <w:tcPr>
            <w:tcW w:w="0" w:type="auto"/>
            <w:vAlign w:val="center"/>
          </w:tcPr>
          <w:p w14:paraId="2E0A545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7.1</w:t>
            </w:r>
          </w:p>
        </w:tc>
      </w:tr>
      <w:tr w:rsidR="00E24656" w:rsidRPr="00E24656" w14:paraId="1C5A3440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1E65368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BE8F4B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2300E20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4,614</w:t>
            </w:r>
          </w:p>
        </w:tc>
        <w:tc>
          <w:tcPr>
            <w:tcW w:w="0" w:type="auto"/>
            <w:vAlign w:val="center"/>
          </w:tcPr>
          <w:p w14:paraId="73EB0BD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24.1</w:t>
            </w:r>
          </w:p>
        </w:tc>
        <w:tc>
          <w:tcPr>
            <w:tcW w:w="0" w:type="auto"/>
            <w:vAlign w:val="bottom"/>
          </w:tcPr>
          <w:p w14:paraId="1B31276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7C118D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2,942</w:t>
            </w:r>
          </w:p>
        </w:tc>
        <w:tc>
          <w:tcPr>
            <w:tcW w:w="0" w:type="auto"/>
            <w:vAlign w:val="center"/>
          </w:tcPr>
          <w:p w14:paraId="55E2F76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21.2</w:t>
            </w:r>
          </w:p>
        </w:tc>
        <w:tc>
          <w:tcPr>
            <w:tcW w:w="0" w:type="auto"/>
            <w:vAlign w:val="bottom"/>
          </w:tcPr>
          <w:p w14:paraId="7F3AEC1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27FD98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7,557</w:t>
            </w:r>
          </w:p>
        </w:tc>
        <w:tc>
          <w:tcPr>
            <w:tcW w:w="0" w:type="auto"/>
            <w:vAlign w:val="center"/>
          </w:tcPr>
          <w:p w14:paraId="4DC8686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22.9</w:t>
            </w:r>
          </w:p>
        </w:tc>
      </w:tr>
      <w:tr w:rsidR="00E24656" w:rsidRPr="00E24656" w14:paraId="25D6DBFB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B93464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BFAFEA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Pancreas (C25)</w:t>
            </w:r>
          </w:p>
        </w:tc>
        <w:tc>
          <w:tcPr>
            <w:tcW w:w="0" w:type="auto"/>
            <w:vAlign w:val="center"/>
          </w:tcPr>
          <w:p w14:paraId="1707709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193</w:t>
            </w:r>
          </w:p>
        </w:tc>
        <w:tc>
          <w:tcPr>
            <w:tcW w:w="0" w:type="auto"/>
            <w:vAlign w:val="center"/>
          </w:tcPr>
          <w:p w14:paraId="1376D4F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3.7</w:t>
            </w:r>
          </w:p>
        </w:tc>
        <w:tc>
          <w:tcPr>
            <w:tcW w:w="0" w:type="auto"/>
            <w:vAlign w:val="bottom"/>
          </w:tcPr>
          <w:p w14:paraId="50D5544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30F49B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94</w:t>
            </w:r>
          </w:p>
        </w:tc>
        <w:tc>
          <w:tcPr>
            <w:tcW w:w="0" w:type="auto"/>
            <w:vAlign w:val="center"/>
          </w:tcPr>
          <w:p w14:paraId="1C8BB91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2.1</w:t>
            </w:r>
          </w:p>
        </w:tc>
        <w:tc>
          <w:tcPr>
            <w:tcW w:w="0" w:type="auto"/>
            <w:vAlign w:val="bottom"/>
          </w:tcPr>
          <w:p w14:paraId="374959E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40A36D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286</w:t>
            </w:r>
          </w:p>
        </w:tc>
        <w:tc>
          <w:tcPr>
            <w:tcW w:w="0" w:type="auto"/>
            <w:vAlign w:val="center"/>
          </w:tcPr>
          <w:p w14:paraId="66E622E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3.0</w:t>
            </w:r>
          </w:p>
        </w:tc>
      </w:tr>
      <w:tr w:rsidR="00E24656" w:rsidRPr="00E24656" w14:paraId="7CD942A4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EC1E5A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F941DB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Lung (C33-34)</w:t>
            </w:r>
          </w:p>
        </w:tc>
        <w:tc>
          <w:tcPr>
            <w:tcW w:w="0" w:type="auto"/>
            <w:vAlign w:val="center"/>
          </w:tcPr>
          <w:p w14:paraId="604504D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2,870</w:t>
            </w:r>
          </w:p>
        </w:tc>
        <w:tc>
          <w:tcPr>
            <w:tcW w:w="0" w:type="auto"/>
            <w:vAlign w:val="center"/>
          </w:tcPr>
          <w:p w14:paraId="52D6B21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10.5</w:t>
            </w:r>
          </w:p>
        </w:tc>
        <w:tc>
          <w:tcPr>
            <w:tcW w:w="0" w:type="auto"/>
            <w:vAlign w:val="bottom"/>
          </w:tcPr>
          <w:p w14:paraId="117C343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4EB08F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1,054</w:t>
            </w:r>
          </w:p>
        </w:tc>
        <w:tc>
          <w:tcPr>
            <w:tcW w:w="0" w:type="auto"/>
            <w:vAlign w:val="center"/>
          </w:tcPr>
          <w:p w14:paraId="27C43C1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10.1</w:t>
            </w:r>
          </w:p>
        </w:tc>
        <w:tc>
          <w:tcPr>
            <w:tcW w:w="0" w:type="auto"/>
            <w:vAlign w:val="bottom"/>
          </w:tcPr>
          <w:p w14:paraId="2E42B71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077D58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3,924</w:t>
            </w:r>
          </w:p>
        </w:tc>
        <w:tc>
          <w:tcPr>
            <w:tcW w:w="0" w:type="auto"/>
            <w:vAlign w:val="center"/>
          </w:tcPr>
          <w:p w14:paraId="2047C83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10.4</w:t>
            </w:r>
          </w:p>
        </w:tc>
      </w:tr>
      <w:tr w:rsidR="00E24656" w:rsidRPr="00E24656" w14:paraId="751A28F2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35DE8B2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58D67D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Breast (C50)</w:t>
            </w:r>
          </w:p>
        </w:tc>
        <w:tc>
          <w:tcPr>
            <w:tcW w:w="0" w:type="auto"/>
            <w:vAlign w:val="center"/>
          </w:tcPr>
          <w:p w14:paraId="0CD60CB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0AB3496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1B14151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C78F16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2,168</w:t>
            </w:r>
          </w:p>
        </w:tc>
        <w:tc>
          <w:tcPr>
            <w:tcW w:w="0" w:type="auto"/>
            <w:vAlign w:val="center"/>
          </w:tcPr>
          <w:p w14:paraId="76D31B5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4.4</w:t>
            </w:r>
          </w:p>
        </w:tc>
        <w:tc>
          <w:tcPr>
            <w:tcW w:w="0" w:type="auto"/>
            <w:vAlign w:val="bottom"/>
          </w:tcPr>
          <w:p w14:paraId="1BCDE2A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47D041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2,168</w:t>
            </w:r>
          </w:p>
        </w:tc>
        <w:tc>
          <w:tcPr>
            <w:tcW w:w="0" w:type="auto"/>
            <w:vAlign w:val="center"/>
          </w:tcPr>
          <w:p w14:paraId="0B130E5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4.4</w:t>
            </w:r>
          </w:p>
        </w:tc>
      </w:tr>
      <w:tr w:rsidR="00E24656" w:rsidRPr="00E24656" w14:paraId="1ABEBA62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7A1CA1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4D2D00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vAlign w:val="center"/>
          </w:tcPr>
          <w:p w14:paraId="0684CB6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10,058</w:t>
            </w:r>
          </w:p>
        </w:tc>
        <w:tc>
          <w:tcPr>
            <w:tcW w:w="0" w:type="auto"/>
            <w:vAlign w:val="center"/>
          </w:tcPr>
          <w:p w14:paraId="2F7B32B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5.8</w:t>
            </w:r>
          </w:p>
        </w:tc>
        <w:tc>
          <w:tcPr>
            <w:tcW w:w="0" w:type="auto"/>
            <w:vAlign w:val="bottom"/>
          </w:tcPr>
          <w:p w14:paraId="24554E3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7A6E64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6,872</w:t>
            </w:r>
          </w:p>
        </w:tc>
        <w:tc>
          <w:tcPr>
            <w:tcW w:w="0" w:type="auto"/>
            <w:vAlign w:val="center"/>
          </w:tcPr>
          <w:p w14:paraId="58DE130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5.0</w:t>
            </w:r>
          </w:p>
        </w:tc>
        <w:tc>
          <w:tcPr>
            <w:tcW w:w="0" w:type="auto"/>
            <w:vAlign w:val="bottom"/>
          </w:tcPr>
          <w:p w14:paraId="5A8BF11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5ACF67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16,930</w:t>
            </w:r>
          </w:p>
        </w:tc>
        <w:tc>
          <w:tcPr>
            <w:tcW w:w="0" w:type="auto"/>
            <w:vAlign w:val="center"/>
          </w:tcPr>
          <w:p w14:paraId="1779124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5.4</w:t>
            </w:r>
          </w:p>
        </w:tc>
      </w:tr>
      <w:tr w:rsidR="00E24656" w:rsidRPr="00E24656" w14:paraId="747D95A8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220108D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CBDAFC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40DF0B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5D85A8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815897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D4687D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5D55FF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5CFC7C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F2EC0A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FA0BCF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E24656" w:rsidRPr="00E24656" w14:paraId="6BFC1453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gridSpan w:val="2"/>
            <w:vAlign w:val="center"/>
          </w:tcPr>
          <w:p w14:paraId="10E3570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Secondary analysis</w:t>
            </w:r>
          </w:p>
        </w:tc>
        <w:tc>
          <w:tcPr>
            <w:tcW w:w="0" w:type="auto"/>
            <w:vAlign w:val="center"/>
          </w:tcPr>
          <w:p w14:paraId="5A01AB3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D114AA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B697F9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950DA6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DD6DEA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728B2F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F658E3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60D6C2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</w:p>
        </w:tc>
      </w:tr>
      <w:tr w:rsidR="00E24656" w:rsidRPr="00E24656" w14:paraId="0AEB2F3B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0A4986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577A91F" w14:textId="19AFF71C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Oral cavity, pharynx and larynx (C01-13, C32)</w:t>
            </w:r>
          </w:p>
        </w:tc>
        <w:tc>
          <w:tcPr>
            <w:tcW w:w="0" w:type="auto"/>
            <w:vAlign w:val="center"/>
          </w:tcPr>
          <w:p w14:paraId="5A9FCDD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2,136</w:t>
            </w:r>
          </w:p>
        </w:tc>
        <w:tc>
          <w:tcPr>
            <w:tcW w:w="0" w:type="auto"/>
            <w:vAlign w:val="center"/>
          </w:tcPr>
          <w:p w14:paraId="3FA8D18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19.1</w:t>
            </w:r>
          </w:p>
        </w:tc>
        <w:tc>
          <w:tcPr>
            <w:tcW w:w="0" w:type="auto"/>
            <w:vAlign w:val="bottom"/>
          </w:tcPr>
          <w:p w14:paraId="4A7AFDC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B65F3E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508</w:t>
            </w:r>
          </w:p>
        </w:tc>
        <w:tc>
          <w:tcPr>
            <w:tcW w:w="0" w:type="auto"/>
            <w:vAlign w:val="center"/>
          </w:tcPr>
          <w:p w14:paraId="414A215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18.5</w:t>
            </w:r>
          </w:p>
        </w:tc>
        <w:tc>
          <w:tcPr>
            <w:tcW w:w="0" w:type="auto"/>
            <w:vAlign w:val="bottom"/>
          </w:tcPr>
          <w:p w14:paraId="53ED9A0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D3A40A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2,643</w:t>
            </w:r>
          </w:p>
        </w:tc>
        <w:tc>
          <w:tcPr>
            <w:tcW w:w="0" w:type="auto"/>
            <w:vAlign w:val="center"/>
          </w:tcPr>
          <w:p w14:paraId="1ECF1F2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19.0</w:t>
            </w:r>
          </w:p>
        </w:tc>
      </w:tr>
      <w:tr w:rsidR="00E24656" w:rsidRPr="00E24656" w14:paraId="6A16ADCB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B7F9AE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966CA7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Oesophagus (C15)</w:t>
            </w:r>
          </w:p>
        </w:tc>
        <w:tc>
          <w:tcPr>
            <w:tcW w:w="0" w:type="auto"/>
            <w:vAlign w:val="center"/>
          </w:tcPr>
          <w:p w14:paraId="2773025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2,326</w:t>
            </w:r>
          </w:p>
        </w:tc>
        <w:tc>
          <w:tcPr>
            <w:tcW w:w="0" w:type="auto"/>
            <w:vAlign w:val="center"/>
          </w:tcPr>
          <w:p w14:paraId="022D90C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56.2</w:t>
            </w:r>
          </w:p>
        </w:tc>
        <w:tc>
          <w:tcPr>
            <w:tcW w:w="0" w:type="auto"/>
            <w:vAlign w:val="bottom"/>
          </w:tcPr>
          <w:p w14:paraId="291825F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1E746DD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502</w:t>
            </w:r>
          </w:p>
        </w:tc>
        <w:tc>
          <w:tcPr>
            <w:tcW w:w="0" w:type="auto"/>
            <w:vAlign w:val="center"/>
          </w:tcPr>
          <w:p w14:paraId="73A7838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56.5</w:t>
            </w:r>
          </w:p>
        </w:tc>
        <w:tc>
          <w:tcPr>
            <w:tcW w:w="0" w:type="auto"/>
            <w:vAlign w:val="bottom"/>
          </w:tcPr>
          <w:p w14:paraId="7C6F01B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9A140D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2,828</w:t>
            </w:r>
          </w:p>
        </w:tc>
        <w:tc>
          <w:tcPr>
            <w:tcW w:w="0" w:type="auto"/>
            <w:vAlign w:val="center"/>
          </w:tcPr>
          <w:p w14:paraId="4A423C7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56.3</w:t>
            </w:r>
          </w:p>
        </w:tc>
      </w:tr>
      <w:tr w:rsidR="00E24656" w:rsidRPr="00E24656" w14:paraId="4C5EC386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03163BA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6FB7FF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Stomach (C16)</w:t>
            </w:r>
          </w:p>
        </w:tc>
        <w:tc>
          <w:tcPr>
            <w:tcW w:w="0" w:type="auto"/>
            <w:vAlign w:val="center"/>
          </w:tcPr>
          <w:p w14:paraId="7969CC3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1,917</w:t>
            </w:r>
          </w:p>
        </w:tc>
        <w:tc>
          <w:tcPr>
            <w:tcW w:w="0" w:type="auto"/>
            <w:vAlign w:val="center"/>
          </w:tcPr>
          <w:p w14:paraId="6ACCAA3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46.5</w:t>
            </w:r>
          </w:p>
        </w:tc>
        <w:tc>
          <w:tcPr>
            <w:tcW w:w="0" w:type="auto"/>
            <w:vAlign w:val="bottom"/>
          </w:tcPr>
          <w:p w14:paraId="48AA28B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2E7D0C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608</w:t>
            </w:r>
          </w:p>
        </w:tc>
        <w:tc>
          <w:tcPr>
            <w:tcW w:w="0" w:type="auto"/>
            <w:vAlign w:val="center"/>
          </w:tcPr>
          <w:p w14:paraId="5240A71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34.9</w:t>
            </w:r>
          </w:p>
        </w:tc>
        <w:tc>
          <w:tcPr>
            <w:tcW w:w="0" w:type="auto"/>
            <w:vAlign w:val="bottom"/>
          </w:tcPr>
          <w:p w14:paraId="1557574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2BB250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2,525</w:t>
            </w:r>
          </w:p>
        </w:tc>
        <w:tc>
          <w:tcPr>
            <w:tcW w:w="0" w:type="auto"/>
            <w:vAlign w:val="center"/>
          </w:tcPr>
          <w:p w14:paraId="7088D4F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43.1</w:t>
            </w:r>
          </w:p>
        </w:tc>
      </w:tr>
      <w:tr w:rsidR="00E24656" w:rsidRPr="00E24656" w14:paraId="375FC1E9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A7FC3B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4284541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proofErr w:type="spellStart"/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Colorectum</w:t>
            </w:r>
            <w:proofErr w:type="spellEnd"/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 xml:space="preserve"> (C18-20)</w:t>
            </w:r>
          </w:p>
        </w:tc>
        <w:tc>
          <w:tcPr>
            <w:tcW w:w="0" w:type="auto"/>
            <w:vAlign w:val="center"/>
          </w:tcPr>
          <w:p w14:paraId="699AE5E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5,389</w:t>
            </w:r>
          </w:p>
        </w:tc>
        <w:tc>
          <w:tcPr>
            <w:tcW w:w="0" w:type="auto"/>
            <w:vAlign w:val="center"/>
          </w:tcPr>
          <w:p w14:paraId="76737A5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28.1</w:t>
            </w:r>
          </w:p>
        </w:tc>
        <w:tc>
          <w:tcPr>
            <w:tcW w:w="0" w:type="auto"/>
            <w:vAlign w:val="bottom"/>
          </w:tcPr>
          <w:p w14:paraId="4728E26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683377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3,505</w:t>
            </w:r>
          </w:p>
        </w:tc>
        <w:tc>
          <w:tcPr>
            <w:tcW w:w="0" w:type="auto"/>
            <w:vAlign w:val="center"/>
          </w:tcPr>
          <w:p w14:paraId="72F33E6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25.3</w:t>
            </w:r>
          </w:p>
        </w:tc>
        <w:tc>
          <w:tcPr>
            <w:tcW w:w="0" w:type="auto"/>
            <w:vAlign w:val="bottom"/>
          </w:tcPr>
          <w:p w14:paraId="78ADA00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7E1FA3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8,894</w:t>
            </w:r>
          </w:p>
        </w:tc>
        <w:tc>
          <w:tcPr>
            <w:tcW w:w="0" w:type="auto"/>
            <w:vAlign w:val="center"/>
          </w:tcPr>
          <w:p w14:paraId="73484A8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26.9</w:t>
            </w:r>
          </w:p>
        </w:tc>
      </w:tr>
      <w:tr w:rsidR="00E24656" w:rsidRPr="00E24656" w14:paraId="0E33A04E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F9EC93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999CD9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Pancreas (C25)</w:t>
            </w:r>
          </w:p>
        </w:tc>
        <w:tc>
          <w:tcPr>
            <w:tcW w:w="0" w:type="auto"/>
            <w:vAlign w:val="center"/>
          </w:tcPr>
          <w:p w14:paraId="5C721EC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870</w:t>
            </w:r>
          </w:p>
        </w:tc>
        <w:tc>
          <w:tcPr>
            <w:tcW w:w="0" w:type="auto"/>
            <w:vAlign w:val="center"/>
          </w:tcPr>
          <w:p w14:paraId="2114C11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16.9</w:t>
            </w:r>
          </w:p>
        </w:tc>
        <w:tc>
          <w:tcPr>
            <w:tcW w:w="0" w:type="auto"/>
            <w:vAlign w:val="bottom"/>
          </w:tcPr>
          <w:p w14:paraId="343F892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47DB78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489</w:t>
            </w:r>
          </w:p>
        </w:tc>
        <w:tc>
          <w:tcPr>
            <w:tcW w:w="0" w:type="auto"/>
            <w:vAlign w:val="center"/>
          </w:tcPr>
          <w:p w14:paraId="65F64A0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11.2</w:t>
            </w:r>
          </w:p>
        </w:tc>
        <w:tc>
          <w:tcPr>
            <w:tcW w:w="0" w:type="auto"/>
            <w:vAlign w:val="bottom"/>
          </w:tcPr>
          <w:p w14:paraId="34839B4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7E9DD3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1,359</w:t>
            </w:r>
          </w:p>
        </w:tc>
        <w:tc>
          <w:tcPr>
            <w:tcW w:w="0" w:type="auto"/>
            <w:vAlign w:val="center"/>
          </w:tcPr>
          <w:p w14:paraId="21D89E0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14.3</w:t>
            </w:r>
          </w:p>
        </w:tc>
      </w:tr>
      <w:tr w:rsidR="00E24656" w:rsidRPr="00E24656" w14:paraId="6F1D68D3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6D998C6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6AD255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Lung (C33-34)</w:t>
            </w:r>
          </w:p>
        </w:tc>
        <w:tc>
          <w:tcPr>
            <w:tcW w:w="0" w:type="auto"/>
            <w:vAlign w:val="center"/>
          </w:tcPr>
          <w:p w14:paraId="2B7F2CB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7,502</w:t>
            </w:r>
          </w:p>
        </w:tc>
        <w:tc>
          <w:tcPr>
            <w:tcW w:w="0" w:type="auto"/>
            <w:vAlign w:val="center"/>
          </w:tcPr>
          <w:p w14:paraId="48E235D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27.4</w:t>
            </w:r>
          </w:p>
        </w:tc>
        <w:tc>
          <w:tcPr>
            <w:tcW w:w="0" w:type="auto"/>
            <w:vAlign w:val="bottom"/>
          </w:tcPr>
          <w:p w14:paraId="2938C4D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1E41B0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2,477</w:t>
            </w:r>
          </w:p>
        </w:tc>
        <w:tc>
          <w:tcPr>
            <w:tcW w:w="0" w:type="auto"/>
            <w:vAlign w:val="center"/>
          </w:tcPr>
          <w:p w14:paraId="26ED10B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23.6</w:t>
            </w:r>
          </w:p>
        </w:tc>
        <w:tc>
          <w:tcPr>
            <w:tcW w:w="0" w:type="auto"/>
            <w:vAlign w:val="bottom"/>
          </w:tcPr>
          <w:p w14:paraId="6FA61E8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2EE3C2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9,979</w:t>
            </w:r>
          </w:p>
        </w:tc>
        <w:tc>
          <w:tcPr>
            <w:tcW w:w="0" w:type="auto"/>
            <w:vAlign w:val="center"/>
          </w:tcPr>
          <w:p w14:paraId="1886314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26.3</w:t>
            </w:r>
          </w:p>
        </w:tc>
      </w:tr>
      <w:tr w:rsidR="00E24656" w:rsidRPr="00E24656" w14:paraId="2BE7D1D8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564B666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25A4721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Breast (C50)</w:t>
            </w:r>
          </w:p>
        </w:tc>
        <w:tc>
          <w:tcPr>
            <w:tcW w:w="0" w:type="auto"/>
            <w:vAlign w:val="center"/>
          </w:tcPr>
          <w:p w14:paraId="30B9625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52FEDE8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16ACA87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8C847AE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3,923</w:t>
            </w:r>
          </w:p>
        </w:tc>
        <w:tc>
          <w:tcPr>
            <w:tcW w:w="0" w:type="auto"/>
            <w:vAlign w:val="center"/>
          </w:tcPr>
          <w:p w14:paraId="3672C59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7.9</w:t>
            </w:r>
          </w:p>
        </w:tc>
        <w:tc>
          <w:tcPr>
            <w:tcW w:w="0" w:type="auto"/>
            <w:vAlign w:val="bottom"/>
          </w:tcPr>
          <w:p w14:paraId="6C13E4F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244864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3,923</w:t>
            </w:r>
          </w:p>
        </w:tc>
        <w:tc>
          <w:tcPr>
            <w:tcW w:w="0" w:type="auto"/>
            <w:vAlign w:val="center"/>
          </w:tcPr>
          <w:p w14:paraId="29E0B0B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7.9</w:t>
            </w:r>
          </w:p>
        </w:tc>
      </w:tr>
      <w:tr w:rsidR="00E24656" w:rsidRPr="00E24656" w14:paraId="06853D43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776A06E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39970DE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Prostate (C61)</w:t>
            </w:r>
          </w:p>
        </w:tc>
        <w:tc>
          <w:tcPr>
            <w:tcW w:w="0" w:type="auto"/>
            <w:vAlign w:val="center"/>
          </w:tcPr>
          <w:p w14:paraId="72FC3B4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3,193</w:t>
            </w:r>
          </w:p>
        </w:tc>
        <w:tc>
          <w:tcPr>
            <w:tcW w:w="0" w:type="auto"/>
            <w:vAlign w:val="center"/>
          </w:tcPr>
          <w:p w14:paraId="517B7BD2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7.4</w:t>
            </w:r>
          </w:p>
        </w:tc>
        <w:tc>
          <w:tcPr>
            <w:tcW w:w="0" w:type="auto"/>
            <w:vAlign w:val="bottom"/>
          </w:tcPr>
          <w:p w14:paraId="0949FD8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69026D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center"/>
          </w:tcPr>
          <w:p w14:paraId="132FF209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-</w:t>
            </w:r>
          </w:p>
        </w:tc>
        <w:tc>
          <w:tcPr>
            <w:tcW w:w="0" w:type="auto"/>
            <w:vAlign w:val="bottom"/>
          </w:tcPr>
          <w:p w14:paraId="3164FF9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0AADFFCD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3,193</w:t>
            </w:r>
          </w:p>
        </w:tc>
        <w:tc>
          <w:tcPr>
            <w:tcW w:w="0" w:type="auto"/>
            <w:vAlign w:val="center"/>
          </w:tcPr>
          <w:p w14:paraId="503B1AF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7.4</w:t>
            </w:r>
          </w:p>
        </w:tc>
      </w:tr>
      <w:tr w:rsidR="00E24656" w:rsidRPr="00E24656" w14:paraId="7A0C3322" w14:textId="77777777" w:rsidTr="00E24656">
        <w:tblPrEx>
          <w:tblBorders>
            <w:top w:val="none" w:sz="0" w:space="0" w:color="auto"/>
          </w:tblBorders>
        </w:tblPrEx>
        <w:tc>
          <w:tcPr>
            <w:tcW w:w="0" w:type="auto"/>
            <w:vAlign w:val="center"/>
          </w:tcPr>
          <w:p w14:paraId="408BDF2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50FD7ECA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Bladder (C67)</w:t>
            </w:r>
          </w:p>
        </w:tc>
        <w:tc>
          <w:tcPr>
            <w:tcW w:w="0" w:type="auto"/>
            <w:vAlign w:val="center"/>
          </w:tcPr>
          <w:p w14:paraId="27F5E32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606</w:t>
            </w:r>
          </w:p>
        </w:tc>
        <w:tc>
          <w:tcPr>
            <w:tcW w:w="0" w:type="auto"/>
            <w:vAlign w:val="center"/>
          </w:tcPr>
          <w:p w14:paraId="1F17110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6.9</w:t>
            </w:r>
          </w:p>
        </w:tc>
        <w:tc>
          <w:tcPr>
            <w:tcW w:w="0" w:type="auto"/>
            <w:vAlign w:val="bottom"/>
          </w:tcPr>
          <w:p w14:paraId="52F406B0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76B1780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98</w:t>
            </w:r>
          </w:p>
        </w:tc>
        <w:tc>
          <w:tcPr>
            <w:tcW w:w="0" w:type="auto"/>
            <w:vAlign w:val="center"/>
          </w:tcPr>
          <w:p w14:paraId="1156D2E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6.6</w:t>
            </w:r>
          </w:p>
        </w:tc>
        <w:tc>
          <w:tcPr>
            <w:tcW w:w="0" w:type="auto"/>
            <w:vAlign w:val="bottom"/>
          </w:tcPr>
          <w:p w14:paraId="4AE5B57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0" w:type="auto"/>
            <w:vAlign w:val="center"/>
          </w:tcPr>
          <w:p w14:paraId="696F965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704</w:t>
            </w:r>
          </w:p>
        </w:tc>
        <w:tc>
          <w:tcPr>
            <w:tcW w:w="0" w:type="auto"/>
            <w:vAlign w:val="center"/>
          </w:tcPr>
          <w:p w14:paraId="78E8121F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6.8</w:t>
            </w:r>
          </w:p>
        </w:tc>
      </w:tr>
      <w:tr w:rsidR="00E24656" w:rsidRPr="00E24656" w14:paraId="69BE7958" w14:textId="77777777" w:rsidTr="00E24656"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1129391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vAlign w:val="center"/>
          </w:tcPr>
          <w:p w14:paraId="00B3F107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Total (C00-97)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2325ABC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23,939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0CF92D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13.7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2640744B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1BA35F5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12,110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FB4A586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8.9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403ED9A3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6301D24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36,049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EDAC4D8" w14:textId="77777777" w:rsidR="00E24656" w:rsidRPr="00E24656" w:rsidRDefault="00E24656" w:rsidP="00E24656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</w:pPr>
            <w:r w:rsidRPr="00E24656">
              <w:rPr>
                <w:rFonts w:ascii="Arial Narrow" w:hAnsi="Arial Narrow" w:cs="Arial Narrow"/>
                <w:color w:val="000000"/>
                <w:sz w:val="18"/>
                <w:szCs w:val="18"/>
                <w:lang w:val="en-CA"/>
              </w:rPr>
              <w:t>11.6</w:t>
            </w:r>
          </w:p>
        </w:tc>
      </w:tr>
    </w:tbl>
    <w:p w14:paraId="700B278C" w14:textId="77777777" w:rsidR="003852E3" w:rsidRDefault="003852E3">
      <w:pPr>
        <w:rPr>
          <w:rFonts w:ascii="Times" w:hAnsi="Times"/>
          <w:b/>
        </w:rPr>
      </w:pPr>
    </w:p>
    <w:p w14:paraId="5D7E4766" w14:textId="77777777" w:rsidR="002559ED" w:rsidRDefault="002559ED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633A7A6B" w14:textId="069000E0" w:rsidR="00C72D75" w:rsidRPr="005E16F2" w:rsidRDefault="00371F05" w:rsidP="005E16F2">
      <w:pPr>
        <w:spacing w:line="360" w:lineRule="auto"/>
        <w:jc w:val="center"/>
        <w:rPr>
          <w:b/>
          <w:sz w:val="22"/>
          <w:szCs w:val="22"/>
        </w:rPr>
      </w:pPr>
      <w:r w:rsidRPr="005E16F2">
        <w:rPr>
          <w:b/>
          <w:sz w:val="22"/>
          <w:szCs w:val="22"/>
        </w:rPr>
        <w:lastRenderedPageBreak/>
        <w:t>References</w:t>
      </w:r>
    </w:p>
    <w:p w14:paraId="476E8BC3" w14:textId="77777777" w:rsidR="00B04663" w:rsidRPr="005E16F2" w:rsidRDefault="00C72D75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fldChar w:fldCharType="begin"/>
      </w:r>
      <w:r w:rsidRPr="005E16F2">
        <w:rPr>
          <w:rFonts w:ascii="Times New Roman" w:hAnsi="Times New Roman" w:cs="Times New Roman"/>
          <w:lang w:val="fr-FR"/>
        </w:rPr>
        <w:instrText xml:space="preserve"> ADDIN EN.REFLIST </w:instrText>
      </w:r>
      <w:r w:rsidRPr="005E16F2">
        <w:rPr>
          <w:rFonts w:ascii="Times New Roman" w:hAnsi="Times New Roman" w:cs="Times New Roman"/>
        </w:rPr>
        <w:fldChar w:fldCharType="separate"/>
      </w:r>
      <w:r w:rsidR="00B04663" w:rsidRPr="005E16F2">
        <w:rPr>
          <w:rFonts w:ascii="Times New Roman" w:hAnsi="Times New Roman" w:cs="Times New Roman"/>
        </w:rPr>
        <w:t>1. Bouvard V, Loomis D, Guyton KZ</w:t>
      </w:r>
      <w:r w:rsidR="00B04663" w:rsidRPr="005E16F2">
        <w:rPr>
          <w:rFonts w:ascii="Times New Roman" w:hAnsi="Times New Roman" w:cs="Times New Roman"/>
          <w:i/>
        </w:rPr>
        <w:t xml:space="preserve"> et al.</w:t>
      </w:r>
      <w:r w:rsidR="00B04663" w:rsidRPr="005E16F2">
        <w:rPr>
          <w:rFonts w:ascii="Times New Roman" w:hAnsi="Times New Roman" w:cs="Times New Roman"/>
        </w:rPr>
        <w:t xml:space="preserve"> (2015) Carcinogenicity of consumption of red and processed meat. </w:t>
      </w:r>
      <w:r w:rsidR="00B04663" w:rsidRPr="005E16F2">
        <w:rPr>
          <w:rFonts w:ascii="Times New Roman" w:hAnsi="Times New Roman" w:cs="Times New Roman"/>
          <w:i/>
        </w:rPr>
        <w:t>Lancet Oncol</w:t>
      </w:r>
      <w:r w:rsidR="00B04663" w:rsidRPr="005E16F2">
        <w:rPr>
          <w:rFonts w:ascii="Times New Roman" w:hAnsi="Times New Roman" w:cs="Times New Roman"/>
        </w:rPr>
        <w:t xml:space="preserve"> </w:t>
      </w:r>
      <w:r w:rsidR="00B04663" w:rsidRPr="005E16F2">
        <w:rPr>
          <w:rFonts w:ascii="Times New Roman" w:hAnsi="Times New Roman" w:cs="Times New Roman"/>
          <w:b/>
        </w:rPr>
        <w:t>16</w:t>
      </w:r>
      <w:r w:rsidR="00B04663" w:rsidRPr="005E16F2">
        <w:rPr>
          <w:rFonts w:ascii="Times New Roman" w:hAnsi="Times New Roman" w:cs="Times New Roman"/>
        </w:rPr>
        <w:t>, 1599.</w:t>
      </w:r>
    </w:p>
    <w:p w14:paraId="1F21D455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2. World Cancer Research Fund and American Institute for Cancer Research (2007) </w:t>
      </w:r>
      <w:r w:rsidRPr="005E16F2">
        <w:rPr>
          <w:rFonts w:ascii="Times New Roman" w:hAnsi="Times New Roman" w:cs="Times New Roman"/>
          <w:i/>
        </w:rPr>
        <w:t>Food, nutrition, physical activity, and the prevention of cancer: A Global perspective</w:t>
      </w:r>
      <w:r w:rsidRPr="005E16F2">
        <w:rPr>
          <w:rFonts w:ascii="Times New Roman" w:hAnsi="Times New Roman" w:cs="Times New Roman"/>
        </w:rPr>
        <w:t>. Washington DC, USA: American Institute for Cancer Research.</w:t>
      </w:r>
    </w:p>
    <w:p w14:paraId="4FFB1876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3. Institut National Du Cancer (2015) </w:t>
      </w:r>
      <w:r w:rsidRPr="005E16F2">
        <w:rPr>
          <w:rFonts w:ascii="Times New Roman" w:hAnsi="Times New Roman" w:cs="Times New Roman"/>
          <w:i/>
        </w:rPr>
        <w:t>Nutrition et prévention primaire des cancers: actualisation des données synthèse</w:t>
      </w:r>
      <w:r w:rsidRPr="005E16F2">
        <w:rPr>
          <w:rFonts w:ascii="Times New Roman" w:hAnsi="Times New Roman" w:cs="Times New Roman"/>
        </w:rPr>
        <w:t>. Boulogne-Billancourt, France: Institut National Du Cancer.</w:t>
      </w:r>
    </w:p>
    <w:p w14:paraId="054D3C14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4. World Cancer Research Fund International, American Institute for Cancer Research (2016) </w:t>
      </w:r>
      <w:r w:rsidRPr="005E16F2">
        <w:rPr>
          <w:rFonts w:ascii="Times New Roman" w:hAnsi="Times New Roman" w:cs="Times New Roman"/>
          <w:i/>
        </w:rPr>
        <w:t>Continuous update project report: diet, nutrition, physical activity and oesophageal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39301A10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5. World Cancer Research Fund International, American Institute for Cancer Research (2016)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stomach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6E99DD47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6. World Cancer Research Fund International, American Institute for Cancer Research (2011)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the prevention of colorectal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2BB86D2F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7. World Cancer Research Fund International, American Institute for Cancer Research (2015)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the prevention of liver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25240D61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8. World Cancer Research Fund International, American Institute for Cancer Research (2015) </w:t>
      </w:r>
      <w:r w:rsidRPr="005E16F2">
        <w:rPr>
          <w:rFonts w:ascii="Times New Roman" w:hAnsi="Times New Roman" w:cs="Times New Roman"/>
          <w:i/>
        </w:rPr>
        <w:t>Continuous update project report: diet, nutrition, physical activity and gallbladder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282C7081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9. World Cancer Research Fund International, American Institute for Cancer Research (2012)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the prevention of pancreatic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66AC0427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10. World Cancer Research Fund International, American Institute for Cancer Research (2011)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the prevention of breast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158D4155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11. World Cancer Research Fund International, American Institute for Cancer Research (2013) </w:t>
      </w:r>
      <w:r w:rsidRPr="005E16F2">
        <w:rPr>
          <w:rFonts w:ascii="Times New Roman" w:hAnsi="Times New Roman" w:cs="Times New Roman"/>
          <w:i/>
        </w:rPr>
        <w:t>Continuous update project report: diet, nutrition, physical activity and the prevention of endometrial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3EE2291A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lastRenderedPageBreak/>
        <w:t xml:space="preserve">12. World Cancer Research Fund International, American Institute for Cancer Research (2014)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the prevention of ovarian cancer 2014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3B0681C3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13. World Cancer Research Fund International, American Institute for Cancer Research (2014) </w:t>
      </w:r>
      <w:r w:rsidRPr="005E16F2">
        <w:rPr>
          <w:rFonts w:ascii="Times New Roman" w:hAnsi="Times New Roman" w:cs="Times New Roman"/>
          <w:i/>
        </w:rPr>
        <w:t>Continuous Update Project report: food, nutrition, physical activity, and prostate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65A5E23F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14. World Cancer Research Fund International, American Institute for Cancer Research (2015) </w:t>
      </w:r>
      <w:r w:rsidRPr="005E16F2">
        <w:rPr>
          <w:rFonts w:ascii="Times New Roman" w:hAnsi="Times New Roman" w:cs="Times New Roman"/>
          <w:i/>
        </w:rPr>
        <w:t>Continuous update project report: diet, nutrition, physical activity and kidney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133F9EB6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15. World Cancer Research Fund International, American Institute for Cancer Research (2015) </w:t>
      </w:r>
      <w:r w:rsidRPr="005E16F2">
        <w:rPr>
          <w:rFonts w:ascii="Times New Roman" w:hAnsi="Times New Roman" w:cs="Times New Roman"/>
          <w:i/>
        </w:rPr>
        <w:t>Continuous update project report: diet, nutrition, physical activity and bladder cancer</w:t>
      </w:r>
      <w:r w:rsidRPr="005E16F2">
        <w:rPr>
          <w:rFonts w:ascii="Times New Roman" w:hAnsi="Times New Roman" w:cs="Times New Roman"/>
        </w:rPr>
        <w:t>. London, UK: World Cancer Research Fund International.</w:t>
      </w:r>
    </w:p>
    <w:p w14:paraId="1D4FAF17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16. Bradbury KE, Appleby PN, Key TJ (2014) Fruit, vegetable, and fiber intake in relation to cancer risk: findings from the European Prospective Investigation into Cancer and Nutrition (EPIC). </w:t>
      </w:r>
      <w:r w:rsidRPr="005E16F2">
        <w:rPr>
          <w:rFonts w:ascii="Times New Roman" w:hAnsi="Times New Roman" w:cs="Times New Roman"/>
          <w:i/>
        </w:rPr>
        <w:t>Am J Clin Nutr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100</w:t>
      </w:r>
      <w:r w:rsidRPr="005E16F2">
        <w:rPr>
          <w:rFonts w:ascii="Times New Roman" w:hAnsi="Times New Roman" w:cs="Times New Roman"/>
        </w:rPr>
        <w:t>, 394S-398S.</w:t>
      </w:r>
    </w:p>
    <w:p w14:paraId="59088B5D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17. Gonzalez CA, Lujan</w:t>
      </w:r>
      <w:r w:rsidRPr="005E16F2">
        <w:rPr>
          <w:rFonts w:ascii="Cambria Math" w:hAnsi="Cambria Math" w:cs="Cambria Math"/>
        </w:rPr>
        <w:t>‐</w:t>
      </w:r>
      <w:r w:rsidRPr="005E16F2">
        <w:rPr>
          <w:rFonts w:ascii="Times New Roman" w:hAnsi="Times New Roman" w:cs="Times New Roman"/>
        </w:rPr>
        <w:t>Barroso L, Jenab M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(2012) Fruit and vegetable intake and the risk of gastric adenocarcinoma: A reanalysis of the european prospective investigation into cancer and nutrition (EPIC</w:t>
      </w:r>
      <w:r w:rsidRPr="005E16F2">
        <w:rPr>
          <w:rFonts w:ascii="Cambria Math" w:hAnsi="Cambria Math" w:cs="Cambria Math"/>
        </w:rPr>
        <w:t>‐</w:t>
      </w:r>
      <w:r w:rsidRPr="005E16F2">
        <w:rPr>
          <w:rFonts w:ascii="Times New Roman" w:hAnsi="Times New Roman" w:cs="Times New Roman"/>
        </w:rPr>
        <w:t>EURGAST) study after a longer follow</w:t>
      </w:r>
      <w:r w:rsidRPr="005E16F2">
        <w:rPr>
          <w:rFonts w:ascii="Cambria Math" w:hAnsi="Cambria Math" w:cs="Cambria Math"/>
        </w:rPr>
        <w:t>‐</w:t>
      </w:r>
      <w:r w:rsidRPr="005E16F2">
        <w:rPr>
          <w:rFonts w:ascii="Times New Roman" w:hAnsi="Times New Roman" w:cs="Times New Roman"/>
        </w:rPr>
        <w:t xml:space="preserve">up. </w:t>
      </w:r>
      <w:r w:rsidRPr="005E16F2">
        <w:rPr>
          <w:rFonts w:ascii="Times New Roman" w:hAnsi="Times New Roman" w:cs="Times New Roman"/>
          <w:i/>
        </w:rPr>
        <w:t>Int J Cancer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131</w:t>
      </w:r>
      <w:r w:rsidRPr="005E16F2">
        <w:rPr>
          <w:rFonts w:ascii="Times New Roman" w:hAnsi="Times New Roman" w:cs="Times New Roman"/>
        </w:rPr>
        <w:t>, 2910-2919.</w:t>
      </w:r>
    </w:p>
    <w:p w14:paraId="1F39ACB4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18. van Duijnhoven FJ, Bueno-De-Mesquita HB, Ferrari P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(2009) Fruit, vegetables, and colorectal cancer risk: the European Prospective Investigation into Cancer and Nutrition. </w:t>
      </w:r>
      <w:r w:rsidRPr="005E16F2">
        <w:rPr>
          <w:rFonts w:ascii="Times New Roman" w:hAnsi="Times New Roman" w:cs="Times New Roman"/>
          <w:i/>
        </w:rPr>
        <w:t>Am J Clin Nutr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89</w:t>
      </w:r>
      <w:r w:rsidRPr="005E16F2">
        <w:rPr>
          <w:rFonts w:ascii="Times New Roman" w:hAnsi="Times New Roman" w:cs="Times New Roman"/>
        </w:rPr>
        <w:t>, 1441-1452.</w:t>
      </w:r>
    </w:p>
    <w:p w14:paraId="6FCA1725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19. Soler M, Bosetti C, Franceschi S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(2001) Fiber intake and the risk of oral, pharyngeal and esophageal cancer. </w:t>
      </w:r>
      <w:r w:rsidRPr="005E16F2">
        <w:rPr>
          <w:rFonts w:ascii="Times New Roman" w:hAnsi="Times New Roman" w:cs="Times New Roman"/>
          <w:i/>
        </w:rPr>
        <w:t>Int J Cancer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91</w:t>
      </w:r>
      <w:r w:rsidRPr="005E16F2">
        <w:rPr>
          <w:rFonts w:ascii="Times New Roman" w:hAnsi="Times New Roman" w:cs="Times New Roman"/>
        </w:rPr>
        <w:t>, 283-287.</w:t>
      </w:r>
    </w:p>
    <w:p w14:paraId="53DD51AB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20. Linseisen J, Rohrmann S, Bueno-de-Mesquita B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(2011) Consumption of meat and fish and risk of lung cancer: results from the European Prospective Investigation into Cancer and Nutrition. </w:t>
      </w:r>
      <w:r w:rsidRPr="005E16F2">
        <w:rPr>
          <w:rFonts w:ascii="Times New Roman" w:hAnsi="Times New Roman" w:cs="Times New Roman"/>
          <w:i/>
        </w:rPr>
        <w:t>Cancer Causes Control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22</w:t>
      </w:r>
      <w:r w:rsidRPr="005E16F2">
        <w:rPr>
          <w:rFonts w:ascii="Times New Roman" w:hAnsi="Times New Roman" w:cs="Times New Roman"/>
        </w:rPr>
        <w:t>, 909-918.</w:t>
      </w:r>
    </w:p>
    <w:p w14:paraId="17037790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21. Freedman ND, Park Y, Subar AF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(2008) Fruit and vegetable intake and head and neck cancer risk in a large United States prospective cohort study. </w:t>
      </w:r>
      <w:r w:rsidRPr="005E16F2">
        <w:rPr>
          <w:rFonts w:ascii="Times New Roman" w:hAnsi="Times New Roman" w:cs="Times New Roman"/>
          <w:i/>
        </w:rPr>
        <w:t>Int J Cancer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122</w:t>
      </w:r>
      <w:r w:rsidRPr="005E16F2">
        <w:rPr>
          <w:rFonts w:ascii="Times New Roman" w:hAnsi="Times New Roman" w:cs="Times New Roman"/>
        </w:rPr>
        <w:t>, 2330-2336.</w:t>
      </w:r>
    </w:p>
    <w:p w14:paraId="07BAF59C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22. Aune D, Chan DS, Lau R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(2011) Dietary fibre, whole grains, and risk of colorectal cancer: systematic review and dose-response meta-analysis of prospective studies. </w:t>
      </w:r>
      <w:r w:rsidRPr="005E16F2">
        <w:rPr>
          <w:rFonts w:ascii="Times New Roman" w:hAnsi="Times New Roman" w:cs="Times New Roman"/>
          <w:i/>
        </w:rPr>
        <w:t>Br Med J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343</w:t>
      </w:r>
      <w:r w:rsidRPr="005E16F2">
        <w:rPr>
          <w:rFonts w:ascii="Times New Roman" w:hAnsi="Times New Roman" w:cs="Times New Roman"/>
        </w:rPr>
        <w:t>, d6617.</w:t>
      </w:r>
    </w:p>
    <w:p w14:paraId="0231589F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23. Aune D, Lau R, Chan D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(2012) Dairy products and colorectal cancer risk: a systematic review and meta-analysis of cohort studies. </w:t>
      </w:r>
      <w:r w:rsidRPr="005E16F2">
        <w:rPr>
          <w:rFonts w:ascii="Times New Roman" w:hAnsi="Times New Roman" w:cs="Times New Roman"/>
          <w:i/>
        </w:rPr>
        <w:t>Ann Oncol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23</w:t>
      </w:r>
      <w:r w:rsidRPr="005E16F2">
        <w:rPr>
          <w:rFonts w:ascii="Times New Roman" w:hAnsi="Times New Roman" w:cs="Times New Roman"/>
        </w:rPr>
        <w:t>, 37-45.</w:t>
      </w:r>
    </w:p>
    <w:p w14:paraId="30ED466A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24. Chan DS, Lau R, Aune D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(2011) Red and processed meat and colorectal cancer incidence: meta-analysis of prospective studies. </w:t>
      </w:r>
      <w:r w:rsidRPr="005E16F2">
        <w:rPr>
          <w:rFonts w:ascii="Times New Roman" w:hAnsi="Times New Roman" w:cs="Times New Roman"/>
          <w:i/>
        </w:rPr>
        <w:t>PLoS One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6</w:t>
      </w:r>
      <w:r w:rsidRPr="005E16F2">
        <w:rPr>
          <w:rFonts w:ascii="Times New Roman" w:hAnsi="Times New Roman" w:cs="Times New Roman"/>
        </w:rPr>
        <w:t>, e20456.</w:t>
      </w:r>
    </w:p>
    <w:p w14:paraId="54776130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lastRenderedPageBreak/>
        <w:t>25. Vieira AR, Abar L, Vingeliene S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(2016) Fruits, vegetables and lung cancer risk: a systematic review and meta-analysis. </w:t>
      </w:r>
      <w:r w:rsidRPr="005E16F2">
        <w:rPr>
          <w:rFonts w:ascii="Times New Roman" w:hAnsi="Times New Roman" w:cs="Times New Roman"/>
          <w:i/>
        </w:rPr>
        <w:t>Ann Oncol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27</w:t>
      </w:r>
      <w:r w:rsidRPr="005E16F2">
        <w:rPr>
          <w:rFonts w:ascii="Times New Roman" w:hAnsi="Times New Roman" w:cs="Times New Roman"/>
        </w:rPr>
        <w:t>, 81-96.</w:t>
      </w:r>
    </w:p>
    <w:p w14:paraId="3E8A7B44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26. Aune D, Chan D, Greenwood D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(2012) Dietary fiber and breast cancer risk: a systematic review and meta-analysis of prospective studies. </w:t>
      </w:r>
      <w:r w:rsidRPr="005E16F2">
        <w:rPr>
          <w:rFonts w:ascii="Times New Roman" w:hAnsi="Times New Roman" w:cs="Times New Roman"/>
          <w:i/>
        </w:rPr>
        <w:t>Ann Oncol</w:t>
      </w:r>
      <w:r w:rsidRPr="005E16F2">
        <w:rPr>
          <w:rFonts w:ascii="Times New Roman" w:hAnsi="Times New Roman" w:cs="Times New Roman"/>
        </w:rPr>
        <w:t>, mdr589.</w:t>
      </w:r>
    </w:p>
    <w:p w14:paraId="407CA73C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27. Dong J-Y, Zhang L, He K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(2011) Dairy consumption and risk of breast cancer: a meta-analysis of prospective cohort studies. </w:t>
      </w:r>
      <w:r w:rsidRPr="005E16F2">
        <w:rPr>
          <w:rFonts w:ascii="Times New Roman" w:hAnsi="Times New Roman" w:cs="Times New Roman"/>
          <w:i/>
        </w:rPr>
        <w:t>Breast Cancer Res Treat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127</w:t>
      </w:r>
      <w:r w:rsidRPr="005E16F2">
        <w:rPr>
          <w:rFonts w:ascii="Times New Roman" w:hAnsi="Times New Roman" w:cs="Times New Roman"/>
        </w:rPr>
        <w:t>, 23-31.</w:t>
      </w:r>
    </w:p>
    <w:p w14:paraId="33AF3019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28. Freedman ND, Park Y, Subar AF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(2007) Fruit and vegetable intake and esophageal cancer in a large prospective cohort study. </w:t>
      </w:r>
      <w:r w:rsidRPr="005E16F2">
        <w:rPr>
          <w:rFonts w:ascii="Times New Roman" w:hAnsi="Times New Roman" w:cs="Times New Roman"/>
          <w:i/>
        </w:rPr>
        <w:t>Int J Cancer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121</w:t>
      </w:r>
      <w:r w:rsidRPr="005E16F2">
        <w:rPr>
          <w:rFonts w:ascii="Times New Roman" w:hAnsi="Times New Roman" w:cs="Times New Roman"/>
        </w:rPr>
        <w:t>, 2753-2760.</w:t>
      </w:r>
    </w:p>
    <w:p w14:paraId="53FE4A40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29. Aune D, Lau R, Chan DS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(2011) Nonlinear reduction in risk for colorectal cancer by fruit and vegetable intake based on meta-analysis of prospective studies. </w:t>
      </w:r>
      <w:r w:rsidRPr="005E16F2">
        <w:rPr>
          <w:rFonts w:ascii="Times New Roman" w:hAnsi="Times New Roman" w:cs="Times New Roman"/>
          <w:i/>
        </w:rPr>
        <w:t>Gastroenterology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141</w:t>
      </w:r>
      <w:r w:rsidRPr="005E16F2">
        <w:rPr>
          <w:rFonts w:ascii="Times New Roman" w:hAnsi="Times New Roman" w:cs="Times New Roman"/>
        </w:rPr>
        <w:t>, 106-118.</w:t>
      </w:r>
    </w:p>
    <w:p w14:paraId="2F01EB9A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30. Larsson S, Wolk A (2012) Red and processed meat consumption and risk of pancreatic cancer: meta-analysis of prospective studies. </w:t>
      </w:r>
      <w:r w:rsidRPr="005E16F2">
        <w:rPr>
          <w:rFonts w:ascii="Times New Roman" w:hAnsi="Times New Roman" w:cs="Times New Roman"/>
          <w:i/>
        </w:rPr>
        <w:t>Br J Cancer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106</w:t>
      </w:r>
      <w:r w:rsidRPr="005E16F2">
        <w:rPr>
          <w:rFonts w:ascii="Times New Roman" w:hAnsi="Times New Roman" w:cs="Times New Roman"/>
        </w:rPr>
        <w:t>, 603-607.</w:t>
      </w:r>
    </w:p>
    <w:p w14:paraId="32F5D438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31. Alexander DD, Morimoto LM, Mink PJ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(2010) A review and meta-analysis of red and processed meat consumption and breast cancer. </w:t>
      </w:r>
      <w:r w:rsidRPr="005E16F2">
        <w:rPr>
          <w:rFonts w:ascii="Times New Roman" w:hAnsi="Times New Roman" w:cs="Times New Roman"/>
          <w:i/>
        </w:rPr>
        <w:t>Nutr Res Rev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23</w:t>
      </w:r>
      <w:r w:rsidRPr="005E16F2">
        <w:rPr>
          <w:rFonts w:ascii="Times New Roman" w:hAnsi="Times New Roman" w:cs="Times New Roman"/>
        </w:rPr>
        <w:t>, 349-365.</w:t>
      </w:r>
    </w:p>
    <w:p w14:paraId="418784C9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32. Gao X, LaValley MP, Tucker KL (2005) Prospective studies of dairy product and calcium intakes and prostate cancer risk: a meta-analysis. </w:t>
      </w:r>
      <w:r w:rsidRPr="005E16F2">
        <w:rPr>
          <w:rFonts w:ascii="Times New Roman" w:hAnsi="Times New Roman" w:cs="Times New Roman"/>
          <w:i/>
        </w:rPr>
        <w:t>J Natl Cancer Inst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97</w:t>
      </w:r>
      <w:r w:rsidRPr="005E16F2">
        <w:rPr>
          <w:rFonts w:ascii="Times New Roman" w:hAnsi="Times New Roman" w:cs="Times New Roman"/>
        </w:rPr>
        <w:t>, 1768-1777.</w:t>
      </w:r>
    </w:p>
    <w:p w14:paraId="23AAC0B5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>33. Alexander DD, Mink PJ, Cushing CA</w:t>
      </w:r>
      <w:r w:rsidRPr="005E16F2">
        <w:rPr>
          <w:rFonts w:ascii="Times New Roman" w:hAnsi="Times New Roman" w:cs="Times New Roman"/>
          <w:i/>
        </w:rPr>
        <w:t xml:space="preserve"> et al.</w:t>
      </w:r>
      <w:r w:rsidRPr="005E16F2">
        <w:rPr>
          <w:rFonts w:ascii="Times New Roman" w:hAnsi="Times New Roman" w:cs="Times New Roman"/>
        </w:rPr>
        <w:t xml:space="preserve"> (2010) A review and meta-analysis of prospective studies of red and processed meat intake and prostate cancer. </w:t>
      </w:r>
      <w:r w:rsidRPr="005E16F2">
        <w:rPr>
          <w:rFonts w:ascii="Times New Roman" w:hAnsi="Times New Roman" w:cs="Times New Roman"/>
          <w:i/>
        </w:rPr>
        <w:t>Nutr J</w:t>
      </w:r>
      <w:r w:rsidRPr="005E16F2">
        <w:rPr>
          <w:rFonts w:ascii="Times New Roman" w:hAnsi="Times New Roman" w:cs="Times New Roman"/>
        </w:rPr>
        <w:t xml:space="preserve"> </w:t>
      </w:r>
      <w:r w:rsidRPr="005E16F2">
        <w:rPr>
          <w:rFonts w:ascii="Times New Roman" w:hAnsi="Times New Roman" w:cs="Times New Roman"/>
          <w:b/>
        </w:rPr>
        <w:t>9</w:t>
      </w:r>
      <w:r w:rsidRPr="005E16F2">
        <w:rPr>
          <w:rFonts w:ascii="Times New Roman" w:hAnsi="Times New Roman" w:cs="Times New Roman"/>
        </w:rPr>
        <w:t>, 50.</w:t>
      </w:r>
    </w:p>
    <w:p w14:paraId="090CA3A4" w14:textId="77777777" w:rsidR="00B04663" w:rsidRPr="005E16F2" w:rsidRDefault="00B04663" w:rsidP="005E16F2">
      <w:pPr>
        <w:pStyle w:val="EndNoteBibliography"/>
        <w:spacing w:after="0" w:line="360" w:lineRule="auto"/>
        <w:rPr>
          <w:rFonts w:ascii="Times New Roman" w:hAnsi="Times New Roman" w:cs="Times New Roman"/>
        </w:rPr>
      </w:pPr>
      <w:r w:rsidRPr="005E16F2">
        <w:rPr>
          <w:rFonts w:ascii="Times New Roman" w:hAnsi="Times New Roman" w:cs="Times New Roman"/>
        </w:rPr>
        <w:t xml:space="preserve">34. Unité de surveillance et d’épidémiologie nutritionnelle (2007) </w:t>
      </w:r>
      <w:r w:rsidRPr="005E16F2">
        <w:rPr>
          <w:rFonts w:ascii="Times New Roman" w:hAnsi="Times New Roman" w:cs="Times New Roman"/>
          <w:i/>
        </w:rPr>
        <w:t>Étude nationale nutrition santé: situation nutritionnelle en France en 2006 selon les indicateurs d’objectif et les repères du Programme national nutrition santé (PNNS)</w:t>
      </w:r>
      <w:r w:rsidRPr="005E16F2">
        <w:rPr>
          <w:rFonts w:ascii="Times New Roman" w:hAnsi="Times New Roman" w:cs="Times New Roman"/>
        </w:rPr>
        <w:t>. Paris, France: Institut de veille sanitaire, Université de Paris.</w:t>
      </w:r>
    </w:p>
    <w:p w14:paraId="0FB6D0F0" w14:textId="379277D9" w:rsidR="00C72D75" w:rsidRPr="00FB782C" w:rsidRDefault="00C72D75" w:rsidP="005E16F2">
      <w:pPr>
        <w:spacing w:line="360" w:lineRule="auto"/>
        <w:rPr>
          <w:rFonts w:ascii="Times" w:hAnsi="Times"/>
          <w:sz w:val="22"/>
          <w:szCs w:val="22"/>
        </w:rPr>
      </w:pPr>
      <w:r w:rsidRPr="005E16F2">
        <w:rPr>
          <w:sz w:val="22"/>
          <w:szCs w:val="22"/>
        </w:rPr>
        <w:fldChar w:fldCharType="end"/>
      </w:r>
    </w:p>
    <w:sectPr w:rsidR="00C72D75" w:rsidRPr="00FB78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E2174" w14:textId="77777777" w:rsidR="00AB5D76" w:rsidRDefault="00AB5D76" w:rsidP="0078542D">
      <w:r>
        <w:separator/>
      </w:r>
    </w:p>
  </w:endnote>
  <w:endnote w:type="continuationSeparator" w:id="0">
    <w:p w14:paraId="20B502EC" w14:textId="77777777" w:rsidR="00AB5D76" w:rsidRDefault="00AB5D76" w:rsidP="0078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589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F1166" w14:textId="1381E36E" w:rsidR="00C9153F" w:rsidRDefault="00C915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29AFD41E" w14:textId="77777777" w:rsidR="00C9153F" w:rsidRDefault="00C91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332DE" w14:textId="77777777" w:rsidR="00AB5D76" w:rsidRDefault="00AB5D76" w:rsidP="0078542D">
      <w:r>
        <w:separator/>
      </w:r>
    </w:p>
  </w:footnote>
  <w:footnote w:type="continuationSeparator" w:id="0">
    <w:p w14:paraId="41DB6751" w14:textId="77777777" w:rsidR="00AB5D76" w:rsidRDefault="00AB5D76" w:rsidP="00785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00D0"/>
    <w:multiLevelType w:val="hybridMultilevel"/>
    <w:tmpl w:val="B3EE2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27F47"/>
    <w:multiLevelType w:val="hybridMultilevel"/>
    <w:tmpl w:val="201C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EAA"/>
    <w:multiLevelType w:val="hybridMultilevel"/>
    <w:tmpl w:val="37B47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1668C"/>
    <w:multiLevelType w:val="hybridMultilevel"/>
    <w:tmpl w:val="A92A4368"/>
    <w:lvl w:ilvl="0" w:tplc="D97AA7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rit J Nutrit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wvws0pg02rdmef9aaxx0txzetrzsp2dw05&quot;&gt;My EndNote Library&lt;record-ids&gt;&lt;item&gt;20&lt;/item&gt;&lt;item&gt;68&lt;/item&gt;&lt;item&gt;317&lt;/item&gt;&lt;item&gt;319&lt;/item&gt;&lt;item&gt;330&lt;/item&gt;&lt;item&gt;444&lt;/item&gt;&lt;item&gt;449&lt;/item&gt;&lt;item&gt;461&lt;/item&gt;&lt;item&gt;462&lt;/item&gt;&lt;item&gt;463&lt;/item&gt;&lt;item&gt;465&lt;/item&gt;&lt;item&gt;476&lt;/item&gt;&lt;item&gt;608&lt;/item&gt;&lt;item&gt;609&lt;/item&gt;&lt;item&gt;610&lt;/item&gt;&lt;item&gt;611&lt;/item&gt;&lt;item&gt;612&lt;/item&gt;&lt;item&gt;5966&lt;/item&gt;&lt;item&gt;5985&lt;/item&gt;&lt;item&gt;5986&lt;/item&gt;&lt;item&gt;6008&lt;/item&gt;&lt;item&gt;6009&lt;/item&gt;&lt;item&gt;6036&lt;/item&gt;&lt;item&gt;6057&lt;/item&gt;&lt;item&gt;6058&lt;/item&gt;&lt;item&gt;6059&lt;/item&gt;&lt;item&gt;6060&lt;/item&gt;&lt;item&gt;6061&lt;/item&gt;&lt;item&gt;6062&lt;/item&gt;&lt;item&gt;6063&lt;/item&gt;&lt;item&gt;6064&lt;/item&gt;&lt;item&gt;6150&lt;/item&gt;&lt;item&gt;6153&lt;/item&gt;&lt;item&gt;6299&lt;/item&gt;&lt;/record-ids&gt;&lt;/item&gt;&lt;/Libraries&gt;"/>
  </w:docVars>
  <w:rsids>
    <w:rsidRoot w:val="00C72D75"/>
    <w:rsid w:val="00003E4D"/>
    <w:rsid w:val="00004CA1"/>
    <w:rsid w:val="00005093"/>
    <w:rsid w:val="0000610B"/>
    <w:rsid w:val="00006565"/>
    <w:rsid w:val="00012533"/>
    <w:rsid w:val="00013C7E"/>
    <w:rsid w:val="00015826"/>
    <w:rsid w:val="00026E5E"/>
    <w:rsid w:val="00027B95"/>
    <w:rsid w:val="0003169F"/>
    <w:rsid w:val="00032010"/>
    <w:rsid w:val="000438BE"/>
    <w:rsid w:val="00043EF2"/>
    <w:rsid w:val="000443D9"/>
    <w:rsid w:val="00057338"/>
    <w:rsid w:val="0006533F"/>
    <w:rsid w:val="00066017"/>
    <w:rsid w:val="000709D9"/>
    <w:rsid w:val="000720A8"/>
    <w:rsid w:val="000762BE"/>
    <w:rsid w:val="00076C70"/>
    <w:rsid w:val="00080F06"/>
    <w:rsid w:val="000906A0"/>
    <w:rsid w:val="000A2C40"/>
    <w:rsid w:val="000B0CC8"/>
    <w:rsid w:val="000B16B1"/>
    <w:rsid w:val="000B2E26"/>
    <w:rsid w:val="000C06AA"/>
    <w:rsid w:val="000D33FF"/>
    <w:rsid w:val="000D7A1F"/>
    <w:rsid w:val="000D7BE2"/>
    <w:rsid w:val="000E3D23"/>
    <w:rsid w:val="000F343E"/>
    <w:rsid w:val="000F52B3"/>
    <w:rsid w:val="000F5F1C"/>
    <w:rsid w:val="000F78F1"/>
    <w:rsid w:val="00101E11"/>
    <w:rsid w:val="00105F51"/>
    <w:rsid w:val="00106ADA"/>
    <w:rsid w:val="00113C7A"/>
    <w:rsid w:val="00121C6A"/>
    <w:rsid w:val="00123497"/>
    <w:rsid w:val="001334E4"/>
    <w:rsid w:val="001412A9"/>
    <w:rsid w:val="00142EF3"/>
    <w:rsid w:val="00150E31"/>
    <w:rsid w:val="00152B7E"/>
    <w:rsid w:val="00160BEB"/>
    <w:rsid w:val="00165C0B"/>
    <w:rsid w:val="00166972"/>
    <w:rsid w:val="00183610"/>
    <w:rsid w:val="0018509A"/>
    <w:rsid w:val="0018772A"/>
    <w:rsid w:val="00194F0A"/>
    <w:rsid w:val="001A1D0B"/>
    <w:rsid w:val="001A1F43"/>
    <w:rsid w:val="001A6805"/>
    <w:rsid w:val="001A7720"/>
    <w:rsid w:val="001B5C29"/>
    <w:rsid w:val="001C0D17"/>
    <w:rsid w:val="001C1B5A"/>
    <w:rsid w:val="001C2E9B"/>
    <w:rsid w:val="001C552A"/>
    <w:rsid w:val="001D03C7"/>
    <w:rsid w:val="001D0617"/>
    <w:rsid w:val="001E2230"/>
    <w:rsid w:val="001F06D1"/>
    <w:rsid w:val="001F4842"/>
    <w:rsid w:val="001F536A"/>
    <w:rsid w:val="001F5C60"/>
    <w:rsid w:val="002026A2"/>
    <w:rsid w:val="002102B6"/>
    <w:rsid w:val="002249B6"/>
    <w:rsid w:val="002255A8"/>
    <w:rsid w:val="00225D93"/>
    <w:rsid w:val="00230001"/>
    <w:rsid w:val="002312DA"/>
    <w:rsid w:val="00233D61"/>
    <w:rsid w:val="00236AC7"/>
    <w:rsid w:val="00242FB9"/>
    <w:rsid w:val="00245A71"/>
    <w:rsid w:val="00251960"/>
    <w:rsid w:val="002559ED"/>
    <w:rsid w:val="002600FE"/>
    <w:rsid w:val="002633C7"/>
    <w:rsid w:val="00267811"/>
    <w:rsid w:val="0027121C"/>
    <w:rsid w:val="00277542"/>
    <w:rsid w:val="00281D52"/>
    <w:rsid w:val="00282096"/>
    <w:rsid w:val="00283865"/>
    <w:rsid w:val="00287358"/>
    <w:rsid w:val="00295798"/>
    <w:rsid w:val="002959BB"/>
    <w:rsid w:val="002A4847"/>
    <w:rsid w:val="002A7C53"/>
    <w:rsid w:val="002B4550"/>
    <w:rsid w:val="002B7075"/>
    <w:rsid w:val="002D16EA"/>
    <w:rsid w:val="002F0CBF"/>
    <w:rsid w:val="002F5998"/>
    <w:rsid w:val="00302AF9"/>
    <w:rsid w:val="00305853"/>
    <w:rsid w:val="0030593C"/>
    <w:rsid w:val="0031089C"/>
    <w:rsid w:val="00315A96"/>
    <w:rsid w:val="00315FBD"/>
    <w:rsid w:val="00317272"/>
    <w:rsid w:val="003232DF"/>
    <w:rsid w:val="003238F8"/>
    <w:rsid w:val="00324051"/>
    <w:rsid w:val="00332D37"/>
    <w:rsid w:val="00334F34"/>
    <w:rsid w:val="003413AA"/>
    <w:rsid w:val="0034192D"/>
    <w:rsid w:val="0034286D"/>
    <w:rsid w:val="003446A7"/>
    <w:rsid w:val="00354774"/>
    <w:rsid w:val="00354AE6"/>
    <w:rsid w:val="00360A34"/>
    <w:rsid w:val="00371EF3"/>
    <w:rsid w:val="00371F05"/>
    <w:rsid w:val="0037484B"/>
    <w:rsid w:val="0037637E"/>
    <w:rsid w:val="003807C4"/>
    <w:rsid w:val="003829E9"/>
    <w:rsid w:val="00382DF6"/>
    <w:rsid w:val="003852E3"/>
    <w:rsid w:val="00391FCD"/>
    <w:rsid w:val="00392021"/>
    <w:rsid w:val="00395E58"/>
    <w:rsid w:val="003A4BBC"/>
    <w:rsid w:val="003A5A7B"/>
    <w:rsid w:val="003A748D"/>
    <w:rsid w:val="003B215D"/>
    <w:rsid w:val="003B3618"/>
    <w:rsid w:val="003B67F7"/>
    <w:rsid w:val="003B6F09"/>
    <w:rsid w:val="003C4EC2"/>
    <w:rsid w:val="003D01F1"/>
    <w:rsid w:val="003D04A0"/>
    <w:rsid w:val="003D23BC"/>
    <w:rsid w:val="003D4DD5"/>
    <w:rsid w:val="003E1398"/>
    <w:rsid w:val="003F4E96"/>
    <w:rsid w:val="003F612F"/>
    <w:rsid w:val="00402445"/>
    <w:rsid w:val="004030AD"/>
    <w:rsid w:val="004053CD"/>
    <w:rsid w:val="00411A33"/>
    <w:rsid w:val="00411A40"/>
    <w:rsid w:val="004203FC"/>
    <w:rsid w:val="00421A4F"/>
    <w:rsid w:val="00424BD7"/>
    <w:rsid w:val="00425510"/>
    <w:rsid w:val="00425B08"/>
    <w:rsid w:val="00432108"/>
    <w:rsid w:val="0043264F"/>
    <w:rsid w:val="00432F95"/>
    <w:rsid w:val="0043786A"/>
    <w:rsid w:val="00442642"/>
    <w:rsid w:val="004447A6"/>
    <w:rsid w:val="00451A11"/>
    <w:rsid w:val="004531E6"/>
    <w:rsid w:val="00453548"/>
    <w:rsid w:val="00464BD4"/>
    <w:rsid w:val="00466241"/>
    <w:rsid w:val="00466473"/>
    <w:rsid w:val="00476684"/>
    <w:rsid w:val="00476F71"/>
    <w:rsid w:val="00477F90"/>
    <w:rsid w:val="004A6733"/>
    <w:rsid w:val="004A7D2C"/>
    <w:rsid w:val="004B1161"/>
    <w:rsid w:val="004B6A10"/>
    <w:rsid w:val="004B77A8"/>
    <w:rsid w:val="004C2FAA"/>
    <w:rsid w:val="004D1BBE"/>
    <w:rsid w:val="004D3572"/>
    <w:rsid w:val="004E45E5"/>
    <w:rsid w:val="004E61DE"/>
    <w:rsid w:val="004E76EF"/>
    <w:rsid w:val="004E7C2A"/>
    <w:rsid w:val="004F77F6"/>
    <w:rsid w:val="0050522E"/>
    <w:rsid w:val="00510CE0"/>
    <w:rsid w:val="00512E70"/>
    <w:rsid w:val="00513AEA"/>
    <w:rsid w:val="005227D9"/>
    <w:rsid w:val="00523CA9"/>
    <w:rsid w:val="00531772"/>
    <w:rsid w:val="00532ECE"/>
    <w:rsid w:val="00534EB8"/>
    <w:rsid w:val="005355DD"/>
    <w:rsid w:val="00546B19"/>
    <w:rsid w:val="00552ED9"/>
    <w:rsid w:val="00553AF4"/>
    <w:rsid w:val="005546DA"/>
    <w:rsid w:val="005654FB"/>
    <w:rsid w:val="00565E5D"/>
    <w:rsid w:val="00567D55"/>
    <w:rsid w:val="00575781"/>
    <w:rsid w:val="00581DE1"/>
    <w:rsid w:val="00583919"/>
    <w:rsid w:val="00584C94"/>
    <w:rsid w:val="00586799"/>
    <w:rsid w:val="00587E31"/>
    <w:rsid w:val="005902F1"/>
    <w:rsid w:val="00592284"/>
    <w:rsid w:val="00592FD5"/>
    <w:rsid w:val="005A3646"/>
    <w:rsid w:val="005B405B"/>
    <w:rsid w:val="005C114D"/>
    <w:rsid w:val="005C715A"/>
    <w:rsid w:val="005E16F2"/>
    <w:rsid w:val="005E1D27"/>
    <w:rsid w:val="005E4C66"/>
    <w:rsid w:val="005E4F5A"/>
    <w:rsid w:val="005E50BE"/>
    <w:rsid w:val="005E655D"/>
    <w:rsid w:val="005F2434"/>
    <w:rsid w:val="005F4A7A"/>
    <w:rsid w:val="005F4BFB"/>
    <w:rsid w:val="005F55FF"/>
    <w:rsid w:val="00605C70"/>
    <w:rsid w:val="00615B46"/>
    <w:rsid w:val="00617351"/>
    <w:rsid w:val="00624255"/>
    <w:rsid w:val="0062606F"/>
    <w:rsid w:val="00630B4C"/>
    <w:rsid w:val="00631A16"/>
    <w:rsid w:val="00632111"/>
    <w:rsid w:val="0063217C"/>
    <w:rsid w:val="00632359"/>
    <w:rsid w:val="00632DD9"/>
    <w:rsid w:val="006360EA"/>
    <w:rsid w:val="006446B3"/>
    <w:rsid w:val="0064474D"/>
    <w:rsid w:val="00647317"/>
    <w:rsid w:val="006545B7"/>
    <w:rsid w:val="006564A0"/>
    <w:rsid w:val="006608FD"/>
    <w:rsid w:val="00661353"/>
    <w:rsid w:val="0066478F"/>
    <w:rsid w:val="006648DF"/>
    <w:rsid w:val="006652CA"/>
    <w:rsid w:val="006835EF"/>
    <w:rsid w:val="006A0EAB"/>
    <w:rsid w:val="006A124D"/>
    <w:rsid w:val="006A29CB"/>
    <w:rsid w:val="006A3736"/>
    <w:rsid w:val="006A68DB"/>
    <w:rsid w:val="006B5BE2"/>
    <w:rsid w:val="006C6EAB"/>
    <w:rsid w:val="006D298E"/>
    <w:rsid w:val="006D2B29"/>
    <w:rsid w:val="006D30E7"/>
    <w:rsid w:val="006D6E79"/>
    <w:rsid w:val="006D792F"/>
    <w:rsid w:val="006F42AA"/>
    <w:rsid w:val="006F5B80"/>
    <w:rsid w:val="007014FB"/>
    <w:rsid w:val="007065F1"/>
    <w:rsid w:val="007140F8"/>
    <w:rsid w:val="00716936"/>
    <w:rsid w:val="00727F77"/>
    <w:rsid w:val="00735780"/>
    <w:rsid w:val="0073697B"/>
    <w:rsid w:val="00740D83"/>
    <w:rsid w:val="00747A6A"/>
    <w:rsid w:val="00752F38"/>
    <w:rsid w:val="00753B88"/>
    <w:rsid w:val="00756B21"/>
    <w:rsid w:val="00761B83"/>
    <w:rsid w:val="00765DBC"/>
    <w:rsid w:val="0077764C"/>
    <w:rsid w:val="0078542D"/>
    <w:rsid w:val="007924F5"/>
    <w:rsid w:val="00795DE8"/>
    <w:rsid w:val="0079637C"/>
    <w:rsid w:val="007A0571"/>
    <w:rsid w:val="007A1E2A"/>
    <w:rsid w:val="007A306A"/>
    <w:rsid w:val="007A491F"/>
    <w:rsid w:val="007A5D28"/>
    <w:rsid w:val="007A6B05"/>
    <w:rsid w:val="007B32E1"/>
    <w:rsid w:val="007C1623"/>
    <w:rsid w:val="007C3501"/>
    <w:rsid w:val="007C3B0B"/>
    <w:rsid w:val="007C4374"/>
    <w:rsid w:val="007D309E"/>
    <w:rsid w:val="007E1284"/>
    <w:rsid w:val="007E26C1"/>
    <w:rsid w:val="007E3728"/>
    <w:rsid w:val="007E7A57"/>
    <w:rsid w:val="007F0698"/>
    <w:rsid w:val="007F077B"/>
    <w:rsid w:val="007F0D6A"/>
    <w:rsid w:val="007F2552"/>
    <w:rsid w:val="007F636C"/>
    <w:rsid w:val="007F7DE2"/>
    <w:rsid w:val="008066EC"/>
    <w:rsid w:val="00806E13"/>
    <w:rsid w:val="00813A09"/>
    <w:rsid w:val="0082062C"/>
    <w:rsid w:val="00822FC1"/>
    <w:rsid w:val="00826D33"/>
    <w:rsid w:val="00831F7F"/>
    <w:rsid w:val="0083661D"/>
    <w:rsid w:val="008414C0"/>
    <w:rsid w:val="00842F88"/>
    <w:rsid w:val="0084454C"/>
    <w:rsid w:val="00845B83"/>
    <w:rsid w:val="00846808"/>
    <w:rsid w:val="00850803"/>
    <w:rsid w:val="00851533"/>
    <w:rsid w:val="00855C56"/>
    <w:rsid w:val="008606EE"/>
    <w:rsid w:val="008634E1"/>
    <w:rsid w:val="00872692"/>
    <w:rsid w:val="008731FC"/>
    <w:rsid w:val="00875391"/>
    <w:rsid w:val="0087713F"/>
    <w:rsid w:val="00880F86"/>
    <w:rsid w:val="00883443"/>
    <w:rsid w:val="008862A3"/>
    <w:rsid w:val="00886DEF"/>
    <w:rsid w:val="008923F7"/>
    <w:rsid w:val="00896024"/>
    <w:rsid w:val="008A4B24"/>
    <w:rsid w:val="008A5440"/>
    <w:rsid w:val="008A5BE4"/>
    <w:rsid w:val="008A60E0"/>
    <w:rsid w:val="008B12C8"/>
    <w:rsid w:val="008B3B0C"/>
    <w:rsid w:val="008B5A8F"/>
    <w:rsid w:val="008C652C"/>
    <w:rsid w:val="008D1FC1"/>
    <w:rsid w:val="008D2C57"/>
    <w:rsid w:val="008D3602"/>
    <w:rsid w:val="008D49DC"/>
    <w:rsid w:val="008D4E69"/>
    <w:rsid w:val="008E045D"/>
    <w:rsid w:val="008E0618"/>
    <w:rsid w:val="008E093C"/>
    <w:rsid w:val="008E1937"/>
    <w:rsid w:val="008F1F34"/>
    <w:rsid w:val="008F4B71"/>
    <w:rsid w:val="00911474"/>
    <w:rsid w:val="00913065"/>
    <w:rsid w:val="009166A9"/>
    <w:rsid w:val="0092487D"/>
    <w:rsid w:val="00927945"/>
    <w:rsid w:val="00930D1E"/>
    <w:rsid w:val="009356CD"/>
    <w:rsid w:val="0094000F"/>
    <w:rsid w:val="00942FB8"/>
    <w:rsid w:val="0094628C"/>
    <w:rsid w:val="0094729C"/>
    <w:rsid w:val="00951BBC"/>
    <w:rsid w:val="00956E82"/>
    <w:rsid w:val="00963992"/>
    <w:rsid w:val="00964286"/>
    <w:rsid w:val="00967494"/>
    <w:rsid w:val="00970820"/>
    <w:rsid w:val="00973407"/>
    <w:rsid w:val="009742E2"/>
    <w:rsid w:val="00977BC8"/>
    <w:rsid w:val="00981208"/>
    <w:rsid w:val="00982143"/>
    <w:rsid w:val="0098656E"/>
    <w:rsid w:val="00986BC2"/>
    <w:rsid w:val="0098701A"/>
    <w:rsid w:val="009944D6"/>
    <w:rsid w:val="00995028"/>
    <w:rsid w:val="00995122"/>
    <w:rsid w:val="009B7032"/>
    <w:rsid w:val="009B7A32"/>
    <w:rsid w:val="009C1B3A"/>
    <w:rsid w:val="009C30B8"/>
    <w:rsid w:val="009C366D"/>
    <w:rsid w:val="009C6B5D"/>
    <w:rsid w:val="009C7B97"/>
    <w:rsid w:val="009D29E8"/>
    <w:rsid w:val="009D797D"/>
    <w:rsid w:val="009E0BA2"/>
    <w:rsid w:val="009E7712"/>
    <w:rsid w:val="009F035F"/>
    <w:rsid w:val="009F1B0D"/>
    <w:rsid w:val="009F22C5"/>
    <w:rsid w:val="009F2CBF"/>
    <w:rsid w:val="009F324F"/>
    <w:rsid w:val="009F5D35"/>
    <w:rsid w:val="009F77D6"/>
    <w:rsid w:val="009F7EE4"/>
    <w:rsid w:val="00A11AE0"/>
    <w:rsid w:val="00A1412C"/>
    <w:rsid w:val="00A14DA8"/>
    <w:rsid w:val="00A276D0"/>
    <w:rsid w:val="00A3002A"/>
    <w:rsid w:val="00A3240F"/>
    <w:rsid w:val="00A32C78"/>
    <w:rsid w:val="00A35682"/>
    <w:rsid w:val="00A42781"/>
    <w:rsid w:val="00A57AB1"/>
    <w:rsid w:val="00A6080D"/>
    <w:rsid w:val="00A62DB9"/>
    <w:rsid w:val="00A63A4D"/>
    <w:rsid w:val="00A66465"/>
    <w:rsid w:val="00A712FA"/>
    <w:rsid w:val="00A713A5"/>
    <w:rsid w:val="00A715FF"/>
    <w:rsid w:val="00A73CDE"/>
    <w:rsid w:val="00A82701"/>
    <w:rsid w:val="00A8272A"/>
    <w:rsid w:val="00A8395E"/>
    <w:rsid w:val="00A84E0A"/>
    <w:rsid w:val="00AA1AFE"/>
    <w:rsid w:val="00AA3233"/>
    <w:rsid w:val="00AA3FD5"/>
    <w:rsid w:val="00AA42C9"/>
    <w:rsid w:val="00AA5753"/>
    <w:rsid w:val="00AA5CD8"/>
    <w:rsid w:val="00AB1FEB"/>
    <w:rsid w:val="00AB4E35"/>
    <w:rsid w:val="00AB5D76"/>
    <w:rsid w:val="00AB6C04"/>
    <w:rsid w:val="00AB6E92"/>
    <w:rsid w:val="00AB7D19"/>
    <w:rsid w:val="00AC2B01"/>
    <w:rsid w:val="00AC73DB"/>
    <w:rsid w:val="00AD0DF1"/>
    <w:rsid w:val="00AD1138"/>
    <w:rsid w:val="00AD4FB6"/>
    <w:rsid w:val="00AD5CFF"/>
    <w:rsid w:val="00AD7C32"/>
    <w:rsid w:val="00AE4DC4"/>
    <w:rsid w:val="00AE6215"/>
    <w:rsid w:val="00AF2628"/>
    <w:rsid w:val="00AF3C36"/>
    <w:rsid w:val="00AF5D17"/>
    <w:rsid w:val="00B01D84"/>
    <w:rsid w:val="00B04663"/>
    <w:rsid w:val="00B04E04"/>
    <w:rsid w:val="00B05E9D"/>
    <w:rsid w:val="00B1062D"/>
    <w:rsid w:val="00B205EA"/>
    <w:rsid w:val="00B27CF8"/>
    <w:rsid w:val="00B368F0"/>
    <w:rsid w:val="00B37ADF"/>
    <w:rsid w:val="00B41136"/>
    <w:rsid w:val="00B42672"/>
    <w:rsid w:val="00B451CA"/>
    <w:rsid w:val="00B52290"/>
    <w:rsid w:val="00B547AF"/>
    <w:rsid w:val="00B61D7B"/>
    <w:rsid w:val="00B630FA"/>
    <w:rsid w:val="00B66313"/>
    <w:rsid w:val="00B66634"/>
    <w:rsid w:val="00B670AA"/>
    <w:rsid w:val="00B675EA"/>
    <w:rsid w:val="00B93F25"/>
    <w:rsid w:val="00BA154C"/>
    <w:rsid w:val="00BA3C52"/>
    <w:rsid w:val="00BA5C05"/>
    <w:rsid w:val="00BA7E80"/>
    <w:rsid w:val="00BB7214"/>
    <w:rsid w:val="00BC1140"/>
    <w:rsid w:val="00BC1DBA"/>
    <w:rsid w:val="00BD48A1"/>
    <w:rsid w:val="00BE020F"/>
    <w:rsid w:val="00BE0620"/>
    <w:rsid w:val="00BE3D63"/>
    <w:rsid w:val="00BE679D"/>
    <w:rsid w:val="00BE7C97"/>
    <w:rsid w:val="00BF0119"/>
    <w:rsid w:val="00BF1B9A"/>
    <w:rsid w:val="00BF585A"/>
    <w:rsid w:val="00C13731"/>
    <w:rsid w:val="00C22315"/>
    <w:rsid w:val="00C25333"/>
    <w:rsid w:val="00C3377D"/>
    <w:rsid w:val="00C3726C"/>
    <w:rsid w:val="00C410C4"/>
    <w:rsid w:val="00C41C19"/>
    <w:rsid w:val="00C437AD"/>
    <w:rsid w:val="00C43807"/>
    <w:rsid w:val="00C44197"/>
    <w:rsid w:val="00C442D6"/>
    <w:rsid w:val="00C4433A"/>
    <w:rsid w:val="00C503FB"/>
    <w:rsid w:val="00C50D87"/>
    <w:rsid w:val="00C51154"/>
    <w:rsid w:val="00C52654"/>
    <w:rsid w:val="00C53CCB"/>
    <w:rsid w:val="00C56048"/>
    <w:rsid w:val="00C57005"/>
    <w:rsid w:val="00C659BE"/>
    <w:rsid w:val="00C65B18"/>
    <w:rsid w:val="00C6646E"/>
    <w:rsid w:val="00C72D75"/>
    <w:rsid w:val="00C73918"/>
    <w:rsid w:val="00C74806"/>
    <w:rsid w:val="00C756A3"/>
    <w:rsid w:val="00C850EB"/>
    <w:rsid w:val="00C86C79"/>
    <w:rsid w:val="00C9153F"/>
    <w:rsid w:val="00C957AC"/>
    <w:rsid w:val="00C96719"/>
    <w:rsid w:val="00C97863"/>
    <w:rsid w:val="00CA36C2"/>
    <w:rsid w:val="00CA3F0B"/>
    <w:rsid w:val="00CA6E26"/>
    <w:rsid w:val="00CB5C33"/>
    <w:rsid w:val="00CB66F8"/>
    <w:rsid w:val="00CB67BD"/>
    <w:rsid w:val="00CB7478"/>
    <w:rsid w:val="00CC015B"/>
    <w:rsid w:val="00CC113C"/>
    <w:rsid w:val="00CC4CBC"/>
    <w:rsid w:val="00CC7E30"/>
    <w:rsid w:val="00CD267B"/>
    <w:rsid w:val="00CD402C"/>
    <w:rsid w:val="00CD409E"/>
    <w:rsid w:val="00CD627A"/>
    <w:rsid w:val="00CE202C"/>
    <w:rsid w:val="00CE23BA"/>
    <w:rsid w:val="00CE3C91"/>
    <w:rsid w:val="00CF3EEF"/>
    <w:rsid w:val="00CF4156"/>
    <w:rsid w:val="00D01785"/>
    <w:rsid w:val="00D02291"/>
    <w:rsid w:val="00D04F2F"/>
    <w:rsid w:val="00D10F15"/>
    <w:rsid w:val="00D11CCF"/>
    <w:rsid w:val="00D15BE2"/>
    <w:rsid w:val="00D2789F"/>
    <w:rsid w:val="00D41C11"/>
    <w:rsid w:val="00D42134"/>
    <w:rsid w:val="00D56048"/>
    <w:rsid w:val="00D60C29"/>
    <w:rsid w:val="00D7025E"/>
    <w:rsid w:val="00D716AC"/>
    <w:rsid w:val="00D7496D"/>
    <w:rsid w:val="00D82DD0"/>
    <w:rsid w:val="00D92BBE"/>
    <w:rsid w:val="00D971C0"/>
    <w:rsid w:val="00D978C8"/>
    <w:rsid w:val="00DA2A68"/>
    <w:rsid w:val="00DA30BF"/>
    <w:rsid w:val="00DA4947"/>
    <w:rsid w:val="00DA4AB9"/>
    <w:rsid w:val="00DA5BFC"/>
    <w:rsid w:val="00DA6728"/>
    <w:rsid w:val="00DB399F"/>
    <w:rsid w:val="00DC3981"/>
    <w:rsid w:val="00DD6940"/>
    <w:rsid w:val="00DE48C7"/>
    <w:rsid w:val="00DE5F28"/>
    <w:rsid w:val="00DE71FB"/>
    <w:rsid w:val="00DF77B6"/>
    <w:rsid w:val="00E0125A"/>
    <w:rsid w:val="00E02C1A"/>
    <w:rsid w:val="00E064A4"/>
    <w:rsid w:val="00E07CB4"/>
    <w:rsid w:val="00E1093F"/>
    <w:rsid w:val="00E17139"/>
    <w:rsid w:val="00E17FC5"/>
    <w:rsid w:val="00E209B8"/>
    <w:rsid w:val="00E20C7A"/>
    <w:rsid w:val="00E21D1A"/>
    <w:rsid w:val="00E24656"/>
    <w:rsid w:val="00E2512F"/>
    <w:rsid w:val="00E27E87"/>
    <w:rsid w:val="00E3366A"/>
    <w:rsid w:val="00E41517"/>
    <w:rsid w:val="00E44FD1"/>
    <w:rsid w:val="00E457A7"/>
    <w:rsid w:val="00E46E3D"/>
    <w:rsid w:val="00E52215"/>
    <w:rsid w:val="00E7577D"/>
    <w:rsid w:val="00E843E6"/>
    <w:rsid w:val="00E926FA"/>
    <w:rsid w:val="00E9697D"/>
    <w:rsid w:val="00E977D2"/>
    <w:rsid w:val="00E97A07"/>
    <w:rsid w:val="00EB294A"/>
    <w:rsid w:val="00EB4FE3"/>
    <w:rsid w:val="00EC1374"/>
    <w:rsid w:val="00EC44A3"/>
    <w:rsid w:val="00EC4EFF"/>
    <w:rsid w:val="00EC6BB3"/>
    <w:rsid w:val="00ED0112"/>
    <w:rsid w:val="00ED3336"/>
    <w:rsid w:val="00ED4516"/>
    <w:rsid w:val="00ED7E33"/>
    <w:rsid w:val="00EE05A1"/>
    <w:rsid w:val="00EE4915"/>
    <w:rsid w:val="00EE4D76"/>
    <w:rsid w:val="00EE5D4B"/>
    <w:rsid w:val="00EF440F"/>
    <w:rsid w:val="00F04906"/>
    <w:rsid w:val="00F05CB2"/>
    <w:rsid w:val="00F070CD"/>
    <w:rsid w:val="00F1779C"/>
    <w:rsid w:val="00F20210"/>
    <w:rsid w:val="00F202A0"/>
    <w:rsid w:val="00F22AFB"/>
    <w:rsid w:val="00F26175"/>
    <w:rsid w:val="00F30205"/>
    <w:rsid w:val="00F31120"/>
    <w:rsid w:val="00F33D06"/>
    <w:rsid w:val="00F3554D"/>
    <w:rsid w:val="00F41B52"/>
    <w:rsid w:val="00F42A06"/>
    <w:rsid w:val="00F4361C"/>
    <w:rsid w:val="00F51B2E"/>
    <w:rsid w:val="00F525E6"/>
    <w:rsid w:val="00F602FD"/>
    <w:rsid w:val="00F660EB"/>
    <w:rsid w:val="00F7030C"/>
    <w:rsid w:val="00F760C0"/>
    <w:rsid w:val="00F834D6"/>
    <w:rsid w:val="00F84890"/>
    <w:rsid w:val="00F856F0"/>
    <w:rsid w:val="00F9350E"/>
    <w:rsid w:val="00F943F0"/>
    <w:rsid w:val="00FA416F"/>
    <w:rsid w:val="00FA5672"/>
    <w:rsid w:val="00FB3D64"/>
    <w:rsid w:val="00FB4CDC"/>
    <w:rsid w:val="00FB7619"/>
    <w:rsid w:val="00FB782C"/>
    <w:rsid w:val="00FC003F"/>
    <w:rsid w:val="00FC1A9C"/>
    <w:rsid w:val="00FC4B4A"/>
    <w:rsid w:val="00FC75F9"/>
    <w:rsid w:val="00FD07F8"/>
    <w:rsid w:val="00FE40A7"/>
    <w:rsid w:val="00FE4BCC"/>
    <w:rsid w:val="00FF0F1A"/>
    <w:rsid w:val="00FF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763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7945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7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7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2D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72D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CA"/>
    </w:rPr>
  </w:style>
  <w:style w:type="paragraph" w:customStyle="1" w:styleId="EndNoteBibliographyTitle">
    <w:name w:val="EndNote Bibliography Title"/>
    <w:basedOn w:val="Normal"/>
    <w:link w:val="EndNoteBibliographyTitleChar"/>
    <w:rsid w:val="00C72D75"/>
    <w:pPr>
      <w:spacing w:line="259" w:lineRule="auto"/>
      <w:jc w:val="center"/>
    </w:pPr>
    <w:rPr>
      <w:rFonts w:ascii="Calibri" w:hAnsi="Calibri" w:cstheme="minorBidi"/>
      <w:noProof/>
      <w:sz w:val="22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72D75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72D75"/>
    <w:pPr>
      <w:spacing w:after="160"/>
    </w:pPr>
    <w:rPr>
      <w:rFonts w:ascii="Calibri" w:hAnsi="Calibri" w:cstheme="minorBid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C72D75"/>
    <w:rPr>
      <w:rFonts w:ascii="Calibri" w:hAnsi="Calibri"/>
      <w:noProof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92FD5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7E7A57"/>
    <w:pPr>
      <w:spacing w:line="259" w:lineRule="auto"/>
    </w:pPr>
    <w:rPr>
      <w:rFonts w:ascii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E7A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542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8542D"/>
  </w:style>
  <w:style w:type="paragraph" w:styleId="Footer">
    <w:name w:val="footer"/>
    <w:basedOn w:val="Normal"/>
    <w:link w:val="FooterChar"/>
    <w:uiPriority w:val="99"/>
    <w:unhideWhenUsed/>
    <w:rsid w:val="0078542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8542D"/>
  </w:style>
  <w:style w:type="paragraph" w:styleId="BalloonText">
    <w:name w:val="Balloon Text"/>
    <w:basedOn w:val="Normal"/>
    <w:link w:val="BalloonTextChar"/>
    <w:uiPriority w:val="99"/>
    <w:semiHidden/>
    <w:unhideWhenUsed/>
    <w:rsid w:val="00A62DB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DB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3763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A1E2A"/>
  </w:style>
  <w:style w:type="character" w:styleId="CommentReference">
    <w:name w:val="annotation reference"/>
    <w:basedOn w:val="DefaultParagraphFont"/>
    <w:uiPriority w:val="99"/>
    <w:semiHidden/>
    <w:unhideWhenUsed/>
    <w:rsid w:val="003A5A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A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A7B"/>
    <w:rPr>
      <w:rFonts w:ascii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A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A7B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13C7E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D07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D07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D2B2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D2B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D2B29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883F9-63ED-1E49-A3DC-519E2F227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30</Pages>
  <Words>13910</Words>
  <Characters>79288</Characters>
  <Application>Microsoft Office Word</Application>
  <DocSecurity>0</DocSecurity>
  <Lines>660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93012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Shield</dc:creator>
  <cp:lastModifiedBy>Kevin Shield</cp:lastModifiedBy>
  <cp:revision>11</cp:revision>
  <cp:lastPrinted>2018-07-10T19:21:00Z</cp:lastPrinted>
  <dcterms:created xsi:type="dcterms:W3CDTF">2018-07-10T22:53:00Z</dcterms:created>
  <dcterms:modified xsi:type="dcterms:W3CDTF">2018-07-16T20:54:00Z</dcterms:modified>
</cp:coreProperties>
</file>