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34A" w:rsidRPr="00A67BC4" w:rsidRDefault="00AB466A">
      <w:pPr>
        <w:rPr>
          <w:rFonts w:ascii="Times New Roman" w:hAnsi="Times New Roman" w:cs="Times New Roman"/>
          <w:sz w:val="24"/>
          <w:szCs w:val="24"/>
        </w:rPr>
      </w:pPr>
      <w:r w:rsidRPr="00A67BC4">
        <w:rPr>
          <w:rFonts w:ascii="Times New Roman" w:hAnsi="Times New Roman" w:cs="Times New Roman"/>
          <w:b/>
          <w:sz w:val="24"/>
          <w:szCs w:val="24"/>
        </w:rPr>
        <w:t>Supplemental Figure 1:</w:t>
      </w:r>
      <w:r w:rsidRPr="00A67BC4">
        <w:rPr>
          <w:rFonts w:ascii="Times New Roman" w:hAnsi="Times New Roman" w:cs="Times New Roman"/>
          <w:sz w:val="24"/>
          <w:szCs w:val="24"/>
        </w:rPr>
        <w:t xml:space="preserve"> Unrooted tree comparing faecal </w:t>
      </w:r>
      <w:r w:rsidR="001D54C7" w:rsidRPr="00A67BC4">
        <w:rPr>
          <w:rFonts w:ascii="Times New Roman" w:hAnsi="Times New Roman" w:cs="Times New Roman"/>
          <w:sz w:val="24"/>
          <w:szCs w:val="24"/>
        </w:rPr>
        <w:t xml:space="preserve">phylotype </w:t>
      </w:r>
      <w:r w:rsidRPr="00A67BC4">
        <w:rPr>
          <w:rFonts w:ascii="Times New Roman" w:hAnsi="Times New Roman" w:cs="Times New Roman"/>
          <w:sz w:val="24"/>
          <w:szCs w:val="24"/>
        </w:rPr>
        <w:t xml:space="preserve">composition in d0 and d28 samples from subjects (n = 26) fed placebo and β2-1 fructan.   The d28 </w:t>
      </w:r>
      <w:r w:rsidR="005A39DD">
        <w:rPr>
          <w:rFonts w:ascii="Times New Roman" w:hAnsi="Times New Roman" w:cs="Times New Roman"/>
          <w:sz w:val="24"/>
          <w:szCs w:val="24"/>
        </w:rPr>
        <w:t>β2-1 fructan faecal sample</w:t>
      </w:r>
      <w:r w:rsidRPr="00A67BC4">
        <w:rPr>
          <w:rFonts w:ascii="Times New Roman" w:hAnsi="Times New Roman" w:cs="Times New Roman"/>
          <w:sz w:val="24"/>
          <w:szCs w:val="24"/>
        </w:rPr>
        <w:t xml:space="preserve"> is identified with a black circle.  </w:t>
      </w:r>
      <w:r w:rsidR="00E31137" w:rsidRPr="00A67BC4">
        <w:rPr>
          <w:rFonts w:ascii="Times New Roman" w:hAnsi="Times New Roman" w:cs="Times New Roman"/>
          <w:sz w:val="24"/>
          <w:szCs w:val="24"/>
        </w:rPr>
        <w:t>The faecal community composition of each subject is unique; f</w:t>
      </w:r>
      <w:r w:rsidR="001D54C7" w:rsidRPr="00A67BC4">
        <w:rPr>
          <w:rFonts w:ascii="Times New Roman" w:hAnsi="Times New Roman" w:cs="Times New Roman"/>
          <w:sz w:val="24"/>
          <w:szCs w:val="24"/>
        </w:rPr>
        <w:t xml:space="preserve">eeding β2-1 fructan has minor effects on the faecal phylotype composition </w:t>
      </w:r>
      <w:r w:rsidR="005E6A74">
        <w:rPr>
          <w:rFonts w:ascii="Times New Roman" w:hAnsi="Times New Roman" w:cs="Times New Roman"/>
          <w:sz w:val="24"/>
          <w:szCs w:val="24"/>
        </w:rPr>
        <w:t>within each individual subject.</w:t>
      </w:r>
      <w:r w:rsidR="001D54C7" w:rsidRPr="00A67BC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31137" w:rsidRDefault="00E31137">
      <w:pPr>
        <w:rPr>
          <w:noProof/>
          <w:lang w:eastAsia="en-CA"/>
        </w:rPr>
      </w:pPr>
    </w:p>
    <w:p w:rsidR="00290CA2" w:rsidRDefault="00290CA2">
      <w:pPr>
        <w:rPr>
          <w:noProof/>
          <w:lang w:eastAsia="en-CA"/>
        </w:rPr>
      </w:pPr>
    </w:p>
    <w:p w:rsidR="00290CA2" w:rsidRDefault="00290CA2"/>
    <w:p w:rsidR="00E31137" w:rsidRDefault="008E00D4">
      <w:r>
        <w:rPr>
          <w:noProof/>
          <w:lang w:eastAsia="en-CA"/>
        </w:rPr>
        <w:drawing>
          <wp:inline distT="0" distB="0" distL="0" distR="0">
            <wp:extent cx="5943600" cy="45834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lementary figur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37" w:rsidRDefault="00E31137"/>
    <w:p w:rsidR="00E31137" w:rsidRDefault="00E31137"/>
    <w:p w:rsidR="00E31137" w:rsidRDefault="00E31137"/>
    <w:p w:rsidR="00E31137" w:rsidRDefault="00E31137"/>
    <w:p w:rsidR="0090558B" w:rsidRDefault="00817DAD" w:rsidP="005E6A74">
      <w:pPr>
        <w:ind w:right="-846"/>
        <w:rPr>
          <w:rFonts w:ascii="Times New Roman" w:hAnsi="Times New Roman" w:cs="Times New Roman"/>
          <w:sz w:val="24"/>
          <w:szCs w:val="24"/>
        </w:rPr>
      </w:pPr>
      <w:r w:rsidRPr="00817DAD">
        <w:rPr>
          <w:rFonts w:ascii="Times New Roman" w:hAnsi="Times New Roman" w:cs="Times New Roman"/>
          <w:b/>
          <w:sz w:val="24"/>
          <w:szCs w:val="24"/>
        </w:rPr>
        <w:lastRenderedPageBreak/>
        <w:t>Supplemental Figure 2</w:t>
      </w:r>
      <w:r w:rsidRPr="00817DAD">
        <w:rPr>
          <w:rFonts w:ascii="Times New Roman" w:hAnsi="Times New Roman" w:cs="Times New Roman"/>
          <w:sz w:val="24"/>
          <w:szCs w:val="24"/>
        </w:rPr>
        <w:t xml:space="preserve">: (A) Linear and negative relationship between the content of </w:t>
      </w:r>
      <w:r w:rsidRPr="00817DAD">
        <w:rPr>
          <w:rFonts w:ascii="Times New Roman" w:hAnsi="Times New Roman" w:cs="Times New Roman"/>
          <w:i/>
          <w:sz w:val="24"/>
          <w:szCs w:val="24"/>
        </w:rPr>
        <w:t>Bacteroidetes</w:t>
      </w:r>
      <w:r w:rsidRPr="00817DAD">
        <w:rPr>
          <w:rFonts w:ascii="Times New Roman" w:hAnsi="Times New Roman" w:cs="Times New Roman"/>
          <w:sz w:val="24"/>
          <w:szCs w:val="24"/>
        </w:rPr>
        <w:t xml:space="preserve"> and </w:t>
      </w:r>
      <w:r w:rsidRPr="00817DAD">
        <w:rPr>
          <w:rFonts w:ascii="Times New Roman" w:hAnsi="Times New Roman" w:cs="Times New Roman"/>
          <w:i/>
          <w:sz w:val="24"/>
          <w:szCs w:val="24"/>
        </w:rPr>
        <w:t>Firmicutes</w:t>
      </w:r>
      <w:r w:rsidRPr="00817DAD">
        <w:rPr>
          <w:rFonts w:ascii="Times New Roman" w:hAnsi="Times New Roman" w:cs="Times New Roman"/>
          <w:sz w:val="24"/>
          <w:szCs w:val="24"/>
        </w:rPr>
        <w:t xml:space="preserve"> (% of total community; r = -0.838, </w:t>
      </w:r>
      <w:r w:rsidRPr="00395814">
        <w:rPr>
          <w:rFonts w:ascii="Times New Roman" w:hAnsi="Times New Roman" w:cs="Times New Roman"/>
          <w:i/>
          <w:sz w:val="24"/>
          <w:szCs w:val="24"/>
        </w:rPr>
        <w:t>P</w:t>
      </w:r>
      <w:r w:rsidRPr="00817DAD">
        <w:rPr>
          <w:rFonts w:ascii="Times New Roman" w:hAnsi="Times New Roman" w:cs="Times New Roman"/>
          <w:sz w:val="24"/>
          <w:szCs w:val="24"/>
        </w:rPr>
        <w:t xml:space="preserve"> = 0.028). (B) Linear and positive relationship between </w:t>
      </w:r>
      <w:r w:rsidRPr="00817DAD">
        <w:rPr>
          <w:rFonts w:ascii="Times New Roman" w:hAnsi="Times New Roman" w:cs="Times New Roman"/>
          <w:i/>
          <w:sz w:val="24"/>
          <w:szCs w:val="24"/>
        </w:rPr>
        <w:t>Bacteroidetes</w:t>
      </w:r>
      <w:r w:rsidRPr="00817DAD">
        <w:rPr>
          <w:rFonts w:ascii="Times New Roman" w:hAnsi="Times New Roman" w:cs="Times New Roman"/>
          <w:sz w:val="24"/>
          <w:szCs w:val="24"/>
        </w:rPr>
        <w:t xml:space="preserve"> content and faecal propionic acid concentration (r = 0.658, </w:t>
      </w:r>
      <w:r w:rsidRPr="00395814">
        <w:rPr>
          <w:rFonts w:ascii="Times New Roman" w:hAnsi="Times New Roman" w:cs="Times New Roman"/>
          <w:i/>
          <w:sz w:val="24"/>
          <w:szCs w:val="24"/>
        </w:rPr>
        <w:t>P</w:t>
      </w:r>
      <w:r w:rsidRPr="00817DAD">
        <w:rPr>
          <w:rFonts w:ascii="Times New Roman" w:hAnsi="Times New Roman" w:cs="Times New Roman"/>
          <w:sz w:val="24"/>
          <w:szCs w:val="24"/>
        </w:rPr>
        <w:t xml:space="preserve"> = 0.011).  Pearson correlations were corrected for false rate of discovery using a step down Bonferroni correction.  </w:t>
      </w:r>
    </w:p>
    <w:p w:rsidR="0090558B" w:rsidRPr="00694CD0" w:rsidRDefault="00566FA1" w:rsidP="005E6A74">
      <w:pPr>
        <w:ind w:right="-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49207A2B" wp14:editId="7DFB9E0E">
            <wp:extent cx="5423026" cy="633448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lations fig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633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7DAD" w:rsidRDefault="00817DAD">
      <w:pPr>
        <w:rPr>
          <w:rFonts w:ascii="Times New Roman" w:hAnsi="Times New Roman" w:cs="Times New Roman"/>
          <w:b/>
          <w:noProof/>
          <w:sz w:val="24"/>
          <w:szCs w:val="24"/>
          <w:lang w:eastAsia="en-C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CA"/>
        </w:rPr>
        <w:br w:type="page"/>
      </w:r>
    </w:p>
    <w:p w:rsidR="00E31137" w:rsidRPr="00A67BC4" w:rsidRDefault="005E6A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Supplemental Figure 3</w:t>
      </w:r>
      <w:r w:rsidR="00E31137" w:rsidRPr="00A67BC4">
        <w:rPr>
          <w:rFonts w:ascii="Times New Roman" w:hAnsi="Times New Roman" w:cs="Times New Roman"/>
          <w:b/>
          <w:sz w:val="24"/>
          <w:szCs w:val="24"/>
        </w:rPr>
        <w:t>:</w:t>
      </w:r>
      <w:r w:rsidR="00A67BC4" w:rsidRPr="00A67BC4">
        <w:rPr>
          <w:rFonts w:ascii="Times New Roman" w:hAnsi="Times New Roman" w:cs="Times New Roman"/>
          <w:sz w:val="24"/>
          <w:szCs w:val="24"/>
        </w:rPr>
        <w:t xml:space="preserve"> Change in the content of family lineages in response to β2-1 fructan supplementation in four randomly selected subjects subjected to metagenomic analysis.  </w:t>
      </w:r>
      <w:r w:rsidR="00A67BC4" w:rsidRPr="00A67BC4">
        <w:rPr>
          <w:rFonts w:ascii="Times New Roman" w:hAnsi="Times New Roman" w:cs="Times New Roman"/>
          <w:b/>
          <w:sz w:val="24"/>
          <w:szCs w:val="24"/>
        </w:rPr>
        <w:t>Panel A:</w:t>
      </w:r>
      <w:r w:rsidR="00A67BC4" w:rsidRPr="00A67BC4">
        <w:rPr>
          <w:rFonts w:ascii="Times New Roman" w:hAnsi="Times New Roman" w:cs="Times New Roman"/>
          <w:sz w:val="24"/>
          <w:szCs w:val="24"/>
        </w:rPr>
        <w:t xml:space="preserve"> Subject 001.  </w:t>
      </w:r>
      <w:r w:rsidR="00A67BC4" w:rsidRPr="00A67BC4">
        <w:rPr>
          <w:rFonts w:ascii="Times New Roman" w:hAnsi="Times New Roman" w:cs="Times New Roman"/>
          <w:b/>
          <w:sz w:val="24"/>
          <w:szCs w:val="24"/>
        </w:rPr>
        <w:t>Panel B:</w:t>
      </w:r>
      <w:r w:rsidR="00A67BC4" w:rsidRPr="00A67BC4">
        <w:rPr>
          <w:rFonts w:ascii="Times New Roman" w:hAnsi="Times New Roman" w:cs="Times New Roman"/>
          <w:sz w:val="24"/>
          <w:szCs w:val="24"/>
        </w:rPr>
        <w:t xml:space="preserve"> Subject 006. </w:t>
      </w:r>
      <w:r w:rsidR="00A67BC4" w:rsidRPr="00A67BC4">
        <w:rPr>
          <w:rFonts w:ascii="Times New Roman" w:hAnsi="Times New Roman" w:cs="Times New Roman"/>
          <w:b/>
          <w:sz w:val="24"/>
          <w:szCs w:val="24"/>
        </w:rPr>
        <w:t>Panel C:</w:t>
      </w:r>
      <w:r w:rsidR="00A67BC4" w:rsidRPr="00A67BC4">
        <w:rPr>
          <w:rFonts w:ascii="Times New Roman" w:hAnsi="Times New Roman" w:cs="Times New Roman"/>
          <w:sz w:val="24"/>
          <w:szCs w:val="24"/>
        </w:rPr>
        <w:t xml:space="preserve"> Subject 024.  </w:t>
      </w:r>
      <w:r w:rsidR="00A67BC4" w:rsidRPr="00A67BC4">
        <w:rPr>
          <w:rFonts w:ascii="Times New Roman" w:hAnsi="Times New Roman" w:cs="Times New Roman"/>
          <w:b/>
          <w:sz w:val="24"/>
          <w:szCs w:val="24"/>
        </w:rPr>
        <w:t>Panel D:</w:t>
      </w:r>
      <w:r w:rsidR="00A67BC4" w:rsidRPr="00A67BC4">
        <w:rPr>
          <w:rFonts w:ascii="Times New Roman" w:hAnsi="Times New Roman" w:cs="Times New Roman"/>
          <w:sz w:val="24"/>
          <w:szCs w:val="24"/>
        </w:rPr>
        <w:t xml:space="preserve"> Subject 025. </w:t>
      </w:r>
    </w:p>
    <w:p w:rsidR="00A67BC4" w:rsidRDefault="00A67BC4"/>
    <w:p w:rsidR="00A67BC4" w:rsidRDefault="00A67BC4"/>
    <w:p w:rsidR="00A67BC4" w:rsidRDefault="00A67BC4"/>
    <w:p w:rsidR="00A67BC4" w:rsidRDefault="001B1735">
      <w:r>
        <w:rPr>
          <w:noProof/>
          <w:lang w:eastAsia="en-CA"/>
        </w:rPr>
        <w:drawing>
          <wp:inline distT="0" distB="0" distL="0" distR="0">
            <wp:extent cx="5943600" cy="44551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C4" w:rsidRDefault="00A67BC4"/>
    <w:p w:rsidR="00A67BC4" w:rsidRDefault="00A67BC4"/>
    <w:p w:rsidR="00A67BC4" w:rsidRDefault="00A67BC4"/>
    <w:p w:rsidR="00E31137" w:rsidRDefault="00E31137"/>
    <w:p w:rsidR="00E31137" w:rsidRDefault="00E31137"/>
    <w:p w:rsidR="00A632FA" w:rsidRDefault="00A632FA"/>
    <w:p w:rsidR="00E31137" w:rsidRDefault="005E6A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Supplemental Figure 4</w:t>
      </w:r>
      <w:r w:rsidR="005A39DD" w:rsidRPr="00CC3ACC">
        <w:rPr>
          <w:rFonts w:ascii="Times New Roman" w:hAnsi="Times New Roman" w:cs="Times New Roman"/>
          <w:b/>
          <w:sz w:val="24"/>
          <w:szCs w:val="24"/>
        </w:rPr>
        <w:t>:</w:t>
      </w:r>
      <w:r w:rsidR="00CC3ACC" w:rsidRPr="00CC3ACC">
        <w:rPr>
          <w:rFonts w:ascii="Times New Roman" w:hAnsi="Times New Roman" w:cs="Times New Roman"/>
          <w:sz w:val="24"/>
          <w:szCs w:val="24"/>
        </w:rPr>
        <w:t xml:space="preserve"> </w:t>
      </w:r>
      <w:r w:rsidR="00CC3ACC" w:rsidRPr="00CC3ACC">
        <w:rPr>
          <w:rFonts w:ascii="Times New Roman" w:hAnsi="Times New Roman" w:cs="Times New Roman"/>
          <w:b/>
          <w:sz w:val="24"/>
          <w:szCs w:val="24"/>
        </w:rPr>
        <w:t>Panel A:</w:t>
      </w:r>
      <w:r w:rsidR="00CC3ACC">
        <w:rPr>
          <w:rFonts w:ascii="Times New Roman" w:hAnsi="Times New Roman" w:cs="Times New Roman"/>
          <w:sz w:val="24"/>
          <w:szCs w:val="24"/>
        </w:rPr>
        <w:t xml:space="preserve"> Com</w:t>
      </w:r>
      <w:r>
        <w:rPr>
          <w:rFonts w:ascii="Times New Roman" w:hAnsi="Times New Roman" w:cs="Times New Roman"/>
          <w:sz w:val="24"/>
          <w:szCs w:val="24"/>
        </w:rPr>
        <w:t>parison of gene assignments in</w:t>
      </w:r>
      <w:r w:rsidR="00CC3ACC">
        <w:rPr>
          <w:rFonts w:ascii="Times New Roman" w:hAnsi="Times New Roman" w:cs="Times New Roman"/>
          <w:sz w:val="24"/>
          <w:szCs w:val="24"/>
        </w:rPr>
        <w:t xml:space="preserve"> the major SEED categories in the </w:t>
      </w:r>
      <w:r w:rsidR="00D94559">
        <w:rPr>
          <w:rFonts w:ascii="Times New Roman" w:hAnsi="Times New Roman" w:cs="Times New Roman"/>
          <w:sz w:val="24"/>
          <w:szCs w:val="24"/>
        </w:rPr>
        <w:t xml:space="preserve">faecal communities of Subjects </w:t>
      </w:r>
      <w:r w:rsidR="00CC3ACC">
        <w:rPr>
          <w:rFonts w:ascii="Times New Roman" w:hAnsi="Times New Roman" w:cs="Times New Roman"/>
          <w:sz w:val="24"/>
          <w:szCs w:val="24"/>
        </w:rPr>
        <w:t xml:space="preserve">1, 6, </w:t>
      </w:r>
      <w:r w:rsidR="00D94559">
        <w:rPr>
          <w:rFonts w:ascii="Times New Roman" w:hAnsi="Times New Roman" w:cs="Times New Roman"/>
          <w:sz w:val="24"/>
          <w:szCs w:val="24"/>
        </w:rPr>
        <w:t>24,</w:t>
      </w:r>
      <w:r w:rsidR="0000738B">
        <w:rPr>
          <w:rFonts w:ascii="Times New Roman" w:hAnsi="Times New Roman" w:cs="Times New Roman"/>
          <w:sz w:val="24"/>
          <w:szCs w:val="24"/>
        </w:rPr>
        <w:t xml:space="preserve"> </w:t>
      </w:r>
      <w:r w:rsidR="00D94559">
        <w:rPr>
          <w:rFonts w:ascii="Times New Roman" w:hAnsi="Times New Roman" w:cs="Times New Roman"/>
          <w:sz w:val="24"/>
          <w:szCs w:val="24"/>
        </w:rPr>
        <w:t>and 25</w:t>
      </w:r>
      <w:r w:rsidR="00CC3ACC">
        <w:rPr>
          <w:rFonts w:ascii="Times New Roman" w:hAnsi="Times New Roman" w:cs="Times New Roman"/>
          <w:sz w:val="24"/>
          <w:szCs w:val="24"/>
        </w:rPr>
        <w:t xml:space="preserve"> over the course of the study.  </w:t>
      </w:r>
      <w:r w:rsidR="00CC3ACC" w:rsidRPr="00D94559">
        <w:rPr>
          <w:rFonts w:ascii="Times New Roman" w:hAnsi="Times New Roman" w:cs="Times New Roman"/>
          <w:b/>
          <w:sz w:val="24"/>
          <w:szCs w:val="24"/>
        </w:rPr>
        <w:t>Panel B:</w:t>
      </w:r>
      <w:r w:rsidR="00CC3ACC">
        <w:rPr>
          <w:rFonts w:ascii="Times New Roman" w:hAnsi="Times New Roman" w:cs="Times New Roman"/>
          <w:sz w:val="24"/>
          <w:szCs w:val="24"/>
        </w:rPr>
        <w:t xml:space="preserve"> Community composition of Subjects</w:t>
      </w:r>
      <w:r w:rsidR="00D94559">
        <w:rPr>
          <w:rFonts w:ascii="Times New Roman" w:hAnsi="Times New Roman" w:cs="Times New Roman"/>
          <w:sz w:val="24"/>
          <w:szCs w:val="24"/>
        </w:rPr>
        <w:t xml:space="preserve"> 1, 6, 24, and 25 at the fami</w:t>
      </w:r>
      <w:r w:rsidR="0049067C">
        <w:rPr>
          <w:rFonts w:ascii="Times New Roman" w:hAnsi="Times New Roman" w:cs="Times New Roman"/>
          <w:sz w:val="24"/>
          <w:szCs w:val="24"/>
        </w:rPr>
        <w:t>ly taxonomic level.  P-</w:t>
      </w:r>
      <w:r w:rsidR="001665E9">
        <w:rPr>
          <w:rFonts w:ascii="Times New Roman" w:hAnsi="Times New Roman" w:cs="Times New Roman"/>
          <w:sz w:val="24"/>
          <w:szCs w:val="24"/>
        </w:rPr>
        <w:t xml:space="preserve">placebo, </w:t>
      </w:r>
      <w:r w:rsidR="00D94559">
        <w:rPr>
          <w:rFonts w:ascii="Times New Roman" w:hAnsi="Times New Roman" w:cs="Times New Roman"/>
          <w:sz w:val="24"/>
          <w:szCs w:val="24"/>
        </w:rPr>
        <w:t xml:space="preserve">F- β2-1 fructan. </w:t>
      </w:r>
    </w:p>
    <w:p w:rsidR="00D94559" w:rsidRDefault="00D94559">
      <w:pPr>
        <w:rPr>
          <w:rFonts w:ascii="Times New Roman" w:hAnsi="Times New Roman" w:cs="Times New Roman"/>
          <w:sz w:val="24"/>
          <w:szCs w:val="24"/>
        </w:rPr>
      </w:pPr>
    </w:p>
    <w:p w:rsidR="00D94559" w:rsidRDefault="00D94559">
      <w:pPr>
        <w:rPr>
          <w:rFonts w:ascii="Times New Roman" w:hAnsi="Times New Roman" w:cs="Times New Roman"/>
          <w:sz w:val="24"/>
          <w:szCs w:val="24"/>
        </w:rPr>
      </w:pPr>
    </w:p>
    <w:p w:rsidR="00D325C5" w:rsidRPr="005E18C1" w:rsidRDefault="00111F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5943600" cy="6020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5C5" w:rsidRPr="005E18C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66A"/>
    <w:rsid w:val="0000738B"/>
    <w:rsid w:val="000625DA"/>
    <w:rsid w:val="00111F17"/>
    <w:rsid w:val="001665E9"/>
    <w:rsid w:val="001B1735"/>
    <w:rsid w:val="001D54C7"/>
    <w:rsid w:val="00290CA2"/>
    <w:rsid w:val="00395814"/>
    <w:rsid w:val="0049067C"/>
    <w:rsid w:val="00566FA1"/>
    <w:rsid w:val="005A39DD"/>
    <w:rsid w:val="005E18C1"/>
    <w:rsid w:val="005E6A74"/>
    <w:rsid w:val="007E034A"/>
    <w:rsid w:val="00817DAD"/>
    <w:rsid w:val="008E00D4"/>
    <w:rsid w:val="0090558B"/>
    <w:rsid w:val="00A2642D"/>
    <w:rsid w:val="00A632FA"/>
    <w:rsid w:val="00A67BC4"/>
    <w:rsid w:val="00AB466A"/>
    <w:rsid w:val="00CC3ACC"/>
    <w:rsid w:val="00D325C5"/>
    <w:rsid w:val="00D36700"/>
    <w:rsid w:val="00D94559"/>
    <w:rsid w:val="00E31137"/>
    <w:rsid w:val="00FE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AAFC-AAC</Company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Kalmokoff, Martin</dc:creator>
  <cp:lastModifiedBy>Kalmokoff, Martin</cp:lastModifiedBy>
  <cp:revision>3</cp:revision>
  <cp:lastPrinted>2016-11-01T12:39:00Z</cp:lastPrinted>
  <dcterms:created xsi:type="dcterms:W3CDTF">2017-07-19T12:32:00Z</dcterms:created>
  <dcterms:modified xsi:type="dcterms:W3CDTF">2017-07-19T12:37:00Z</dcterms:modified>
</cp:coreProperties>
</file>