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C7A" w:rsidRDefault="00A24C7A" w:rsidP="00A24C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Table 1 </w:t>
      </w:r>
      <w:r w:rsidRPr="009846A4">
        <w:rPr>
          <w:rFonts w:ascii="Times New Roman" w:hAnsi="Times New Roman" w:cs="Times New Roman"/>
          <w:sz w:val="24"/>
          <w:szCs w:val="24"/>
        </w:rPr>
        <w:t xml:space="preserve">Final multivariate </w:t>
      </w:r>
      <w:r>
        <w:rPr>
          <w:rFonts w:ascii="Times New Roman" w:hAnsi="Times New Roman" w:cs="Times New Roman"/>
          <w:sz w:val="24"/>
          <w:szCs w:val="24"/>
        </w:rPr>
        <w:t xml:space="preserve">linear regression </w:t>
      </w:r>
      <w:r w:rsidRPr="009846A4">
        <w:rPr>
          <w:rFonts w:ascii="Times New Roman" w:hAnsi="Times New Roman" w:cs="Times New Roman"/>
          <w:sz w:val="24"/>
          <w:szCs w:val="24"/>
        </w:rPr>
        <w:t>model of BSID-Ш cognitive composite scores at two years</w:t>
      </w:r>
    </w:p>
    <w:tbl>
      <w:tblPr>
        <w:tblW w:w="9214" w:type="dxa"/>
        <w:tblInd w:w="93" w:type="dxa"/>
        <w:tblLook w:val="04A0" w:firstRow="1" w:lastRow="0" w:firstColumn="1" w:lastColumn="0" w:noHBand="0" w:noVBand="1"/>
      </w:tblPr>
      <w:tblGrid>
        <w:gridCol w:w="6111"/>
        <w:gridCol w:w="850"/>
        <w:gridCol w:w="1276"/>
        <w:gridCol w:w="977"/>
      </w:tblGrid>
      <w:tr w:rsidR="00A24C7A" w:rsidRPr="009846A4" w:rsidTr="005E2AE1">
        <w:trPr>
          <w:trHeight w:val="451"/>
        </w:trPr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4C7A" w:rsidRPr="009846A4" w:rsidRDefault="00A24C7A" w:rsidP="005E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4C7A" w:rsidRPr="009846A4" w:rsidRDefault="00A24C7A" w:rsidP="005E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4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4C7A" w:rsidRPr="009846A4" w:rsidRDefault="00A24C7A" w:rsidP="005E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4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95% CI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4C7A" w:rsidRPr="009846A4" w:rsidRDefault="00A24C7A" w:rsidP="005E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4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 value</w:t>
            </w:r>
          </w:p>
        </w:tc>
      </w:tr>
      <w:tr w:rsidR="00A24C7A" w:rsidRPr="009846A4" w:rsidTr="005E2AE1">
        <w:trPr>
          <w:trHeight w:val="451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C7A" w:rsidRPr="009846A4" w:rsidRDefault="00A24C7A" w:rsidP="005E2A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8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CV</w:t>
            </w:r>
            <w:r w:rsidRPr="0098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&lt;74fL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(vs. MCV ≥74fL)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C7A" w:rsidRPr="009846A4" w:rsidRDefault="00A24C7A" w:rsidP="005E2A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</w:t>
            </w:r>
            <w:r w:rsidRPr="0098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C7A" w:rsidRPr="009846A4" w:rsidRDefault="00A24C7A" w:rsidP="005E2A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</w:t>
            </w:r>
            <w:r w:rsidRPr="0098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12.9, -0.5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C7A" w:rsidRPr="009846A4" w:rsidRDefault="00A24C7A" w:rsidP="005E2A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8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0.034</w:t>
            </w:r>
          </w:p>
        </w:tc>
      </w:tr>
      <w:tr w:rsidR="00A24C7A" w:rsidRPr="009846A4" w:rsidTr="005E2AE1">
        <w:trPr>
          <w:trHeight w:val="451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C7A" w:rsidRPr="009846A4" w:rsidRDefault="00A24C7A" w:rsidP="005E2A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8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Gender, male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(vs. female)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C7A" w:rsidRPr="009846A4" w:rsidRDefault="00A24C7A" w:rsidP="005E2A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</w:t>
            </w:r>
            <w:r w:rsidRPr="0098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C7A" w:rsidRPr="009846A4" w:rsidRDefault="00A24C7A" w:rsidP="005E2A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</w:t>
            </w:r>
            <w:r w:rsidRPr="0098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9.6, 0.4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C7A" w:rsidRPr="009846A4" w:rsidRDefault="00A24C7A" w:rsidP="005E2A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8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0.071</w:t>
            </w:r>
          </w:p>
        </w:tc>
      </w:tr>
      <w:tr w:rsidR="00A24C7A" w:rsidRPr="009846A4" w:rsidTr="005E2AE1">
        <w:trPr>
          <w:trHeight w:val="451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C7A" w:rsidRPr="009846A4" w:rsidRDefault="00A24C7A" w:rsidP="005E2A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8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Birth weight (kg)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C7A" w:rsidRPr="009846A4" w:rsidRDefault="00A24C7A" w:rsidP="005E2A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8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C7A" w:rsidRPr="009846A4" w:rsidRDefault="00A24C7A" w:rsidP="005E2A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</w:t>
            </w:r>
            <w:r w:rsidRPr="0098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2.6, 9.8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C7A" w:rsidRPr="009846A4" w:rsidRDefault="00A24C7A" w:rsidP="005E2A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8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0.256</w:t>
            </w:r>
          </w:p>
        </w:tc>
      </w:tr>
      <w:tr w:rsidR="00A24C7A" w:rsidRPr="009846A4" w:rsidTr="005E2AE1">
        <w:trPr>
          <w:trHeight w:val="451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C7A" w:rsidRPr="009846A4" w:rsidRDefault="00A24C7A" w:rsidP="005E2A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8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Maternal years of schooling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C7A" w:rsidRPr="009846A4" w:rsidRDefault="00A24C7A" w:rsidP="005E2A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8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C7A" w:rsidRPr="009846A4" w:rsidRDefault="00A24C7A" w:rsidP="005E2A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</w:t>
            </w:r>
            <w:r w:rsidRPr="0098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0.9, 4.4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C7A" w:rsidRPr="009846A4" w:rsidRDefault="00A24C7A" w:rsidP="005E2A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8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0.196</w:t>
            </w:r>
          </w:p>
        </w:tc>
      </w:tr>
      <w:tr w:rsidR="00A24C7A" w:rsidRPr="009846A4" w:rsidTr="005E2AE1">
        <w:trPr>
          <w:trHeight w:val="451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C7A" w:rsidRPr="009846A4" w:rsidRDefault="00A24C7A" w:rsidP="005E2A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8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Maternal professional/managerial employment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(vs. other employment)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C7A" w:rsidRPr="009846A4" w:rsidRDefault="00A24C7A" w:rsidP="005E2A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</w:t>
            </w:r>
            <w:r w:rsidRPr="0098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C7A" w:rsidRPr="009846A4" w:rsidRDefault="00A24C7A" w:rsidP="005E2A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</w:t>
            </w:r>
            <w:r w:rsidRPr="0098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5.9, 4.8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C7A" w:rsidRPr="009846A4" w:rsidRDefault="00A24C7A" w:rsidP="005E2A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8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0.838</w:t>
            </w:r>
          </w:p>
        </w:tc>
      </w:tr>
      <w:tr w:rsidR="00A24C7A" w:rsidRPr="009846A4" w:rsidTr="005E2AE1">
        <w:trPr>
          <w:trHeight w:val="451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4C7A" w:rsidRPr="009846A4" w:rsidRDefault="00A24C7A" w:rsidP="005E2A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8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Household income &lt;€21000 per annum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(vs. ≥€21000)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4C7A" w:rsidRPr="009846A4" w:rsidRDefault="00A24C7A" w:rsidP="005E2A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</w:t>
            </w:r>
            <w:r w:rsidRPr="0098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4C7A" w:rsidRPr="009846A4" w:rsidRDefault="00A24C7A" w:rsidP="005E2A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</w:t>
            </w:r>
            <w:r w:rsidRPr="0098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13.0, 4.5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4C7A" w:rsidRPr="009846A4" w:rsidRDefault="00A24C7A" w:rsidP="005E2A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8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0.332</w:t>
            </w:r>
          </w:p>
        </w:tc>
      </w:tr>
    </w:tbl>
    <w:p w:rsidR="00A24C7A" w:rsidRPr="009846A4" w:rsidRDefault="00A24C7A" w:rsidP="00A24C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46A4">
        <w:rPr>
          <w:rFonts w:ascii="Times New Roman" w:hAnsi="Times New Roman" w:cs="Times New Roman"/>
          <w:sz w:val="24"/>
          <w:szCs w:val="24"/>
        </w:rPr>
        <w:t xml:space="preserve">BSID: </w:t>
      </w:r>
      <w:proofErr w:type="spellStart"/>
      <w:r w:rsidRPr="009846A4">
        <w:rPr>
          <w:rFonts w:ascii="Times New Roman" w:hAnsi="Times New Roman" w:cs="Times New Roman"/>
          <w:sz w:val="24"/>
          <w:szCs w:val="24"/>
        </w:rPr>
        <w:t>Bayley</w:t>
      </w:r>
      <w:proofErr w:type="spellEnd"/>
      <w:r w:rsidRPr="009846A4">
        <w:rPr>
          <w:rFonts w:ascii="Times New Roman" w:hAnsi="Times New Roman" w:cs="Times New Roman"/>
          <w:sz w:val="24"/>
          <w:szCs w:val="24"/>
        </w:rPr>
        <w:t xml:space="preserve"> Scales of Infant and Toddler Development; CI: confidence interval; MCV: mean corpuscular volume.</w:t>
      </w:r>
    </w:p>
    <w:p w:rsidR="00843200" w:rsidRDefault="00843200">
      <w:bookmarkStart w:id="0" w:name="_GoBack"/>
      <w:bookmarkEnd w:id="0"/>
    </w:p>
    <w:sectPr w:rsidR="008432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C7A"/>
    <w:rsid w:val="00843200"/>
    <w:rsid w:val="00A2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McCarthy, Elaine</dc:creator>
  <cp:lastModifiedBy>McCarthy, Elaine</cp:lastModifiedBy>
  <cp:revision>1</cp:revision>
  <dcterms:created xsi:type="dcterms:W3CDTF">2017-06-27T16:05:00Z</dcterms:created>
  <dcterms:modified xsi:type="dcterms:W3CDTF">2017-06-27T16:05:00Z</dcterms:modified>
</cp:coreProperties>
</file>