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2" w:rsidRPr="007275C0" w:rsidRDefault="00462BF2" w:rsidP="00D10E2D">
      <w:pPr>
        <w:pageBreakBefore/>
        <w:spacing w:after="60"/>
        <w:jc w:val="both"/>
        <w:rPr>
          <w:b/>
          <w:color w:val="FF0000"/>
          <w:lang w:val="en-US"/>
        </w:rPr>
      </w:pPr>
      <w:bookmarkStart w:id="0" w:name="_GoBack"/>
      <w:bookmarkEnd w:id="0"/>
      <w:r w:rsidRPr="00F00802">
        <w:rPr>
          <w:b/>
          <w:lang w:val="en-GB"/>
        </w:rPr>
        <w:t xml:space="preserve">Supplemental </w:t>
      </w:r>
      <w:r w:rsidR="003E1B79">
        <w:rPr>
          <w:b/>
          <w:lang w:val="en-GB"/>
        </w:rPr>
        <w:t>T</w:t>
      </w:r>
      <w:r w:rsidRPr="00F00802">
        <w:rPr>
          <w:b/>
          <w:lang w:val="en-GB"/>
        </w:rPr>
        <w:t>able S</w:t>
      </w:r>
      <w:r w:rsidR="005E2820">
        <w:rPr>
          <w:b/>
          <w:lang w:val="en-GB"/>
        </w:rPr>
        <w:t>3</w:t>
      </w:r>
      <w:r w:rsidRPr="00F00802">
        <w:rPr>
          <w:b/>
          <w:lang w:val="en-GB"/>
        </w:rPr>
        <w:t xml:space="preserve">. </w:t>
      </w:r>
      <w:r w:rsidRPr="007275C0">
        <w:rPr>
          <w:b/>
          <w:lang w:val="en-US"/>
        </w:rPr>
        <w:t>Comparison of excluded an</w:t>
      </w:r>
      <w:r>
        <w:rPr>
          <w:b/>
          <w:lang w:val="en-US"/>
        </w:rPr>
        <w:t>d</w:t>
      </w:r>
      <w:r w:rsidRPr="007275C0">
        <w:rPr>
          <w:b/>
          <w:lang w:val="en-US"/>
        </w:rPr>
        <w:t xml:space="preserve"> included participants (source population N=4</w:t>
      </w:r>
      <w:r>
        <w:rPr>
          <w:b/>
          <w:lang w:val="en-US"/>
        </w:rPr>
        <w:t>,434</w:t>
      </w:r>
      <w:r w:rsidRPr="007275C0">
        <w:rPr>
          <w:b/>
          <w:lang w:val="en-US"/>
        </w:rPr>
        <w:t xml:space="preserve">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760"/>
        <w:gridCol w:w="1814"/>
        <w:gridCol w:w="849"/>
      </w:tblGrid>
      <w:tr w:rsidR="00462BF2" w:rsidRPr="00EA4B30" w:rsidTr="00D10E2D">
        <w:trPr>
          <w:trHeight w:val="283"/>
        </w:trPr>
        <w:tc>
          <w:tcPr>
            <w:tcW w:w="300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D10E2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Baseline characteristics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Included into our analyses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D10E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Excluded from our analyses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EA4B30" w:rsidTr="00D10E2D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Median (p25, p75)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Median (p25, p75)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p</w:t>
            </w:r>
            <w:r w:rsidR="005E001B" w:rsidRPr="005E001B"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</w:tr>
      <w:tr w:rsidR="00462BF2" w:rsidRPr="00EA4B30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Age (y)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51.00 (48.00, 56.00)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50.00 (47.00, 54.00)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0.43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1246 (5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1101 (52)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1083 (4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7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1004 (4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8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Educational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Primary education only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490 (21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508 (24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 xml:space="preserve">Secondary education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931 (40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829 (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40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University level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908 (39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763 (36)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Occupational status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2303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2067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0.09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Homemaker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173 (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8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176 (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9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Manual worker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134 (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120 (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Employees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1260 (5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1180 (57)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Managerial staff</w:t>
            </w:r>
            <w:r w:rsidR="005E001B" w:rsidRPr="005E001B">
              <w:rPr>
                <w:color w:val="000000"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736 (32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591 (2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9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Smoking habits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2279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2068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Never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1155 (5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1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936 (45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Former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888 (39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852 (41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Current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9C27C4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236 (10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9C27C4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280 (1</w:t>
            </w:r>
            <w:r w:rsidR="009C27C4" w:rsidRPr="00D10E2D">
              <w:rPr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Physical activity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2101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0.33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Irregular or none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DE3C19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1269 (5</w:t>
            </w:r>
            <w:r w:rsidR="00DE3C19" w:rsidRPr="00D10E2D">
              <w:rPr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DE3C19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1158 (55)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&lt;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DE3C19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538 (23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DE3C19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450 (21)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  <w:lang w:val="en-GB"/>
              </w:rPr>
              <w:t>≥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DE3C19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522 (22</w:t>
            </w:r>
            <w:r w:rsidR="00462BF2"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DE3C19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497 (2</w:t>
            </w:r>
            <w:r w:rsidR="00DE3C19" w:rsidRPr="00D10E2D">
              <w:rPr>
                <w:bCs/>
                <w:color w:val="000000"/>
                <w:sz w:val="18"/>
                <w:szCs w:val="18"/>
                <w:lang w:val="en-GB"/>
              </w:rPr>
              <w:t>4</w:t>
            </w: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Fruit and vegetable consumption (g/d)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365.4 (270.8, 485.0)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345.3 (245.9, 465.0)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mPNNS-GS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7.30 (6.05, 8.50)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7.25 (6.05, 8.30)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0.28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PANDiet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63.05 (59.20, 67.49)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62.50 (58.51, 67.20)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DQI-I (points)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55.96 (51.72, 60.11)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55.44 (50.95, 59.56)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Body mass index (kg/m²)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23.95 (21.97, 26.08)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2105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24.24 (22.06, 26.49)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Systolic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80.0 (75.0, 85.0)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1760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80.0 (75.0, 90.0)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Diastolic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120.00 (115.0, 135.0)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1760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125.0 (115.0, 135.0)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462BF2" w:rsidRPr="00F00802" w:rsidTr="00525BCE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D10E2D">
              <w:rPr>
                <w:b/>
                <w:bCs/>
                <w:color w:val="000000"/>
                <w:sz w:val="18"/>
                <w:szCs w:val="18"/>
                <w:lang w:val="en-GB"/>
              </w:rPr>
              <w:t>Fasting blood glucose (g/l)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2318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5.66 (5.27, 6.00)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2096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bCs/>
                <w:color w:val="000000"/>
                <w:sz w:val="18"/>
                <w:szCs w:val="18"/>
                <w:lang w:val="en-GB"/>
              </w:rPr>
              <w:t>5.66 (5.33, 6.05)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62BF2" w:rsidRPr="00D10E2D" w:rsidRDefault="00462BF2" w:rsidP="00067FB2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10E2D">
              <w:rPr>
                <w:color w:val="000000"/>
                <w:sz w:val="18"/>
                <w:szCs w:val="18"/>
              </w:rPr>
              <w:t>0.03</w:t>
            </w:r>
          </w:p>
        </w:tc>
      </w:tr>
    </w:tbl>
    <w:p w:rsidR="00462BF2" w:rsidRPr="008D4A92" w:rsidRDefault="00462BF2" w:rsidP="00D10E2D">
      <w:pPr>
        <w:spacing w:before="60"/>
        <w:jc w:val="both"/>
        <w:rPr>
          <w:sz w:val="20"/>
          <w:lang w:val="en-GB"/>
        </w:rPr>
      </w:pPr>
      <w:r w:rsidRPr="008D4A92">
        <w:rPr>
          <w:sz w:val="20"/>
          <w:lang w:val="en-GB"/>
        </w:rPr>
        <w:t>Values are medians (1st quartile, 3rd quartile) or n (percent), as appropriate.</w:t>
      </w:r>
    </w:p>
    <w:p w:rsidR="00462BF2" w:rsidRPr="008D4A92" w:rsidRDefault="00462BF2" w:rsidP="00067FB2">
      <w:pPr>
        <w:jc w:val="both"/>
        <w:rPr>
          <w:sz w:val="20"/>
          <w:lang w:val="en-GB"/>
        </w:rPr>
      </w:pPr>
      <w:r w:rsidRPr="008D4A92">
        <w:rPr>
          <w:sz w:val="20"/>
          <w:lang w:val="en-GB"/>
        </w:rPr>
        <w:t>Source population: SU.VI.MAX participants aged 45-60 y at baseline</w:t>
      </w:r>
      <w:r w:rsidR="0007220D" w:rsidRPr="008D4A92">
        <w:rPr>
          <w:sz w:val="20"/>
          <w:lang w:val="en-GB"/>
        </w:rPr>
        <w:t>, without major chronic disease at baseline, and</w:t>
      </w:r>
      <w:r w:rsidRPr="008D4A92">
        <w:rPr>
          <w:sz w:val="20"/>
          <w:lang w:val="en-GB"/>
        </w:rPr>
        <w:t xml:space="preserve"> with available data for the computation of the investigated dietary scores. Excluded participants: missing data on healthy aging status.</w:t>
      </w:r>
    </w:p>
    <w:p w:rsidR="00462BF2" w:rsidRPr="008D4A92" w:rsidRDefault="005E001B" w:rsidP="00067FB2">
      <w:pPr>
        <w:jc w:val="both"/>
        <w:rPr>
          <w:sz w:val="20"/>
          <w:lang w:val="en-GB"/>
        </w:rPr>
      </w:pPr>
      <w:r w:rsidRPr="005E001B">
        <w:rPr>
          <w:sz w:val="20"/>
          <w:vertAlign w:val="superscript"/>
          <w:lang w:val="en-GB"/>
        </w:rPr>
        <w:t>*</w:t>
      </w:r>
      <w:r w:rsidR="00462BF2" w:rsidRPr="008D4A92">
        <w:rPr>
          <w:sz w:val="20"/>
          <w:lang w:val="en-GB"/>
        </w:rPr>
        <w:t>Mann-Whitney U test (continuous variables) or Chi² test (categorical variables).</w:t>
      </w:r>
    </w:p>
    <w:p w:rsidR="00462BF2" w:rsidRPr="00067FB2" w:rsidRDefault="005E001B" w:rsidP="00067FB2">
      <w:pPr>
        <w:jc w:val="both"/>
        <w:rPr>
          <w:sz w:val="20"/>
          <w:lang w:val="en-GB"/>
        </w:rPr>
      </w:pPr>
      <w:r w:rsidRPr="005E001B">
        <w:rPr>
          <w:sz w:val="20"/>
          <w:vertAlign w:val="superscript"/>
          <w:lang w:val="en-GB"/>
        </w:rPr>
        <w:t>†</w:t>
      </w:r>
      <w:r w:rsidR="00462BF2" w:rsidRPr="008D4A92">
        <w:rPr>
          <w:sz w:val="20"/>
          <w:lang w:val="en-GB"/>
        </w:rPr>
        <w:t>Or intellectual profession.</w:t>
      </w:r>
    </w:p>
    <w:p w:rsidR="008965D2" w:rsidRDefault="006516ED" w:rsidP="00067FB2"/>
    <w:sectPr w:rsidR="0089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2"/>
    <w:rsid w:val="00067FB2"/>
    <w:rsid w:val="0007220D"/>
    <w:rsid w:val="0036617E"/>
    <w:rsid w:val="003E1B79"/>
    <w:rsid w:val="00462BF2"/>
    <w:rsid w:val="005E001B"/>
    <w:rsid w:val="005E2820"/>
    <w:rsid w:val="006516ED"/>
    <w:rsid w:val="00671086"/>
    <w:rsid w:val="008824DA"/>
    <w:rsid w:val="008D4A92"/>
    <w:rsid w:val="009C27C4"/>
    <w:rsid w:val="00CE2F1E"/>
    <w:rsid w:val="00D10E2D"/>
    <w:rsid w:val="00DE3C19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2016-05-09T12:09:00Z</dcterms:created>
  <dcterms:modified xsi:type="dcterms:W3CDTF">2016-05-09T12:09:00Z</dcterms:modified>
</cp:coreProperties>
</file>