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113" w:rsidRPr="00E2132A" w:rsidRDefault="00D86113" w:rsidP="00D86113">
      <w:pPr>
        <w:jc w:val="center"/>
        <w:rPr>
          <w:rFonts w:ascii="Times New Roman" w:hAnsi="Times New Roman" w:cs="Times New Roman"/>
          <w:b/>
          <w:sz w:val="28"/>
          <w:szCs w:val="28"/>
        </w:rPr>
      </w:pPr>
      <w:r w:rsidRPr="00E2132A">
        <w:rPr>
          <w:rFonts w:ascii="Times New Roman" w:hAnsi="Times New Roman" w:cs="Times New Roman"/>
          <w:b/>
          <w:sz w:val="28"/>
          <w:szCs w:val="28"/>
        </w:rPr>
        <w:t>Towards a methodology to formulate sustainable diets for livestock: accounting for environmental impact in diet formulation – Supplementary material</w:t>
      </w:r>
    </w:p>
    <w:p w:rsidR="00D86113" w:rsidRPr="00E2132A" w:rsidRDefault="00D86113" w:rsidP="00D86113">
      <w:pPr>
        <w:spacing w:line="480" w:lineRule="auto"/>
        <w:jc w:val="center"/>
        <w:rPr>
          <w:rFonts w:ascii="Times New Roman" w:hAnsi="Times New Roman" w:cs="Times New Roman"/>
          <w:sz w:val="24"/>
          <w:szCs w:val="24"/>
        </w:rPr>
      </w:pPr>
    </w:p>
    <w:p w:rsidR="00D86113" w:rsidRPr="00E2132A" w:rsidRDefault="00D86113" w:rsidP="00D86113">
      <w:pPr>
        <w:spacing w:line="480" w:lineRule="auto"/>
        <w:jc w:val="center"/>
        <w:rPr>
          <w:rFonts w:ascii="Times New Roman" w:hAnsi="Times New Roman" w:cs="Times New Roman"/>
          <w:sz w:val="24"/>
          <w:szCs w:val="24"/>
          <w:vertAlign w:val="superscript"/>
        </w:rPr>
      </w:pPr>
      <w:r w:rsidRPr="00E2132A">
        <w:rPr>
          <w:rFonts w:ascii="Times New Roman" w:hAnsi="Times New Roman" w:cs="Times New Roman"/>
          <w:sz w:val="24"/>
          <w:szCs w:val="24"/>
        </w:rPr>
        <w:t>S. G. Mackenzie*</w:t>
      </w:r>
      <w:r w:rsidRPr="00E2132A">
        <w:rPr>
          <w:rFonts w:ascii="Times New Roman" w:hAnsi="Times New Roman" w:cs="Times New Roman"/>
          <w:sz w:val="24"/>
          <w:szCs w:val="24"/>
          <w:vertAlign w:val="superscript"/>
        </w:rPr>
        <w:t>1</w:t>
      </w:r>
      <w:r w:rsidRPr="00E2132A">
        <w:rPr>
          <w:rFonts w:ascii="Times New Roman" w:hAnsi="Times New Roman" w:cs="Times New Roman"/>
          <w:sz w:val="24"/>
          <w:szCs w:val="24"/>
        </w:rPr>
        <w:t>,</w:t>
      </w:r>
      <w:r w:rsidRPr="00E2132A">
        <w:rPr>
          <w:rFonts w:ascii="Times New Roman" w:hAnsi="Times New Roman" w:cs="Times New Roman"/>
          <w:sz w:val="24"/>
          <w:szCs w:val="24"/>
          <w:vertAlign w:val="superscript"/>
        </w:rPr>
        <w:t xml:space="preserve"> </w:t>
      </w:r>
      <w:r w:rsidRPr="00E2132A">
        <w:rPr>
          <w:rFonts w:ascii="Times New Roman" w:hAnsi="Times New Roman" w:cs="Times New Roman"/>
          <w:sz w:val="24"/>
          <w:szCs w:val="24"/>
        </w:rPr>
        <w:t>I. Leinonen</w:t>
      </w:r>
      <w:r w:rsidRPr="00E2132A">
        <w:rPr>
          <w:rFonts w:ascii="Times New Roman" w:hAnsi="Times New Roman" w:cs="Times New Roman"/>
          <w:sz w:val="24"/>
          <w:szCs w:val="24"/>
          <w:vertAlign w:val="superscript"/>
        </w:rPr>
        <w:t>1</w:t>
      </w:r>
      <w:r w:rsidRPr="00E2132A">
        <w:rPr>
          <w:rFonts w:ascii="Times New Roman" w:hAnsi="Times New Roman" w:cs="Times New Roman"/>
          <w:sz w:val="24"/>
          <w:szCs w:val="24"/>
        </w:rPr>
        <w:t>, N. Ferguson</w:t>
      </w:r>
      <w:r w:rsidRPr="00E2132A">
        <w:rPr>
          <w:rFonts w:ascii="Times New Roman" w:hAnsi="Times New Roman" w:cs="Times New Roman"/>
          <w:sz w:val="24"/>
          <w:szCs w:val="24"/>
          <w:vertAlign w:val="superscript"/>
        </w:rPr>
        <w:t>2</w:t>
      </w:r>
      <w:r w:rsidRPr="00E2132A">
        <w:rPr>
          <w:rFonts w:ascii="Times New Roman" w:hAnsi="Times New Roman" w:cs="Times New Roman"/>
          <w:sz w:val="24"/>
          <w:szCs w:val="24"/>
        </w:rPr>
        <w:t xml:space="preserve"> and I. Kyriazakis</w:t>
      </w:r>
      <w:r w:rsidRPr="00E2132A">
        <w:rPr>
          <w:rFonts w:ascii="Times New Roman" w:hAnsi="Times New Roman" w:cs="Times New Roman"/>
          <w:sz w:val="24"/>
          <w:szCs w:val="24"/>
          <w:vertAlign w:val="superscript"/>
        </w:rPr>
        <w:t>1</w:t>
      </w:r>
    </w:p>
    <w:p w:rsidR="00D86113" w:rsidRPr="00E2132A" w:rsidRDefault="00D86113" w:rsidP="00D86113">
      <w:pPr>
        <w:spacing w:line="480" w:lineRule="auto"/>
        <w:jc w:val="center"/>
        <w:rPr>
          <w:rFonts w:ascii="Times New Roman" w:hAnsi="Times New Roman" w:cs="Times New Roman"/>
          <w:sz w:val="24"/>
          <w:szCs w:val="24"/>
        </w:rPr>
      </w:pPr>
      <w:r w:rsidRPr="00E2132A">
        <w:rPr>
          <w:rFonts w:ascii="Times New Roman" w:hAnsi="Times New Roman" w:cs="Times New Roman"/>
          <w:sz w:val="24"/>
          <w:szCs w:val="24"/>
          <w:vertAlign w:val="superscript"/>
        </w:rPr>
        <w:t>1</w:t>
      </w:r>
      <w:r w:rsidRPr="00E2132A">
        <w:rPr>
          <w:rFonts w:ascii="Times New Roman" w:hAnsi="Times New Roman" w:cs="Times New Roman"/>
          <w:sz w:val="24"/>
          <w:szCs w:val="24"/>
        </w:rPr>
        <w:t xml:space="preserve"> School of Agriculture, Food and Rural Development, Newcastle University, Newcastle upon Tyne, NE1 7RU, UK</w:t>
      </w:r>
    </w:p>
    <w:p w:rsidR="00D86113" w:rsidRPr="00E2132A" w:rsidRDefault="00D86113" w:rsidP="00D86113">
      <w:pPr>
        <w:spacing w:line="480" w:lineRule="auto"/>
        <w:jc w:val="center"/>
        <w:rPr>
          <w:rFonts w:ascii="Times New Roman" w:hAnsi="Times New Roman" w:cs="Times New Roman"/>
          <w:color w:val="222222"/>
          <w:sz w:val="24"/>
          <w:szCs w:val="24"/>
          <w:shd w:val="clear" w:color="auto" w:fill="FFFFFF"/>
        </w:rPr>
      </w:pPr>
      <w:r w:rsidRPr="00E2132A">
        <w:rPr>
          <w:rFonts w:ascii="Times New Roman" w:hAnsi="Times New Roman" w:cs="Times New Roman"/>
          <w:sz w:val="24"/>
          <w:szCs w:val="24"/>
          <w:vertAlign w:val="superscript"/>
        </w:rPr>
        <w:t>2</w:t>
      </w:r>
      <w:r w:rsidRPr="00E2132A">
        <w:rPr>
          <w:rFonts w:ascii="Times New Roman" w:hAnsi="Times New Roman" w:cs="Times New Roman"/>
          <w:sz w:val="24"/>
          <w:szCs w:val="24"/>
        </w:rPr>
        <w:t xml:space="preserve"> Trouw Nutrition Canada,</w:t>
      </w:r>
      <w:r w:rsidRPr="00E2132A">
        <w:rPr>
          <w:rStyle w:val="apple-converted-space"/>
          <w:rFonts w:ascii="Times New Roman" w:hAnsi="Times New Roman" w:cs="Times New Roman"/>
          <w:color w:val="222222"/>
          <w:sz w:val="24"/>
          <w:szCs w:val="24"/>
          <w:shd w:val="clear" w:color="auto" w:fill="FFFFFF"/>
        </w:rPr>
        <w:t xml:space="preserve"> </w:t>
      </w:r>
      <w:r w:rsidRPr="00E2132A">
        <w:rPr>
          <w:rFonts w:ascii="Times New Roman" w:hAnsi="Times New Roman" w:cs="Times New Roman"/>
          <w:color w:val="222222"/>
          <w:sz w:val="24"/>
          <w:szCs w:val="24"/>
          <w:shd w:val="clear" w:color="auto" w:fill="FFFFFF"/>
        </w:rPr>
        <w:t>150 Research Ln, Guelph, ON N1G 4T2, Canada</w:t>
      </w:r>
    </w:p>
    <w:p w:rsidR="00D86113" w:rsidRPr="00E2132A" w:rsidRDefault="00D86113" w:rsidP="00D86113">
      <w:pPr>
        <w:pStyle w:val="FootnoteText"/>
        <w:spacing w:line="360" w:lineRule="auto"/>
        <w:jc w:val="center"/>
        <w:rPr>
          <w:rFonts w:ascii="Times New Roman" w:hAnsi="Times New Roman" w:cs="Times New Roman"/>
          <w:sz w:val="24"/>
        </w:rPr>
      </w:pPr>
      <w:r w:rsidRPr="00E2132A">
        <w:rPr>
          <w:rStyle w:val="FootnoteReference"/>
          <w:rFonts w:ascii="Times New Roman" w:hAnsi="Times New Roman" w:cs="Times New Roman"/>
          <w:sz w:val="24"/>
        </w:rPr>
        <w:sym w:font="Symbol" w:char="F02A"/>
      </w:r>
      <w:r w:rsidRPr="00E2132A">
        <w:rPr>
          <w:rFonts w:ascii="Times New Roman" w:hAnsi="Times New Roman" w:cs="Times New Roman"/>
          <w:sz w:val="24"/>
        </w:rPr>
        <w:t xml:space="preserve"> Corresponding author:  </w:t>
      </w:r>
      <w:hyperlink r:id="rId7" w:history="1">
        <w:r w:rsidRPr="00E2132A">
          <w:rPr>
            <w:rStyle w:val="Hyperlink"/>
            <w:rFonts w:ascii="Times New Roman" w:hAnsi="Times New Roman" w:cs="Times New Roman"/>
            <w:sz w:val="24"/>
          </w:rPr>
          <w:t>s.g.mackenzie@ncl.ac.uk</w:t>
        </w:r>
      </w:hyperlink>
    </w:p>
    <w:p w:rsidR="00D86113" w:rsidRPr="00E2132A" w:rsidRDefault="00D86113" w:rsidP="00D86113">
      <w:pPr>
        <w:spacing w:line="480" w:lineRule="auto"/>
        <w:jc w:val="center"/>
        <w:rPr>
          <w:rFonts w:ascii="Times New Roman" w:hAnsi="Times New Roman" w:cs="Times New Roman"/>
          <w:sz w:val="24"/>
          <w:szCs w:val="24"/>
        </w:rPr>
      </w:pPr>
    </w:p>
    <w:p w:rsidR="004F17DB" w:rsidRPr="00E2132A" w:rsidRDefault="004F17DB">
      <w:pPr>
        <w:rPr>
          <w:rFonts w:ascii="Times New Roman" w:hAnsi="Times New Roman" w:cs="Times New Roman"/>
          <w:b/>
          <w:sz w:val="28"/>
          <w:szCs w:val="28"/>
        </w:rPr>
      </w:pPr>
      <w:r w:rsidRPr="00E2132A">
        <w:rPr>
          <w:rFonts w:ascii="Times New Roman" w:hAnsi="Times New Roman" w:cs="Times New Roman"/>
          <w:b/>
          <w:sz w:val="28"/>
          <w:szCs w:val="28"/>
        </w:rPr>
        <w:br w:type="page"/>
      </w:r>
    </w:p>
    <w:p w:rsidR="0077442C" w:rsidRPr="00E2132A" w:rsidRDefault="0077442C" w:rsidP="00D86113">
      <w:pPr>
        <w:spacing w:line="480" w:lineRule="auto"/>
        <w:jc w:val="center"/>
        <w:rPr>
          <w:rFonts w:ascii="Times New Roman" w:hAnsi="Times New Roman" w:cs="Times New Roman"/>
          <w:b/>
          <w:sz w:val="28"/>
          <w:szCs w:val="28"/>
        </w:rPr>
      </w:pPr>
      <w:r w:rsidRPr="00E2132A">
        <w:rPr>
          <w:rFonts w:ascii="Times New Roman" w:hAnsi="Times New Roman" w:cs="Times New Roman"/>
          <w:b/>
          <w:sz w:val="28"/>
          <w:szCs w:val="28"/>
        </w:rPr>
        <w:lastRenderedPageBreak/>
        <w:t>Supplement S1</w:t>
      </w:r>
      <w:r w:rsidR="00833ADC" w:rsidRPr="00E2132A">
        <w:rPr>
          <w:rFonts w:ascii="Times New Roman" w:hAnsi="Times New Roman" w:cs="Times New Roman"/>
          <w:b/>
          <w:sz w:val="28"/>
          <w:szCs w:val="28"/>
        </w:rPr>
        <w:t xml:space="preserve"> – Co Product A</w:t>
      </w:r>
      <w:r w:rsidRPr="00E2132A">
        <w:rPr>
          <w:rFonts w:ascii="Times New Roman" w:hAnsi="Times New Roman" w:cs="Times New Roman"/>
          <w:b/>
          <w:sz w:val="28"/>
          <w:szCs w:val="28"/>
        </w:rPr>
        <w:t>llocation</w:t>
      </w:r>
    </w:p>
    <w:p w:rsidR="009B2569" w:rsidRPr="00E2132A" w:rsidRDefault="009B2569" w:rsidP="009B2569">
      <w:pPr>
        <w:spacing w:line="480" w:lineRule="auto"/>
        <w:rPr>
          <w:rFonts w:ascii="Times New Roman" w:hAnsi="Times New Roman" w:cs="Times New Roman"/>
          <w:sz w:val="24"/>
          <w:szCs w:val="24"/>
        </w:rPr>
      </w:pPr>
      <w:r w:rsidRPr="00E2132A">
        <w:rPr>
          <w:rFonts w:ascii="Times New Roman" w:hAnsi="Times New Roman" w:cs="Times New Roman"/>
          <w:b/>
          <w:sz w:val="24"/>
          <w:szCs w:val="24"/>
        </w:rPr>
        <w:t xml:space="preserve">Table S1 </w:t>
      </w:r>
      <w:r w:rsidRPr="00E2132A">
        <w:rPr>
          <w:rFonts w:ascii="Times New Roman" w:hAnsi="Times New Roman" w:cs="Times New Roman"/>
          <w:sz w:val="24"/>
          <w:szCs w:val="24"/>
        </w:rPr>
        <w:t xml:space="preserve">Allocation factors </w:t>
      </w:r>
      <w:r w:rsidR="00833ADC" w:rsidRPr="00E2132A">
        <w:rPr>
          <w:rFonts w:ascii="Times New Roman" w:hAnsi="Times New Roman" w:cs="Times New Roman"/>
          <w:sz w:val="24"/>
          <w:szCs w:val="24"/>
        </w:rPr>
        <w:t>used for multioutput processes in the feed supply chain</w:t>
      </w:r>
    </w:p>
    <w:tbl>
      <w:tblPr>
        <w:tblW w:w="9242" w:type="dxa"/>
        <w:tblLook w:val="04A0" w:firstRow="1" w:lastRow="0" w:firstColumn="1" w:lastColumn="0" w:noHBand="0" w:noVBand="1"/>
      </w:tblPr>
      <w:tblGrid>
        <w:gridCol w:w="2661"/>
        <w:gridCol w:w="1964"/>
        <w:gridCol w:w="1539"/>
        <w:gridCol w:w="1539"/>
        <w:gridCol w:w="1539"/>
      </w:tblGrid>
      <w:tr w:rsidR="00CF37C9" w:rsidRPr="00E2132A" w:rsidTr="00CF37C9">
        <w:trPr>
          <w:trHeight w:val="64"/>
        </w:trPr>
        <w:tc>
          <w:tcPr>
            <w:tcW w:w="2661" w:type="dxa"/>
            <w:tcBorders>
              <w:top w:val="single" w:sz="4" w:space="0" w:color="auto"/>
              <w:bottom w:val="single" w:sz="4" w:space="0" w:color="auto"/>
            </w:tcBorders>
            <w:shd w:val="clear" w:color="auto" w:fill="auto"/>
            <w:noWrap/>
            <w:vAlign w:val="bottom"/>
          </w:tcPr>
          <w:p w:rsidR="00CF37C9" w:rsidRPr="00E2132A" w:rsidRDefault="00CF37C9" w:rsidP="002965FF">
            <w:pPr>
              <w:jc w:val="center"/>
              <w:rPr>
                <w:rFonts w:ascii="Times New Roman" w:hAnsi="Times New Roman" w:cs="Times New Roman"/>
              </w:rPr>
            </w:pPr>
            <w:r w:rsidRPr="00E2132A">
              <w:rPr>
                <w:rFonts w:ascii="Times New Roman" w:hAnsi="Times New Roman" w:cs="Times New Roman"/>
              </w:rPr>
              <w:t>Multioutput system</w:t>
            </w:r>
          </w:p>
        </w:tc>
        <w:tc>
          <w:tcPr>
            <w:tcW w:w="1964" w:type="dxa"/>
            <w:tcBorders>
              <w:top w:val="single" w:sz="4" w:space="0" w:color="auto"/>
              <w:bottom w:val="single" w:sz="4" w:space="0" w:color="auto"/>
            </w:tcBorders>
            <w:vAlign w:val="bottom"/>
          </w:tcPr>
          <w:p w:rsidR="00CF37C9" w:rsidRPr="00E2132A" w:rsidRDefault="00CF37C9" w:rsidP="002965FF">
            <w:pPr>
              <w:jc w:val="center"/>
              <w:rPr>
                <w:rFonts w:ascii="Times New Roman" w:hAnsi="Times New Roman" w:cs="Times New Roman"/>
              </w:rPr>
            </w:pPr>
            <w:r w:rsidRPr="00E2132A">
              <w:rPr>
                <w:rFonts w:ascii="Times New Roman" w:hAnsi="Times New Roman" w:cs="Times New Roman"/>
              </w:rPr>
              <w:t>By products</w:t>
            </w:r>
          </w:p>
        </w:tc>
        <w:tc>
          <w:tcPr>
            <w:tcW w:w="1539" w:type="dxa"/>
            <w:tcBorders>
              <w:top w:val="single" w:sz="4" w:space="0" w:color="auto"/>
              <w:bottom w:val="single" w:sz="4" w:space="0" w:color="auto"/>
            </w:tcBorders>
          </w:tcPr>
          <w:p w:rsidR="00CF37C9" w:rsidRPr="00E2132A" w:rsidRDefault="00237751" w:rsidP="00647A01">
            <w:pPr>
              <w:jc w:val="center"/>
              <w:rPr>
                <w:rFonts w:ascii="Times New Roman" w:hAnsi="Times New Roman" w:cs="Times New Roman"/>
              </w:rPr>
            </w:pPr>
            <w:r w:rsidRPr="00E2132A">
              <w:rPr>
                <w:rFonts w:ascii="Times New Roman" w:hAnsi="Times New Roman" w:cs="Times New Roman"/>
              </w:rPr>
              <w:t>Mass y</w:t>
            </w:r>
            <w:r w:rsidR="00647A01" w:rsidRPr="00E2132A">
              <w:rPr>
                <w:rFonts w:ascii="Times New Roman" w:hAnsi="Times New Roman" w:cs="Times New Roman"/>
              </w:rPr>
              <w:t>ield</w:t>
            </w:r>
            <w:r w:rsidRPr="00E2132A">
              <w:rPr>
                <w:rFonts w:ascii="Times New Roman" w:hAnsi="Times New Roman" w:cs="Times New Roman"/>
              </w:rPr>
              <w:t xml:space="preserve"> (%)</w:t>
            </w:r>
            <w:r w:rsidR="00647A01" w:rsidRPr="00E2132A">
              <w:rPr>
                <w:rFonts w:ascii="Times New Roman" w:hAnsi="Times New Roman" w:cs="Times New Roman"/>
              </w:rPr>
              <w:t xml:space="preserve"> </w:t>
            </w:r>
          </w:p>
        </w:tc>
        <w:tc>
          <w:tcPr>
            <w:tcW w:w="1539" w:type="dxa"/>
            <w:tcBorders>
              <w:top w:val="single" w:sz="4" w:space="0" w:color="auto"/>
              <w:bottom w:val="single" w:sz="4" w:space="0" w:color="auto"/>
            </w:tcBorders>
          </w:tcPr>
          <w:p w:rsidR="00CF37C9" w:rsidRPr="00E2132A" w:rsidRDefault="00647A01" w:rsidP="002965FF">
            <w:pPr>
              <w:jc w:val="center"/>
              <w:rPr>
                <w:rFonts w:ascii="Times New Roman" w:hAnsi="Times New Roman" w:cs="Times New Roman"/>
                <w:vertAlign w:val="superscript"/>
              </w:rPr>
            </w:pPr>
            <w:r w:rsidRPr="00E2132A">
              <w:rPr>
                <w:rFonts w:ascii="Times New Roman" w:hAnsi="Times New Roman" w:cs="Times New Roman"/>
              </w:rPr>
              <w:t>Price Ratio</w:t>
            </w:r>
            <w:r w:rsidR="00833ADC" w:rsidRPr="00E2132A">
              <w:rPr>
                <w:rFonts w:ascii="Times New Roman" w:hAnsi="Times New Roman" w:cs="Times New Roman"/>
              </w:rPr>
              <w:t xml:space="preserve"> </w:t>
            </w:r>
            <w:r w:rsidR="00833ADC" w:rsidRPr="00E2132A">
              <w:rPr>
                <w:rFonts w:ascii="Times New Roman" w:hAnsi="Times New Roman" w:cs="Times New Roman"/>
                <w:vertAlign w:val="superscript"/>
              </w:rPr>
              <w:t>†</w:t>
            </w:r>
          </w:p>
        </w:tc>
        <w:tc>
          <w:tcPr>
            <w:tcW w:w="1539" w:type="dxa"/>
            <w:tcBorders>
              <w:top w:val="single" w:sz="4" w:space="0" w:color="auto"/>
              <w:bottom w:val="single" w:sz="4" w:space="0" w:color="auto"/>
            </w:tcBorders>
          </w:tcPr>
          <w:p w:rsidR="00CF37C9" w:rsidRPr="00E2132A" w:rsidRDefault="00647A01" w:rsidP="002965FF">
            <w:pPr>
              <w:jc w:val="center"/>
              <w:rPr>
                <w:rFonts w:ascii="Times New Roman" w:hAnsi="Times New Roman" w:cs="Times New Roman"/>
              </w:rPr>
            </w:pPr>
            <w:r w:rsidRPr="00E2132A">
              <w:rPr>
                <w:rFonts w:ascii="Times New Roman" w:hAnsi="Times New Roman" w:cs="Times New Roman"/>
              </w:rPr>
              <w:t>Allocation</w:t>
            </w:r>
            <w:r w:rsidR="00237751" w:rsidRPr="00E2132A">
              <w:rPr>
                <w:rFonts w:ascii="Times New Roman" w:hAnsi="Times New Roman" w:cs="Times New Roman"/>
              </w:rPr>
              <w:t xml:space="preserve"> (%)</w:t>
            </w:r>
          </w:p>
        </w:tc>
      </w:tr>
      <w:tr w:rsidR="00CF37C9" w:rsidRPr="00E2132A" w:rsidTr="00CF37C9">
        <w:trPr>
          <w:trHeight w:val="64"/>
        </w:trPr>
        <w:tc>
          <w:tcPr>
            <w:tcW w:w="2661" w:type="dxa"/>
            <w:tcBorders>
              <w:top w:val="single" w:sz="4" w:space="0" w:color="auto"/>
            </w:tcBorders>
            <w:shd w:val="clear" w:color="auto" w:fill="auto"/>
            <w:noWrap/>
          </w:tcPr>
          <w:p w:rsidR="00CF37C9" w:rsidRPr="00E2132A" w:rsidRDefault="00CF37C9" w:rsidP="00833ADC">
            <w:pPr>
              <w:pStyle w:val="NormalWeb"/>
              <w:rPr>
                <w:b/>
                <w:sz w:val="22"/>
                <w:szCs w:val="22"/>
              </w:rPr>
            </w:pPr>
            <w:r w:rsidRPr="00E2132A">
              <w:rPr>
                <w:b/>
                <w:sz w:val="22"/>
                <w:szCs w:val="22"/>
              </w:rPr>
              <w:t>Soybean Oil extraction</w:t>
            </w:r>
            <w:r w:rsidR="00833ADC" w:rsidRPr="00E2132A">
              <w:rPr>
                <w:b/>
                <w:sz w:val="22"/>
                <w:szCs w:val="22"/>
              </w:rPr>
              <w:fldChar w:fldCharType="begin" w:fldLock="1"/>
            </w:r>
            <w:r w:rsidR="00833ADC" w:rsidRPr="00E2132A">
              <w:rPr>
                <w:b/>
                <w:sz w:val="22"/>
                <w:szCs w:val="22"/>
              </w:rPr>
              <w:instrText>ADDIN CSL_CITATION { "citationItems" : [ { "id" : "ITEM-1", "itemData" : { "author" : [ { "dropping-particle" : "", "family" : "Schmidt", "given" : "Jannick H", "non-dropping-particle" : "", "parse-names" : false, "suffix" : "" } ], "id" : "ITEM-1", "issued" : { "date-parts" : [ [ "2007" ] ] }, "publisher" : "Aalborg: Department of Planning and Development, Aalborg Unviersity", "title" : "Life cycle assessment of rapeseed oil and palm oil. PhD thesis, part 3: Life Cycle inventory of rapeseed oil and palm oil", "type" : "thesis" }, "uris" : [ "http://www.mendeley.com/documents/?uuid=ba774b82-bc18-40d9-a9cc-c85f3cc31f93" ] } ], "mendeley" : { "formattedCitation" : "&lt;sup&gt;(1)&lt;/sup&gt;", "plainTextFormattedCitation" : "(1)", "previouslyFormattedCitation" : "&lt;sup&gt;(1)&lt;/sup&gt;" }, "properties" : { "noteIndex" : 0 }, "schema" : "https://github.com/citation-style-language/schema/raw/master/csl-citation.json" }</w:instrText>
            </w:r>
            <w:r w:rsidR="00833ADC" w:rsidRPr="00E2132A">
              <w:rPr>
                <w:b/>
                <w:sz w:val="22"/>
                <w:szCs w:val="22"/>
              </w:rPr>
              <w:fldChar w:fldCharType="separate"/>
            </w:r>
            <w:r w:rsidR="00833ADC" w:rsidRPr="00E2132A">
              <w:rPr>
                <w:noProof/>
                <w:sz w:val="22"/>
                <w:szCs w:val="22"/>
                <w:vertAlign w:val="superscript"/>
              </w:rPr>
              <w:t>(1)</w:t>
            </w:r>
            <w:r w:rsidR="00833ADC" w:rsidRPr="00E2132A">
              <w:rPr>
                <w:b/>
                <w:sz w:val="22"/>
                <w:szCs w:val="22"/>
              </w:rPr>
              <w:fldChar w:fldCharType="end"/>
            </w:r>
          </w:p>
        </w:tc>
        <w:tc>
          <w:tcPr>
            <w:tcW w:w="1964" w:type="dxa"/>
            <w:tcBorders>
              <w:top w:val="single" w:sz="4" w:space="0" w:color="auto"/>
            </w:tcBorders>
            <w:vAlign w:val="bottom"/>
          </w:tcPr>
          <w:p w:rsidR="00CF37C9" w:rsidRPr="00E2132A" w:rsidRDefault="00CF37C9" w:rsidP="002965FF">
            <w:pPr>
              <w:jc w:val="center"/>
              <w:rPr>
                <w:rFonts w:ascii="Times New Roman" w:hAnsi="Times New Roman" w:cs="Times New Roman"/>
                <w:color w:val="000000"/>
              </w:rPr>
            </w:pPr>
            <w:r w:rsidRPr="00E2132A">
              <w:rPr>
                <w:rFonts w:ascii="Times New Roman" w:hAnsi="Times New Roman" w:cs="Times New Roman"/>
                <w:color w:val="000000"/>
              </w:rPr>
              <w:t>Soybean meal</w:t>
            </w:r>
          </w:p>
        </w:tc>
        <w:tc>
          <w:tcPr>
            <w:tcW w:w="1539" w:type="dxa"/>
            <w:tcBorders>
              <w:top w:val="single" w:sz="4" w:space="0" w:color="auto"/>
            </w:tcBorders>
          </w:tcPr>
          <w:p w:rsidR="00CF37C9" w:rsidRPr="00E2132A" w:rsidRDefault="006B4B7D" w:rsidP="002965FF">
            <w:pPr>
              <w:jc w:val="center"/>
              <w:rPr>
                <w:rFonts w:ascii="Times New Roman" w:hAnsi="Times New Roman" w:cs="Times New Roman"/>
                <w:color w:val="000000"/>
              </w:rPr>
            </w:pPr>
            <w:r w:rsidRPr="00E2132A">
              <w:rPr>
                <w:rFonts w:ascii="Times New Roman" w:hAnsi="Times New Roman" w:cs="Times New Roman"/>
                <w:color w:val="000000"/>
              </w:rPr>
              <w:t>77.3</w:t>
            </w:r>
          </w:p>
        </w:tc>
        <w:tc>
          <w:tcPr>
            <w:tcW w:w="1539" w:type="dxa"/>
            <w:tcBorders>
              <w:top w:val="single" w:sz="4" w:space="0" w:color="auto"/>
            </w:tcBorders>
          </w:tcPr>
          <w:p w:rsidR="00CF37C9" w:rsidRPr="00E2132A" w:rsidRDefault="006B4B7D" w:rsidP="002965FF">
            <w:pPr>
              <w:jc w:val="center"/>
              <w:rPr>
                <w:rFonts w:ascii="Times New Roman" w:hAnsi="Times New Roman" w:cs="Times New Roman"/>
                <w:color w:val="000000"/>
              </w:rPr>
            </w:pPr>
            <w:r w:rsidRPr="00E2132A">
              <w:rPr>
                <w:rFonts w:ascii="Times New Roman" w:hAnsi="Times New Roman" w:cs="Times New Roman"/>
                <w:color w:val="000000"/>
              </w:rPr>
              <w:t>1</w:t>
            </w:r>
          </w:p>
        </w:tc>
        <w:tc>
          <w:tcPr>
            <w:tcW w:w="1539" w:type="dxa"/>
            <w:tcBorders>
              <w:top w:val="single" w:sz="4" w:space="0" w:color="auto"/>
            </w:tcBorders>
          </w:tcPr>
          <w:p w:rsidR="00CF37C9" w:rsidRPr="00E2132A" w:rsidRDefault="00237751" w:rsidP="002965FF">
            <w:pPr>
              <w:jc w:val="center"/>
              <w:rPr>
                <w:rFonts w:ascii="Times New Roman" w:hAnsi="Times New Roman" w:cs="Times New Roman"/>
                <w:color w:val="000000"/>
              </w:rPr>
            </w:pPr>
            <w:r w:rsidRPr="00E2132A">
              <w:rPr>
                <w:rFonts w:ascii="Times New Roman" w:hAnsi="Times New Roman" w:cs="Times New Roman"/>
                <w:color w:val="000000"/>
              </w:rPr>
              <w:t>43.7</w:t>
            </w:r>
          </w:p>
        </w:tc>
      </w:tr>
      <w:tr w:rsidR="00CF37C9" w:rsidRPr="00E2132A" w:rsidTr="00CF37C9">
        <w:trPr>
          <w:trHeight w:val="64"/>
        </w:trPr>
        <w:tc>
          <w:tcPr>
            <w:tcW w:w="2661" w:type="dxa"/>
            <w:shd w:val="clear" w:color="auto" w:fill="auto"/>
            <w:noWrap/>
          </w:tcPr>
          <w:p w:rsidR="00CF37C9" w:rsidRPr="00E2132A" w:rsidRDefault="00CF37C9" w:rsidP="002965FF">
            <w:pPr>
              <w:pStyle w:val="NormalWeb"/>
              <w:rPr>
                <w:b/>
                <w:sz w:val="22"/>
                <w:szCs w:val="22"/>
              </w:rPr>
            </w:pPr>
          </w:p>
        </w:tc>
        <w:tc>
          <w:tcPr>
            <w:tcW w:w="1964" w:type="dxa"/>
            <w:vAlign w:val="bottom"/>
          </w:tcPr>
          <w:p w:rsidR="00CF37C9" w:rsidRPr="00E2132A" w:rsidRDefault="00CF37C9" w:rsidP="002965FF">
            <w:pPr>
              <w:jc w:val="center"/>
              <w:rPr>
                <w:rFonts w:ascii="Times New Roman" w:hAnsi="Times New Roman" w:cs="Times New Roman"/>
              </w:rPr>
            </w:pPr>
            <w:r w:rsidRPr="00E2132A">
              <w:rPr>
                <w:rFonts w:ascii="Times New Roman" w:hAnsi="Times New Roman" w:cs="Times New Roman"/>
              </w:rPr>
              <w:t>Soybean Oil</w:t>
            </w:r>
          </w:p>
        </w:tc>
        <w:tc>
          <w:tcPr>
            <w:tcW w:w="1539" w:type="dxa"/>
          </w:tcPr>
          <w:p w:rsidR="00CF37C9" w:rsidRPr="00E2132A" w:rsidRDefault="006B4B7D" w:rsidP="002965FF">
            <w:pPr>
              <w:jc w:val="center"/>
              <w:rPr>
                <w:rFonts w:ascii="Times New Roman" w:hAnsi="Times New Roman" w:cs="Times New Roman"/>
              </w:rPr>
            </w:pPr>
            <w:r w:rsidRPr="00E2132A">
              <w:rPr>
                <w:rFonts w:ascii="Times New Roman" w:hAnsi="Times New Roman" w:cs="Times New Roman"/>
              </w:rPr>
              <w:t>22.7</w:t>
            </w:r>
          </w:p>
        </w:tc>
        <w:tc>
          <w:tcPr>
            <w:tcW w:w="1539" w:type="dxa"/>
          </w:tcPr>
          <w:p w:rsidR="00CF37C9" w:rsidRPr="00E2132A" w:rsidRDefault="006B4B7D" w:rsidP="002965FF">
            <w:pPr>
              <w:jc w:val="center"/>
              <w:rPr>
                <w:rFonts w:ascii="Times New Roman" w:hAnsi="Times New Roman" w:cs="Times New Roman"/>
              </w:rPr>
            </w:pPr>
            <w:r w:rsidRPr="00E2132A">
              <w:rPr>
                <w:rFonts w:ascii="Times New Roman" w:hAnsi="Times New Roman" w:cs="Times New Roman"/>
              </w:rPr>
              <w:t>2.64</w:t>
            </w:r>
          </w:p>
        </w:tc>
        <w:tc>
          <w:tcPr>
            <w:tcW w:w="1539" w:type="dxa"/>
          </w:tcPr>
          <w:p w:rsidR="00CF37C9" w:rsidRPr="00E2132A" w:rsidRDefault="00237751" w:rsidP="002965FF">
            <w:pPr>
              <w:jc w:val="center"/>
              <w:rPr>
                <w:rFonts w:ascii="Times New Roman" w:hAnsi="Times New Roman" w:cs="Times New Roman"/>
              </w:rPr>
            </w:pPr>
            <w:r w:rsidRPr="00E2132A">
              <w:rPr>
                <w:rFonts w:ascii="Times New Roman" w:hAnsi="Times New Roman" w:cs="Times New Roman"/>
              </w:rPr>
              <w:t>56.3</w:t>
            </w:r>
          </w:p>
        </w:tc>
      </w:tr>
      <w:tr w:rsidR="00CF37C9" w:rsidRPr="00E2132A" w:rsidTr="00CF37C9">
        <w:trPr>
          <w:trHeight w:val="64"/>
        </w:trPr>
        <w:tc>
          <w:tcPr>
            <w:tcW w:w="2661" w:type="dxa"/>
            <w:shd w:val="clear" w:color="auto" w:fill="auto"/>
            <w:noWrap/>
          </w:tcPr>
          <w:p w:rsidR="00CF37C9" w:rsidRPr="00E2132A" w:rsidRDefault="00CF37C9" w:rsidP="00833ADC">
            <w:pPr>
              <w:pStyle w:val="NormalWeb"/>
              <w:rPr>
                <w:b/>
                <w:sz w:val="22"/>
                <w:szCs w:val="22"/>
              </w:rPr>
            </w:pPr>
            <w:r w:rsidRPr="00E2132A">
              <w:rPr>
                <w:b/>
                <w:sz w:val="22"/>
                <w:szCs w:val="22"/>
              </w:rPr>
              <w:t>Canola Oil extraction</w:t>
            </w:r>
            <w:r w:rsidR="00833ADC" w:rsidRPr="00E2132A">
              <w:rPr>
                <w:b/>
                <w:sz w:val="22"/>
                <w:szCs w:val="22"/>
              </w:rPr>
              <w:fldChar w:fldCharType="begin" w:fldLock="1"/>
            </w:r>
            <w:r w:rsidR="00833ADC" w:rsidRPr="00E2132A">
              <w:rPr>
                <w:b/>
                <w:sz w:val="22"/>
                <w:szCs w:val="22"/>
              </w:rPr>
              <w:instrText>ADDIN CSL_CITATION { "citationItems" : [ { "id" : "ITEM-1", "itemData" : { "author" : [ { "dropping-particle" : "", "family" : "Schmidt", "given" : "Jannick H", "non-dropping-particle" : "", "parse-names" : false, "suffix" : "" } ], "id" : "ITEM-1", "issued" : { "date-parts" : [ [ "2007" ] ] }, "publisher" : "Aalborg: Department of Planning and Development, Aalborg Unviersity", "title" : "Life cycle assessment of rapeseed oil and palm oil. PhD thesis, part 3: Life Cycle inventory of rapeseed oil and palm oil", "type" : "thesis" }, "uris" : [ "http://www.mendeley.com/documents/?uuid=ba774b82-bc18-40d9-a9cc-c85f3cc31f93" ] } ], "mendeley" : { "formattedCitation" : "&lt;sup&gt;(1)&lt;/sup&gt;", "plainTextFormattedCitation" : "(1)", "previouslyFormattedCitation" : "&lt;sup&gt;(1)&lt;/sup&gt;" }, "properties" : { "noteIndex" : 0 }, "schema" : "https://github.com/citation-style-language/schema/raw/master/csl-citation.json" }</w:instrText>
            </w:r>
            <w:r w:rsidR="00833ADC" w:rsidRPr="00E2132A">
              <w:rPr>
                <w:b/>
                <w:sz w:val="22"/>
                <w:szCs w:val="22"/>
              </w:rPr>
              <w:fldChar w:fldCharType="separate"/>
            </w:r>
            <w:r w:rsidR="00833ADC" w:rsidRPr="00E2132A">
              <w:rPr>
                <w:noProof/>
                <w:sz w:val="22"/>
                <w:szCs w:val="22"/>
                <w:vertAlign w:val="superscript"/>
              </w:rPr>
              <w:t>(1)</w:t>
            </w:r>
            <w:r w:rsidR="00833ADC" w:rsidRPr="00E2132A">
              <w:rPr>
                <w:b/>
                <w:sz w:val="22"/>
                <w:szCs w:val="22"/>
              </w:rPr>
              <w:fldChar w:fldCharType="end"/>
            </w:r>
          </w:p>
        </w:tc>
        <w:tc>
          <w:tcPr>
            <w:tcW w:w="1964" w:type="dxa"/>
            <w:vAlign w:val="bottom"/>
          </w:tcPr>
          <w:p w:rsidR="00CF37C9" w:rsidRPr="00E2132A" w:rsidRDefault="00CF37C9" w:rsidP="002965FF">
            <w:pPr>
              <w:jc w:val="center"/>
              <w:rPr>
                <w:rFonts w:ascii="Times New Roman" w:hAnsi="Times New Roman" w:cs="Times New Roman"/>
                <w:color w:val="000000"/>
              </w:rPr>
            </w:pPr>
            <w:r w:rsidRPr="00E2132A">
              <w:rPr>
                <w:rFonts w:ascii="Times New Roman" w:hAnsi="Times New Roman" w:cs="Times New Roman"/>
                <w:color w:val="000000"/>
              </w:rPr>
              <w:t>Canola Meal</w:t>
            </w:r>
          </w:p>
        </w:tc>
        <w:tc>
          <w:tcPr>
            <w:tcW w:w="1539" w:type="dxa"/>
          </w:tcPr>
          <w:p w:rsidR="00CF37C9" w:rsidRPr="00E2132A" w:rsidRDefault="00F82B6A" w:rsidP="002965FF">
            <w:pPr>
              <w:jc w:val="center"/>
              <w:rPr>
                <w:rFonts w:ascii="Times New Roman" w:hAnsi="Times New Roman" w:cs="Times New Roman"/>
                <w:color w:val="000000"/>
              </w:rPr>
            </w:pPr>
            <w:r w:rsidRPr="00E2132A">
              <w:rPr>
                <w:rFonts w:ascii="Times New Roman" w:hAnsi="Times New Roman" w:cs="Times New Roman"/>
                <w:color w:val="000000"/>
              </w:rPr>
              <w:t>57.3</w:t>
            </w:r>
          </w:p>
        </w:tc>
        <w:tc>
          <w:tcPr>
            <w:tcW w:w="1539" w:type="dxa"/>
          </w:tcPr>
          <w:p w:rsidR="00CF37C9" w:rsidRPr="00E2132A" w:rsidRDefault="00F82B6A" w:rsidP="002965FF">
            <w:pPr>
              <w:jc w:val="center"/>
              <w:rPr>
                <w:rFonts w:ascii="Times New Roman" w:hAnsi="Times New Roman" w:cs="Times New Roman"/>
                <w:color w:val="000000"/>
              </w:rPr>
            </w:pPr>
            <w:r w:rsidRPr="00E2132A">
              <w:rPr>
                <w:rFonts w:ascii="Times New Roman" w:hAnsi="Times New Roman" w:cs="Times New Roman"/>
                <w:color w:val="000000"/>
              </w:rPr>
              <w:t>1</w:t>
            </w:r>
          </w:p>
        </w:tc>
        <w:tc>
          <w:tcPr>
            <w:tcW w:w="1539" w:type="dxa"/>
          </w:tcPr>
          <w:p w:rsidR="00CF37C9" w:rsidRPr="00E2132A" w:rsidRDefault="00F82B6A" w:rsidP="002965FF">
            <w:pPr>
              <w:jc w:val="center"/>
              <w:rPr>
                <w:rFonts w:ascii="Times New Roman" w:hAnsi="Times New Roman" w:cs="Times New Roman"/>
                <w:color w:val="000000"/>
              </w:rPr>
            </w:pPr>
            <w:r w:rsidRPr="00E2132A">
              <w:rPr>
                <w:rFonts w:ascii="Times New Roman" w:hAnsi="Times New Roman" w:cs="Times New Roman"/>
                <w:color w:val="000000"/>
              </w:rPr>
              <w:t>32.8</w:t>
            </w:r>
          </w:p>
        </w:tc>
      </w:tr>
      <w:tr w:rsidR="00CF37C9" w:rsidRPr="00E2132A" w:rsidTr="00CF37C9">
        <w:trPr>
          <w:trHeight w:val="64"/>
        </w:trPr>
        <w:tc>
          <w:tcPr>
            <w:tcW w:w="2661" w:type="dxa"/>
            <w:shd w:val="clear" w:color="auto" w:fill="auto"/>
            <w:noWrap/>
          </w:tcPr>
          <w:p w:rsidR="00CF37C9" w:rsidRPr="00E2132A" w:rsidRDefault="00CF37C9" w:rsidP="002965FF">
            <w:pPr>
              <w:pStyle w:val="NormalWeb"/>
              <w:rPr>
                <w:b/>
                <w:sz w:val="22"/>
                <w:szCs w:val="22"/>
              </w:rPr>
            </w:pPr>
          </w:p>
        </w:tc>
        <w:tc>
          <w:tcPr>
            <w:tcW w:w="1964" w:type="dxa"/>
            <w:vAlign w:val="bottom"/>
          </w:tcPr>
          <w:p w:rsidR="00CF37C9" w:rsidRPr="00E2132A" w:rsidRDefault="00CF37C9" w:rsidP="002965FF">
            <w:pPr>
              <w:jc w:val="center"/>
              <w:rPr>
                <w:rFonts w:ascii="Times New Roman" w:hAnsi="Times New Roman" w:cs="Times New Roman"/>
                <w:color w:val="000000"/>
              </w:rPr>
            </w:pPr>
            <w:r w:rsidRPr="00E2132A">
              <w:rPr>
                <w:rFonts w:ascii="Times New Roman" w:hAnsi="Times New Roman" w:cs="Times New Roman"/>
                <w:color w:val="000000"/>
              </w:rPr>
              <w:t>Canola Oil</w:t>
            </w:r>
          </w:p>
        </w:tc>
        <w:tc>
          <w:tcPr>
            <w:tcW w:w="1539" w:type="dxa"/>
          </w:tcPr>
          <w:p w:rsidR="00CF37C9" w:rsidRPr="00E2132A" w:rsidRDefault="00F82B6A" w:rsidP="002965FF">
            <w:pPr>
              <w:jc w:val="center"/>
              <w:rPr>
                <w:rFonts w:ascii="Times New Roman" w:hAnsi="Times New Roman" w:cs="Times New Roman"/>
                <w:color w:val="000000"/>
              </w:rPr>
            </w:pPr>
            <w:r w:rsidRPr="00E2132A">
              <w:rPr>
                <w:rFonts w:ascii="Times New Roman" w:hAnsi="Times New Roman" w:cs="Times New Roman"/>
                <w:color w:val="000000"/>
              </w:rPr>
              <w:t>42.6</w:t>
            </w:r>
          </w:p>
        </w:tc>
        <w:tc>
          <w:tcPr>
            <w:tcW w:w="1539" w:type="dxa"/>
          </w:tcPr>
          <w:p w:rsidR="00CF37C9" w:rsidRPr="00E2132A" w:rsidRDefault="00F82B6A" w:rsidP="002965FF">
            <w:pPr>
              <w:jc w:val="center"/>
              <w:rPr>
                <w:rFonts w:ascii="Times New Roman" w:hAnsi="Times New Roman" w:cs="Times New Roman"/>
                <w:color w:val="000000"/>
              </w:rPr>
            </w:pPr>
            <w:r w:rsidRPr="00E2132A">
              <w:rPr>
                <w:rFonts w:ascii="Times New Roman" w:hAnsi="Times New Roman" w:cs="Times New Roman"/>
                <w:color w:val="000000"/>
              </w:rPr>
              <w:t>2.76</w:t>
            </w:r>
          </w:p>
        </w:tc>
        <w:tc>
          <w:tcPr>
            <w:tcW w:w="1539" w:type="dxa"/>
          </w:tcPr>
          <w:p w:rsidR="00CF37C9" w:rsidRPr="00E2132A" w:rsidRDefault="00F82B6A" w:rsidP="002965FF">
            <w:pPr>
              <w:jc w:val="center"/>
              <w:rPr>
                <w:rFonts w:ascii="Times New Roman" w:hAnsi="Times New Roman" w:cs="Times New Roman"/>
                <w:color w:val="000000"/>
              </w:rPr>
            </w:pPr>
            <w:r w:rsidRPr="00E2132A">
              <w:rPr>
                <w:rFonts w:ascii="Times New Roman" w:hAnsi="Times New Roman" w:cs="Times New Roman"/>
                <w:color w:val="000000"/>
              </w:rPr>
              <w:t>67.2</w:t>
            </w:r>
          </w:p>
        </w:tc>
      </w:tr>
      <w:tr w:rsidR="00CF37C9" w:rsidRPr="00E2132A" w:rsidTr="00CF37C9">
        <w:trPr>
          <w:trHeight w:val="64"/>
        </w:trPr>
        <w:tc>
          <w:tcPr>
            <w:tcW w:w="2661" w:type="dxa"/>
            <w:shd w:val="clear" w:color="auto" w:fill="auto"/>
            <w:noWrap/>
          </w:tcPr>
          <w:p w:rsidR="00CF37C9" w:rsidRPr="00E2132A" w:rsidRDefault="00CF37C9" w:rsidP="00833ADC">
            <w:pPr>
              <w:pStyle w:val="NormalWeb"/>
              <w:rPr>
                <w:b/>
                <w:sz w:val="22"/>
                <w:szCs w:val="22"/>
              </w:rPr>
            </w:pPr>
            <w:r w:rsidRPr="00E2132A">
              <w:rPr>
                <w:b/>
                <w:sz w:val="22"/>
                <w:szCs w:val="22"/>
              </w:rPr>
              <w:t>Bioethanol production from corn</w:t>
            </w:r>
            <w:r w:rsidR="00833ADC" w:rsidRPr="00E2132A">
              <w:rPr>
                <w:b/>
                <w:sz w:val="22"/>
                <w:szCs w:val="22"/>
              </w:rPr>
              <w:fldChar w:fldCharType="begin" w:fldLock="1"/>
            </w:r>
            <w:r w:rsidR="00833ADC" w:rsidRPr="00E2132A">
              <w:rPr>
                <w:b/>
                <w:sz w:val="22"/>
                <w:szCs w:val="22"/>
              </w:rPr>
              <w:instrText>ADDIN CSL_CITATION { "citationItems" : [ { "id" : "ITEM-1", "itemData" : { "abstract" : "The agricultural sector has various relevant impacts on the environment. The study of agricultural systems and their environmental impacts are of high importance. More than 330 datasets have been defined for agricultural production systems in ecoinvent data. The aim was both to provide data for the modelling of agricultural production systems and to provide data on a number of agricultural products. Datasets for the following categories were defined (number of modules in brackets): \u2022 infrastructure: o buildings: infrastructure (21) and operation (8) o machinery: infrastructure (6) and work processes (35) o drying processes (4) \u2022 inputs: o fertilisers (mineral (24) and organic (6)) o pesticides (68) o seed (22) o animal feed (10) \u2022 outputs: o arable crop products (115) o dried roughage (hay) (3) o starch (2) o animal products (3) The relevant input data for modelling agricultural systems are included for arable and fodder crops and for cattle and pig production. They are also partly available for special crops and for poultry production. Products at farm level are included for arable crops and three types of hay. Most datasets refer to Switzerland, except the inventories for the 12 European crop products, fertilisers and pesticides, which were defined for a European context. Datasets for U.S. conditions are described in ecoinvent report no. 15b. Further datasets for the conditions of Asia, Brazil and the USA are described in ecoinvent reports no. 17 and 21. The direct field emissions of NH3, NO3-, N2O, P, heavy metals and the tractor exhaust gases NMVOC, NOx and CO have been calculated using emission models. ecoinvent data provides datasets for calculating LCAs in the most important production branches in Swiss conditions and also a variety of arable and fodder crop products. ecoinvent-report no. 15a Printed: 15.12.2007 10", "author" : [ { "dropping-particle" : "", "family" : "Nemecek", "given" : "Thomas", "non-dropping-particle" : "", "parse-names" : false, "suffix" : "" }, { "dropping-particle" : "", "family" : "Kagi", "given" : "Thomas", "non-dropping-particle" : "", "parse-names" : false, "suffix" : "" } ], "id" : "ITEM-1", "issue" : "15", "issued" : { "date-parts" : [ [ "2007" ] ] }, "number-of-pages" : "1-360", "publisher-place" : "Agroscope Reckenholz-Tanikon Research Station ART. Swiss Centre for Life Cycle Inventories, Zurich and D\u00fcbendorf, CH.", "title" : "Life cycle inventories of Agricultural Production Systems, ecoinvent report No. 15", "type" : "report" }, "uris" : [ "http://www.mendeley.com/documents/?uuid=256d7d59-32ba-450b-920d-02310bd45314" ] } ], "mendeley" : { "formattedCitation" : "&lt;sup&gt;(2)&lt;/sup&gt;", "plainTextFormattedCitation" : "(2)", "previouslyFormattedCitation" : "&lt;sup&gt;(2)&lt;/sup&gt;" }, "properties" : { "noteIndex" : 0 }, "schema" : "https://github.com/citation-style-language/schema/raw/master/csl-citation.json" }</w:instrText>
            </w:r>
            <w:r w:rsidR="00833ADC" w:rsidRPr="00E2132A">
              <w:rPr>
                <w:b/>
                <w:sz w:val="22"/>
                <w:szCs w:val="22"/>
              </w:rPr>
              <w:fldChar w:fldCharType="separate"/>
            </w:r>
            <w:r w:rsidR="00833ADC" w:rsidRPr="00E2132A">
              <w:rPr>
                <w:noProof/>
                <w:sz w:val="22"/>
                <w:szCs w:val="22"/>
                <w:vertAlign w:val="superscript"/>
              </w:rPr>
              <w:t>(2)</w:t>
            </w:r>
            <w:r w:rsidR="00833ADC" w:rsidRPr="00E2132A">
              <w:rPr>
                <w:b/>
                <w:sz w:val="22"/>
                <w:szCs w:val="22"/>
              </w:rPr>
              <w:fldChar w:fldCharType="end"/>
            </w:r>
          </w:p>
        </w:tc>
        <w:tc>
          <w:tcPr>
            <w:tcW w:w="1964" w:type="dxa"/>
            <w:vAlign w:val="bottom"/>
          </w:tcPr>
          <w:p w:rsidR="00CF37C9" w:rsidRPr="00E2132A" w:rsidRDefault="00CF37C9" w:rsidP="002965FF">
            <w:pPr>
              <w:jc w:val="center"/>
              <w:rPr>
                <w:rFonts w:ascii="Times New Roman" w:hAnsi="Times New Roman" w:cs="Times New Roman"/>
                <w:color w:val="000000"/>
              </w:rPr>
            </w:pPr>
            <w:r w:rsidRPr="00E2132A">
              <w:rPr>
                <w:rFonts w:ascii="Times New Roman" w:hAnsi="Times New Roman" w:cs="Times New Roman"/>
                <w:color w:val="000000"/>
              </w:rPr>
              <w:t>Ethanol</w:t>
            </w:r>
          </w:p>
        </w:tc>
        <w:tc>
          <w:tcPr>
            <w:tcW w:w="1539" w:type="dxa"/>
          </w:tcPr>
          <w:p w:rsidR="00CF37C9" w:rsidRPr="00E2132A" w:rsidRDefault="00CF37C9" w:rsidP="002965FF">
            <w:pPr>
              <w:jc w:val="center"/>
              <w:rPr>
                <w:rFonts w:ascii="Times New Roman" w:hAnsi="Times New Roman" w:cs="Times New Roman"/>
                <w:color w:val="000000"/>
              </w:rPr>
            </w:pPr>
          </w:p>
        </w:tc>
        <w:tc>
          <w:tcPr>
            <w:tcW w:w="1539" w:type="dxa"/>
          </w:tcPr>
          <w:p w:rsidR="00CF37C9" w:rsidRPr="00E2132A" w:rsidRDefault="00CF37C9" w:rsidP="002965FF">
            <w:pPr>
              <w:jc w:val="center"/>
              <w:rPr>
                <w:rFonts w:ascii="Times New Roman" w:hAnsi="Times New Roman" w:cs="Times New Roman"/>
                <w:color w:val="000000"/>
              </w:rPr>
            </w:pPr>
          </w:p>
        </w:tc>
        <w:tc>
          <w:tcPr>
            <w:tcW w:w="1539" w:type="dxa"/>
          </w:tcPr>
          <w:p w:rsidR="00CF37C9" w:rsidRPr="00E2132A" w:rsidRDefault="00055680" w:rsidP="002965FF">
            <w:pPr>
              <w:jc w:val="center"/>
              <w:rPr>
                <w:rFonts w:ascii="Times New Roman" w:hAnsi="Times New Roman" w:cs="Times New Roman"/>
                <w:color w:val="000000"/>
              </w:rPr>
            </w:pPr>
            <w:r w:rsidRPr="00E2132A">
              <w:rPr>
                <w:rFonts w:ascii="Times New Roman" w:hAnsi="Times New Roman" w:cs="Times New Roman"/>
                <w:color w:val="000000"/>
              </w:rPr>
              <w:t>97.6</w:t>
            </w:r>
          </w:p>
        </w:tc>
      </w:tr>
      <w:tr w:rsidR="00CF37C9" w:rsidRPr="00E2132A" w:rsidTr="00CF37C9">
        <w:trPr>
          <w:trHeight w:val="64"/>
        </w:trPr>
        <w:tc>
          <w:tcPr>
            <w:tcW w:w="2661" w:type="dxa"/>
            <w:shd w:val="clear" w:color="auto" w:fill="auto"/>
            <w:noWrap/>
          </w:tcPr>
          <w:p w:rsidR="00CF37C9" w:rsidRPr="00E2132A" w:rsidRDefault="00CF37C9" w:rsidP="002965FF">
            <w:pPr>
              <w:pStyle w:val="NormalWeb"/>
              <w:rPr>
                <w:b/>
                <w:sz w:val="22"/>
                <w:szCs w:val="22"/>
              </w:rPr>
            </w:pPr>
          </w:p>
        </w:tc>
        <w:tc>
          <w:tcPr>
            <w:tcW w:w="1964" w:type="dxa"/>
            <w:vAlign w:val="bottom"/>
          </w:tcPr>
          <w:p w:rsidR="00CF37C9" w:rsidRPr="00E2132A" w:rsidRDefault="00CF37C9" w:rsidP="002965FF">
            <w:pPr>
              <w:jc w:val="center"/>
              <w:rPr>
                <w:rFonts w:ascii="Times New Roman" w:hAnsi="Times New Roman" w:cs="Times New Roman"/>
              </w:rPr>
            </w:pPr>
            <w:r w:rsidRPr="00E2132A">
              <w:rPr>
                <w:rFonts w:ascii="Times New Roman" w:hAnsi="Times New Roman" w:cs="Times New Roman"/>
              </w:rPr>
              <w:t>Corn DDGS</w:t>
            </w:r>
          </w:p>
        </w:tc>
        <w:tc>
          <w:tcPr>
            <w:tcW w:w="1539" w:type="dxa"/>
          </w:tcPr>
          <w:p w:rsidR="00CF37C9" w:rsidRPr="00E2132A" w:rsidRDefault="00CF37C9" w:rsidP="002965FF">
            <w:pPr>
              <w:jc w:val="center"/>
              <w:rPr>
                <w:rFonts w:ascii="Times New Roman" w:hAnsi="Times New Roman" w:cs="Times New Roman"/>
              </w:rPr>
            </w:pPr>
          </w:p>
        </w:tc>
        <w:tc>
          <w:tcPr>
            <w:tcW w:w="1539" w:type="dxa"/>
          </w:tcPr>
          <w:p w:rsidR="00CF37C9" w:rsidRPr="00E2132A" w:rsidRDefault="00CF37C9" w:rsidP="002965FF">
            <w:pPr>
              <w:jc w:val="center"/>
              <w:rPr>
                <w:rFonts w:ascii="Times New Roman" w:hAnsi="Times New Roman" w:cs="Times New Roman"/>
              </w:rPr>
            </w:pPr>
          </w:p>
        </w:tc>
        <w:tc>
          <w:tcPr>
            <w:tcW w:w="1539" w:type="dxa"/>
          </w:tcPr>
          <w:p w:rsidR="00CF37C9" w:rsidRPr="00E2132A" w:rsidRDefault="00055680" w:rsidP="002965FF">
            <w:pPr>
              <w:jc w:val="center"/>
              <w:rPr>
                <w:rFonts w:ascii="Times New Roman" w:hAnsi="Times New Roman" w:cs="Times New Roman"/>
              </w:rPr>
            </w:pPr>
            <w:r w:rsidRPr="00E2132A">
              <w:rPr>
                <w:rFonts w:ascii="Times New Roman" w:hAnsi="Times New Roman" w:cs="Times New Roman"/>
              </w:rPr>
              <w:t>2.4</w:t>
            </w:r>
          </w:p>
        </w:tc>
      </w:tr>
      <w:tr w:rsidR="00CF37C9" w:rsidRPr="00E2132A" w:rsidTr="00CF37C9">
        <w:trPr>
          <w:trHeight w:val="64"/>
        </w:trPr>
        <w:tc>
          <w:tcPr>
            <w:tcW w:w="2661" w:type="dxa"/>
            <w:shd w:val="clear" w:color="auto" w:fill="auto"/>
            <w:noWrap/>
          </w:tcPr>
          <w:p w:rsidR="00CF37C9" w:rsidRPr="00E2132A" w:rsidRDefault="00CF37C9" w:rsidP="00833ADC">
            <w:pPr>
              <w:pStyle w:val="NormalWeb"/>
              <w:rPr>
                <w:b/>
                <w:sz w:val="22"/>
                <w:szCs w:val="22"/>
              </w:rPr>
            </w:pPr>
            <w:r w:rsidRPr="00E2132A">
              <w:rPr>
                <w:b/>
                <w:sz w:val="22"/>
                <w:szCs w:val="22"/>
              </w:rPr>
              <w:t>Wheat Flour mill</w:t>
            </w:r>
            <w:r w:rsidR="00833ADC" w:rsidRPr="00E2132A">
              <w:rPr>
                <w:b/>
                <w:sz w:val="22"/>
                <w:szCs w:val="22"/>
              </w:rPr>
              <w:fldChar w:fldCharType="begin" w:fldLock="1"/>
            </w:r>
            <w:r w:rsidR="00833ADC" w:rsidRPr="00E2132A">
              <w:rPr>
                <w:b/>
                <w:sz w:val="22"/>
                <w:szCs w:val="22"/>
              </w:rPr>
              <w:instrText>ADDIN CSL_CITATION { "citationItems" : [ { "id" : "ITEM-1", "itemData" : { "URL" : "http://www.ksre.ksu.edu/bookstore/pubs/MF2353.pdf", "author" : [ { "dropping-particle" : "", "family" : "Blasi", "given" : "D", "non-dropping-particle" : "", "parse-names" : false, "suffix" : "" }, { "dropping-particle" : "", "family" : "Kuhl", "given" : "G. L", "non-dropping-particle" : "", "parse-names" : false, "suffix" : "" }, { "dropping-particle" : "", "family" : "Drouillard", "given" : "J S", "non-dropping-particle" : "", "parse-names" : false, "suffix" : "" }, { "dropping-particle" : "", "family" : "Reed", "given" : "C L", "non-dropping-particle" : "", "parse-names" : false, "suffix" : "" }, { "dropping-particle" : "", "family" : "Dionisia", "given" : "M T", "non-dropping-particle" : "", "parse-names" : false, "suffix" : "" }, { "dropping-particle" : "", "family" : "Behnke", "given" : "K C", "non-dropping-particle" : "", "parse-names" : false, "suffix" : "" }, { "dropping-particle" : "", "family" : "Fairchild", "given" : "F J", "non-dropping-particle" : "", "parse-names" : false, "suffix" : "" } ], "container-title" : "Kansas State University Research and Extension", "id" : "ITEM-1", "issued" : { "date-parts" : [ [ "1998" ] ] }, "title" : "Wheat Middlings - Compoisition, Feed Value and Storage Guidelines", "type" : "webpage" }, "uris" : [ "http://www.mendeley.com/documents/?uuid=0aed0515-e3aa-4155-9306-d3a23b513353" ] } ], "mendeley" : { "formattedCitation" : "&lt;sup&gt;(3)&lt;/sup&gt;", "plainTextFormattedCitation" : "(3)", "previouslyFormattedCitation" : "&lt;sup&gt;(3)&lt;/sup&gt;" }, "properties" : { "noteIndex" : 0 }, "schema" : "https://github.com/citation-style-language/schema/raw/master/csl-citation.json" }</w:instrText>
            </w:r>
            <w:r w:rsidR="00833ADC" w:rsidRPr="00E2132A">
              <w:rPr>
                <w:b/>
                <w:sz w:val="22"/>
                <w:szCs w:val="22"/>
              </w:rPr>
              <w:fldChar w:fldCharType="separate"/>
            </w:r>
            <w:r w:rsidR="00833ADC" w:rsidRPr="00E2132A">
              <w:rPr>
                <w:noProof/>
                <w:sz w:val="22"/>
                <w:szCs w:val="22"/>
                <w:vertAlign w:val="superscript"/>
              </w:rPr>
              <w:t>(3)</w:t>
            </w:r>
            <w:r w:rsidR="00833ADC" w:rsidRPr="00E2132A">
              <w:rPr>
                <w:b/>
                <w:sz w:val="22"/>
                <w:szCs w:val="22"/>
              </w:rPr>
              <w:fldChar w:fldCharType="end"/>
            </w:r>
          </w:p>
        </w:tc>
        <w:tc>
          <w:tcPr>
            <w:tcW w:w="1964" w:type="dxa"/>
            <w:vAlign w:val="bottom"/>
          </w:tcPr>
          <w:p w:rsidR="00CF37C9" w:rsidRPr="00E2132A" w:rsidRDefault="00CF37C9" w:rsidP="002965FF">
            <w:pPr>
              <w:jc w:val="center"/>
              <w:rPr>
                <w:rFonts w:ascii="Times New Roman" w:hAnsi="Times New Roman" w:cs="Times New Roman"/>
                <w:color w:val="000000"/>
              </w:rPr>
            </w:pPr>
            <w:r w:rsidRPr="00E2132A">
              <w:rPr>
                <w:rFonts w:ascii="Times New Roman" w:hAnsi="Times New Roman" w:cs="Times New Roman"/>
                <w:color w:val="000000"/>
              </w:rPr>
              <w:t>Flour</w:t>
            </w:r>
          </w:p>
        </w:tc>
        <w:tc>
          <w:tcPr>
            <w:tcW w:w="1539" w:type="dxa"/>
          </w:tcPr>
          <w:p w:rsidR="00CF37C9" w:rsidRPr="00E2132A" w:rsidRDefault="00237751" w:rsidP="002965FF">
            <w:pPr>
              <w:jc w:val="center"/>
              <w:rPr>
                <w:rFonts w:ascii="Times New Roman" w:hAnsi="Times New Roman" w:cs="Times New Roman"/>
                <w:color w:val="000000"/>
              </w:rPr>
            </w:pPr>
            <w:r w:rsidRPr="00E2132A">
              <w:rPr>
                <w:rFonts w:ascii="Times New Roman" w:hAnsi="Times New Roman" w:cs="Times New Roman"/>
                <w:color w:val="000000"/>
              </w:rPr>
              <w:t>73</w:t>
            </w:r>
          </w:p>
        </w:tc>
        <w:tc>
          <w:tcPr>
            <w:tcW w:w="1539" w:type="dxa"/>
          </w:tcPr>
          <w:p w:rsidR="00CF37C9" w:rsidRPr="00E2132A" w:rsidRDefault="00237751" w:rsidP="002965FF">
            <w:pPr>
              <w:jc w:val="center"/>
              <w:rPr>
                <w:rFonts w:ascii="Times New Roman" w:hAnsi="Times New Roman" w:cs="Times New Roman"/>
                <w:color w:val="000000"/>
              </w:rPr>
            </w:pPr>
            <w:r w:rsidRPr="00E2132A">
              <w:rPr>
                <w:rFonts w:ascii="Times New Roman" w:hAnsi="Times New Roman" w:cs="Times New Roman"/>
                <w:color w:val="000000"/>
              </w:rPr>
              <w:t>1</w:t>
            </w:r>
            <w:r w:rsidR="001D4625" w:rsidRPr="001D4625">
              <w:rPr>
                <w:rFonts w:ascii="Times New Roman" w:hAnsi="Times New Roman" w:cs="Times New Roman"/>
                <w:color w:val="000000"/>
                <w:vertAlign w:val="superscript"/>
              </w:rPr>
              <w:t>††</w:t>
            </w:r>
          </w:p>
        </w:tc>
        <w:tc>
          <w:tcPr>
            <w:tcW w:w="1539" w:type="dxa"/>
          </w:tcPr>
          <w:p w:rsidR="00CF37C9" w:rsidRPr="00E2132A" w:rsidRDefault="004F17DB" w:rsidP="002965FF">
            <w:pPr>
              <w:jc w:val="center"/>
              <w:rPr>
                <w:rFonts w:ascii="Times New Roman" w:hAnsi="Times New Roman" w:cs="Times New Roman"/>
                <w:color w:val="000000"/>
              </w:rPr>
            </w:pPr>
            <w:r w:rsidRPr="00E2132A">
              <w:rPr>
                <w:rFonts w:ascii="Times New Roman" w:hAnsi="Times New Roman" w:cs="Times New Roman"/>
                <w:color w:val="000000"/>
              </w:rPr>
              <w:t>89.8</w:t>
            </w:r>
          </w:p>
        </w:tc>
      </w:tr>
      <w:tr w:rsidR="00CF37C9" w:rsidRPr="00E2132A" w:rsidTr="00CF37C9">
        <w:trPr>
          <w:trHeight w:val="64"/>
        </w:trPr>
        <w:tc>
          <w:tcPr>
            <w:tcW w:w="2661" w:type="dxa"/>
            <w:shd w:val="clear" w:color="auto" w:fill="auto"/>
            <w:noWrap/>
          </w:tcPr>
          <w:p w:rsidR="00CF37C9" w:rsidRPr="00E2132A" w:rsidRDefault="00CF37C9" w:rsidP="002965FF">
            <w:pPr>
              <w:pStyle w:val="NormalWeb"/>
              <w:rPr>
                <w:b/>
                <w:sz w:val="22"/>
                <w:szCs w:val="22"/>
              </w:rPr>
            </w:pPr>
          </w:p>
        </w:tc>
        <w:tc>
          <w:tcPr>
            <w:tcW w:w="1964" w:type="dxa"/>
            <w:vAlign w:val="bottom"/>
          </w:tcPr>
          <w:p w:rsidR="00CF37C9" w:rsidRPr="00E2132A" w:rsidRDefault="00CF37C9" w:rsidP="002965FF">
            <w:pPr>
              <w:jc w:val="center"/>
              <w:rPr>
                <w:rFonts w:ascii="Times New Roman" w:hAnsi="Times New Roman" w:cs="Times New Roman"/>
                <w:color w:val="000000"/>
              </w:rPr>
            </w:pPr>
            <w:r w:rsidRPr="00E2132A">
              <w:rPr>
                <w:rFonts w:ascii="Times New Roman" w:hAnsi="Times New Roman" w:cs="Times New Roman"/>
                <w:color w:val="000000"/>
              </w:rPr>
              <w:t>Wheat Shorts</w:t>
            </w:r>
          </w:p>
        </w:tc>
        <w:tc>
          <w:tcPr>
            <w:tcW w:w="1539" w:type="dxa"/>
          </w:tcPr>
          <w:p w:rsidR="00CF37C9" w:rsidRPr="00E2132A" w:rsidRDefault="00237751" w:rsidP="002965FF">
            <w:pPr>
              <w:jc w:val="center"/>
              <w:rPr>
                <w:rFonts w:ascii="Times New Roman" w:hAnsi="Times New Roman" w:cs="Times New Roman"/>
                <w:color w:val="000000"/>
              </w:rPr>
            </w:pPr>
            <w:r w:rsidRPr="00E2132A">
              <w:rPr>
                <w:rFonts w:ascii="Times New Roman" w:hAnsi="Times New Roman" w:cs="Times New Roman"/>
                <w:color w:val="000000"/>
              </w:rPr>
              <w:t>12.5</w:t>
            </w:r>
          </w:p>
        </w:tc>
        <w:tc>
          <w:tcPr>
            <w:tcW w:w="1539" w:type="dxa"/>
          </w:tcPr>
          <w:p w:rsidR="00CF37C9" w:rsidRPr="00E2132A" w:rsidRDefault="00237751" w:rsidP="002965FF">
            <w:pPr>
              <w:jc w:val="center"/>
              <w:rPr>
                <w:rFonts w:ascii="Times New Roman" w:hAnsi="Times New Roman" w:cs="Times New Roman"/>
                <w:color w:val="000000"/>
              </w:rPr>
            </w:pPr>
            <w:r w:rsidRPr="00E2132A">
              <w:rPr>
                <w:rFonts w:ascii="Times New Roman" w:hAnsi="Times New Roman" w:cs="Times New Roman"/>
                <w:color w:val="000000"/>
              </w:rPr>
              <w:t>0.22</w:t>
            </w:r>
          </w:p>
        </w:tc>
        <w:tc>
          <w:tcPr>
            <w:tcW w:w="1539" w:type="dxa"/>
          </w:tcPr>
          <w:p w:rsidR="00CF37C9" w:rsidRPr="00E2132A" w:rsidRDefault="00237751" w:rsidP="002965FF">
            <w:pPr>
              <w:jc w:val="center"/>
              <w:rPr>
                <w:rFonts w:ascii="Times New Roman" w:hAnsi="Times New Roman" w:cs="Times New Roman"/>
                <w:color w:val="000000"/>
              </w:rPr>
            </w:pPr>
            <w:r w:rsidRPr="00E2132A">
              <w:rPr>
                <w:rFonts w:ascii="Times New Roman" w:hAnsi="Times New Roman" w:cs="Times New Roman"/>
                <w:color w:val="000000"/>
              </w:rPr>
              <w:t>3.4</w:t>
            </w:r>
          </w:p>
        </w:tc>
      </w:tr>
      <w:tr w:rsidR="00CF37C9" w:rsidRPr="00E2132A" w:rsidTr="00CF37C9">
        <w:trPr>
          <w:trHeight w:val="64"/>
        </w:trPr>
        <w:tc>
          <w:tcPr>
            <w:tcW w:w="2661" w:type="dxa"/>
            <w:shd w:val="clear" w:color="auto" w:fill="auto"/>
            <w:noWrap/>
          </w:tcPr>
          <w:p w:rsidR="00CF37C9" w:rsidRPr="00E2132A" w:rsidRDefault="00CF37C9" w:rsidP="002965FF">
            <w:pPr>
              <w:pStyle w:val="NormalWeb"/>
              <w:rPr>
                <w:b/>
                <w:sz w:val="22"/>
                <w:szCs w:val="22"/>
              </w:rPr>
            </w:pPr>
          </w:p>
        </w:tc>
        <w:tc>
          <w:tcPr>
            <w:tcW w:w="1964" w:type="dxa"/>
            <w:vAlign w:val="bottom"/>
          </w:tcPr>
          <w:p w:rsidR="00CF37C9" w:rsidRPr="00E2132A" w:rsidRDefault="00CF37C9" w:rsidP="002965FF">
            <w:pPr>
              <w:jc w:val="center"/>
              <w:rPr>
                <w:rFonts w:ascii="Times New Roman" w:hAnsi="Times New Roman" w:cs="Times New Roman"/>
              </w:rPr>
            </w:pPr>
            <w:r w:rsidRPr="00E2132A">
              <w:rPr>
                <w:rFonts w:ascii="Times New Roman" w:hAnsi="Times New Roman" w:cs="Times New Roman"/>
              </w:rPr>
              <w:t>Wheat Bran</w:t>
            </w:r>
          </w:p>
        </w:tc>
        <w:tc>
          <w:tcPr>
            <w:tcW w:w="1539" w:type="dxa"/>
          </w:tcPr>
          <w:p w:rsidR="00CF37C9" w:rsidRPr="00E2132A" w:rsidRDefault="00237751" w:rsidP="002965FF">
            <w:pPr>
              <w:jc w:val="center"/>
              <w:rPr>
                <w:rFonts w:ascii="Times New Roman" w:hAnsi="Times New Roman" w:cs="Times New Roman"/>
              </w:rPr>
            </w:pPr>
            <w:r w:rsidRPr="00E2132A">
              <w:rPr>
                <w:rFonts w:ascii="Times New Roman" w:hAnsi="Times New Roman" w:cs="Times New Roman"/>
              </w:rPr>
              <w:t>12</w:t>
            </w:r>
          </w:p>
        </w:tc>
        <w:tc>
          <w:tcPr>
            <w:tcW w:w="1539" w:type="dxa"/>
          </w:tcPr>
          <w:p w:rsidR="00CF37C9" w:rsidRPr="00E2132A" w:rsidRDefault="00237751" w:rsidP="002965FF">
            <w:pPr>
              <w:jc w:val="center"/>
              <w:rPr>
                <w:rFonts w:ascii="Times New Roman" w:hAnsi="Times New Roman" w:cs="Times New Roman"/>
              </w:rPr>
            </w:pPr>
            <w:r w:rsidRPr="00E2132A">
              <w:rPr>
                <w:rFonts w:ascii="Times New Roman" w:hAnsi="Times New Roman" w:cs="Times New Roman"/>
              </w:rPr>
              <w:t>0.44</w:t>
            </w:r>
          </w:p>
        </w:tc>
        <w:tc>
          <w:tcPr>
            <w:tcW w:w="1539" w:type="dxa"/>
          </w:tcPr>
          <w:p w:rsidR="00CF37C9" w:rsidRPr="00E2132A" w:rsidRDefault="00237751" w:rsidP="002965FF">
            <w:pPr>
              <w:jc w:val="center"/>
              <w:rPr>
                <w:rFonts w:ascii="Times New Roman" w:hAnsi="Times New Roman" w:cs="Times New Roman"/>
              </w:rPr>
            </w:pPr>
            <w:r w:rsidRPr="00E2132A">
              <w:rPr>
                <w:rFonts w:ascii="Times New Roman" w:hAnsi="Times New Roman" w:cs="Times New Roman"/>
              </w:rPr>
              <w:t>6.5</w:t>
            </w:r>
          </w:p>
        </w:tc>
      </w:tr>
      <w:tr w:rsidR="00CF37C9" w:rsidRPr="00E2132A" w:rsidTr="00CF37C9">
        <w:trPr>
          <w:trHeight w:val="64"/>
        </w:trPr>
        <w:tc>
          <w:tcPr>
            <w:tcW w:w="2661" w:type="dxa"/>
            <w:shd w:val="clear" w:color="auto" w:fill="auto"/>
            <w:noWrap/>
          </w:tcPr>
          <w:p w:rsidR="00CF37C9" w:rsidRPr="00E2132A" w:rsidRDefault="00CF37C9" w:rsidP="002965FF">
            <w:pPr>
              <w:pStyle w:val="NormalWeb"/>
              <w:rPr>
                <w:b/>
                <w:sz w:val="22"/>
                <w:szCs w:val="22"/>
              </w:rPr>
            </w:pPr>
          </w:p>
        </w:tc>
        <w:tc>
          <w:tcPr>
            <w:tcW w:w="1964" w:type="dxa"/>
            <w:vAlign w:val="bottom"/>
          </w:tcPr>
          <w:p w:rsidR="00CF37C9" w:rsidRPr="00E2132A" w:rsidRDefault="00CF37C9" w:rsidP="002965FF">
            <w:pPr>
              <w:jc w:val="center"/>
              <w:rPr>
                <w:rFonts w:ascii="Times New Roman" w:hAnsi="Times New Roman" w:cs="Times New Roman"/>
                <w:color w:val="000000"/>
              </w:rPr>
            </w:pPr>
            <w:r w:rsidRPr="00E2132A">
              <w:rPr>
                <w:rFonts w:ascii="Times New Roman" w:hAnsi="Times New Roman" w:cs="Times New Roman"/>
                <w:color w:val="000000"/>
              </w:rPr>
              <w:t>Wheat Germ</w:t>
            </w:r>
          </w:p>
        </w:tc>
        <w:tc>
          <w:tcPr>
            <w:tcW w:w="1539" w:type="dxa"/>
          </w:tcPr>
          <w:p w:rsidR="00CF37C9" w:rsidRPr="00E2132A" w:rsidRDefault="00237751" w:rsidP="002965FF">
            <w:pPr>
              <w:jc w:val="center"/>
              <w:rPr>
                <w:rFonts w:ascii="Times New Roman" w:hAnsi="Times New Roman" w:cs="Times New Roman"/>
                <w:color w:val="000000"/>
              </w:rPr>
            </w:pPr>
            <w:r w:rsidRPr="00E2132A">
              <w:rPr>
                <w:rFonts w:ascii="Times New Roman" w:hAnsi="Times New Roman" w:cs="Times New Roman"/>
                <w:color w:val="000000"/>
              </w:rPr>
              <w:t>2</w:t>
            </w:r>
            <w:r w:rsidR="001869DF">
              <w:rPr>
                <w:rFonts w:ascii="Times New Roman" w:hAnsi="Times New Roman" w:cs="Times New Roman"/>
                <w:color w:val="000000"/>
              </w:rPr>
              <w:t>.0</w:t>
            </w:r>
          </w:p>
        </w:tc>
        <w:tc>
          <w:tcPr>
            <w:tcW w:w="1539" w:type="dxa"/>
          </w:tcPr>
          <w:p w:rsidR="00CF37C9" w:rsidRPr="00E2132A" w:rsidRDefault="00237751" w:rsidP="002965FF">
            <w:pPr>
              <w:jc w:val="center"/>
              <w:rPr>
                <w:rFonts w:ascii="Times New Roman" w:hAnsi="Times New Roman" w:cs="Times New Roman"/>
                <w:color w:val="000000"/>
              </w:rPr>
            </w:pPr>
            <w:r w:rsidRPr="00E2132A">
              <w:rPr>
                <w:rFonts w:ascii="Times New Roman" w:hAnsi="Times New Roman" w:cs="Times New Roman"/>
                <w:color w:val="000000"/>
              </w:rPr>
              <w:t>0.11</w:t>
            </w:r>
          </w:p>
        </w:tc>
        <w:tc>
          <w:tcPr>
            <w:tcW w:w="1539" w:type="dxa"/>
          </w:tcPr>
          <w:p w:rsidR="00CF37C9" w:rsidRPr="00E2132A" w:rsidRDefault="00237751" w:rsidP="002965FF">
            <w:pPr>
              <w:jc w:val="center"/>
              <w:rPr>
                <w:rFonts w:ascii="Times New Roman" w:hAnsi="Times New Roman" w:cs="Times New Roman"/>
                <w:color w:val="000000"/>
              </w:rPr>
            </w:pPr>
            <w:r w:rsidRPr="00E2132A">
              <w:rPr>
                <w:rFonts w:ascii="Times New Roman" w:hAnsi="Times New Roman" w:cs="Times New Roman"/>
                <w:color w:val="000000"/>
              </w:rPr>
              <w:t>0.</w:t>
            </w:r>
            <w:r w:rsidR="004F17DB" w:rsidRPr="00E2132A">
              <w:rPr>
                <w:rFonts w:ascii="Times New Roman" w:hAnsi="Times New Roman" w:cs="Times New Roman"/>
                <w:color w:val="000000"/>
              </w:rPr>
              <w:t>27</w:t>
            </w:r>
          </w:p>
        </w:tc>
      </w:tr>
      <w:tr w:rsidR="00CF37C9" w:rsidRPr="00E2132A" w:rsidTr="00CF37C9">
        <w:trPr>
          <w:trHeight w:val="64"/>
        </w:trPr>
        <w:tc>
          <w:tcPr>
            <w:tcW w:w="2661" w:type="dxa"/>
            <w:shd w:val="clear" w:color="auto" w:fill="auto"/>
            <w:noWrap/>
          </w:tcPr>
          <w:p w:rsidR="00CF37C9" w:rsidRPr="00E2132A" w:rsidRDefault="00CF37C9" w:rsidP="00833ADC">
            <w:pPr>
              <w:pStyle w:val="NormalWeb"/>
              <w:rPr>
                <w:b/>
                <w:sz w:val="22"/>
                <w:szCs w:val="22"/>
                <w:vertAlign w:val="superscript"/>
              </w:rPr>
            </w:pPr>
            <w:r w:rsidRPr="00E2132A">
              <w:rPr>
                <w:b/>
                <w:sz w:val="22"/>
                <w:szCs w:val="22"/>
              </w:rPr>
              <w:t xml:space="preserve">Industrial Bakery </w:t>
            </w:r>
            <w:r w:rsidR="00833ADC" w:rsidRPr="00E2132A">
              <w:rPr>
                <w:b/>
                <w:sz w:val="22"/>
                <w:szCs w:val="22"/>
                <w:vertAlign w:val="superscript"/>
              </w:rPr>
              <w:t>‡</w:t>
            </w:r>
          </w:p>
        </w:tc>
        <w:tc>
          <w:tcPr>
            <w:tcW w:w="1964" w:type="dxa"/>
            <w:vAlign w:val="bottom"/>
          </w:tcPr>
          <w:p w:rsidR="00CF37C9" w:rsidRPr="00E2132A" w:rsidRDefault="006B4B7D" w:rsidP="002965FF">
            <w:pPr>
              <w:jc w:val="center"/>
              <w:rPr>
                <w:rFonts w:ascii="Times New Roman" w:hAnsi="Times New Roman" w:cs="Times New Roman"/>
                <w:color w:val="000000"/>
              </w:rPr>
            </w:pPr>
            <w:r w:rsidRPr="00E2132A">
              <w:rPr>
                <w:rFonts w:ascii="Times New Roman" w:hAnsi="Times New Roman" w:cs="Times New Roman"/>
                <w:color w:val="000000"/>
              </w:rPr>
              <w:t>Bread</w:t>
            </w:r>
          </w:p>
        </w:tc>
        <w:tc>
          <w:tcPr>
            <w:tcW w:w="1539" w:type="dxa"/>
          </w:tcPr>
          <w:p w:rsidR="00CF37C9" w:rsidRPr="00E2132A" w:rsidRDefault="00055680" w:rsidP="002965FF">
            <w:pPr>
              <w:jc w:val="center"/>
              <w:rPr>
                <w:rFonts w:ascii="Times New Roman" w:hAnsi="Times New Roman" w:cs="Times New Roman"/>
                <w:color w:val="000000"/>
              </w:rPr>
            </w:pPr>
            <w:r w:rsidRPr="00E2132A">
              <w:rPr>
                <w:rFonts w:ascii="Times New Roman" w:hAnsi="Times New Roman" w:cs="Times New Roman"/>
                <w:color w:val="000000"/>
              </w:rPr>
              <w:t>92</w:t>
            </w:r>
          </w:p>
        </w:tc>
        <w:tc>
          <w:tcPr>
            <w:tcW w:w="1539" w:type="dxa"/>
          </w:tcPr>
          <w:p w:rsidR="00CF37C9" w:rsidRPr="00E2132A" w:rsidRDefault="00055680" w:rsidP="002965FF">
            <w:pPr>
              <w:jc w:val="center"/>
              <w:rPr>
                <w:rFonts w:ascii="Times New Roman" w:hAnsi="Times New Roman" w:cs="Times New Roman"/>
                <w:color w:val="000000"/>
              </w:rPr>
            </w:pPr>
            <w:r w:rsidRPr="00E2132A">
              <w:rPr>
                <w:rFonts w:ascii="Times New Roman" w:hAnsi="Times New Roman" w:cs="Times New Roman"/>
                <w:color w:val="000000"/>
              </w:rPr>
              <w:t>10</w:t>
            </w:r>
          </w:p>
        </w:tc>
        <w:tc>
          <w:tcPr>
            <w:tcW w:w="1539" w:type="dxa"/>
          </w:tcPr>
          <w:p w:rsidR="00CF37C9" w:rsidRPr="00E2132A" w:rsidRDefault="00055680" w:rsidP="002965FF">
            <w:pPr>
              <w:jc w:val="center"/>
              <w:rPr>
                <w:rFonts w:ascii="Times New Roman" w:hAnsi="Times New Roman" w:cs="Times New Roman"/>
                <w:color w:val="000000"/>
              </w:rPr>
            </w:pPr>
            <w:r w:rsidRPr="00E2132A">
              <w:rPr>
                <w:rFonts w:ascii="Times New Roman" w:hAnsi="Times New Roman" w:cs="Times New Roman"/>
                <w:color w:val="000000"/>
              </w:rPr>
              <w:t>99</w:t>
            </w:r>
          </w:p>
        </w:tc>
      </w:tr>
      <w:tr w:rsidR="00CF37C9" w:rsidRPr="00E2132A" w:rsidTr="00CF37C9">
        <w:trPr>
          <w:trHeight w:val="64"/>
        </w:trPr>
        <w:tc>
          <w:tcPr>
            <w:tcW w:w="2661" w:type="dxa"/>
            <w:shd w:val="clear" w:color="auto" w:fill="auto"/>
            <w:noWrap/>
          </w:tcPr>
          <w:p w:rsidR="00CF37C9" w:rsidRPr="00E2132A" w:rsidRDefault="00CF37C9" w:rsidP="002965FF">
            <w:pPr>
              <w:pStyle w:val="NormalWeb"/>
              <w:rPr>
                <w:b/>
                <w:sz w:val="22"/>
                <w:szCs w:val="22"/>
              </w:rPr>
            </w:pPr>
          </w:p>
        </w:tc>
        <w:tc>
          <w:tcPr>
            <w:tcW w:w="1964" w:type="dxa"/>
            <w:vAlign w:val="bottom"/>
          </w:tcPr>
          <w:p w:rsidR="00CF37C9" w:rsidRPr="00E2132A" w:rsidRDefault="006B4B7D" w:rsidP="002965FF">
            <w:pPr>
              <w:jc w:val="center"/>
              <w:rPr>
                <w:rFonts w:ascii="Times New Roman" w:hAnsi="Times New Roman" w:cs="Times New Roman"/>
              </w:rPr>
            </w:pPr>
            <w:r w:rsidRPr="00E2132A">
              <w:rPr>
                <w:rFonts w:ascii="Times New Roman" w:hAnsi="Times New Roman" w:cs="Times New Roman"/>
              </w:rPr>
              <w:t>Bakery waste</w:t>
            </w:r>
          </w:p>
        </w:tc>
        <w:tc>
          <w:tcPr>
            <w:tcW w:w="1539" w:type="dxa"/>
          </w:tcPr>
          <w:p w:rsidR="00CF37C9" w:rsidRPr="00E2132A" w:rsidRDefault="00055680" w:rsidP="002965FF">
            <w:pPr>
              <w:jc w:val="center"/>
              <w:rPr>
                <w:rFonts w:ascii="Times New Roman" w:hAnsi="Times New Roman" w:cs="Times New Roman"/>
              </w:rPr>
            </w:pPr>
            <w:r w:rsidRPr="00E2132A">
              <w:rPr>
                <w:rFonts w:ascii="Times New Roman" w:hAnsi="Times New Roman" w:cs="Times New Roman"/>
              </w:rPr>
              <w:t>8</w:t>
            </w:r>
          </w:p>
        </w:tc>
        <w:tc>
          <w:tcPr>
            <w:tcW w:w="1539" w:type="dxa"/>
          </w:tcPr>
          <w:p w:rsidR="00CF37C9" w:rsidRPr="00E2132A" w:rsidRDefault="00055680" w:rsidP="002965FF">
            <w:pPr>
              <w:jc w:val="center"/>
              <w:rPr>
                <w:rFonts w:ascii="Times New Roman" w:hAnsi="Times New Roman" w:cs="Times New Roman"/>
              </w:rPr>
            </w:pPr>
            <w:r w:rsidRPr="00E2132A">
              <w:rPr>
                <w:rFonts w:ascii="Times New Roman" w:hAnsi="Times New Roman" w:cs="Times New Roman"/>
              </w:rPr>
              <w:t>1</w:t>
            </w:r>
          </w:p>
        </w:tc>
        <w:tc>
          <w:tcPr>
            <w:tcW w:w="1539" w:type="dxa"/>
          </w:tcPr>
          <w:p w:rsidR="00CF37C9" w:rsidRPr="00E2132A" w:rsidRDefault="00055680" w:rsidP="002965FF">
            <w:pPr>
              <w:jc w:val="center"/>
              <w:rPr>
                <w:rFonts w:ascii="Times New Roman" w:hAnsi="Times New Roman" w:cs="Times New Roman"/>
              </w:rPr>
            </w:pPr>
            <w:r w:rsidRPr="00E2132A">
              <w:rPr>
                <w:rFonts w:ascii="Times New Roman" w:hAnsi="Times New Roman" w:cs="Times New Roman"/>
              </w:rPr>
              <w:t>1</w:t>
            </w:r>
          </w:p>
        </w:tc>
      </w:tr>
      <w:tr w:rsidR="00055680" w:rsidRPr="00E2132A" w:rsidTr="00871B9F">
        <w:trPr>
          <w:trHeight w:val="64"/>
        </w:trPr>
        <w:tc>
          <w:tcPr>
            <w:tcW w:w="2661" w:type="dxa"/>
            <w:shd w:val="clear" w:color="auto" w:fill="auto"/>
            <w:noWrap/>
          </w:tcPr>
          <w:p w:rsidR="00055680" w:rsidRPr="00E2132A" w:rsidRDefault="00055680" w:rsidP="00833ADC">
            <w:pPr>
              <w:pStyle w:val="NormalWeb"/>
              <w:rPr>
                <w:b/>
                <w:sz w:val="22"/>
                <w:szCs w:val="22"/>
              </w:rPr>
            </w:pPr>
            <w:r w:rsidRPr="00E2132A">
              <w:rPr>
                <w:b/>
                <w:sz w:val="22"/>
                <w:szCs w:val="22"/>
              </w:rPr>
              <w:t>Fat Rendering</w:t>
            </w:r>
            <w:r w:rsidR="00833ADC" w:rsidRPr="00E2132A">
              <w:rPr>
                <w:b/>
                <w:sz w:val="22"/>
                <w:szCs w:val="22"/>
              </w:rPr>
              <w:fldChar w:fldCharType="begin" w:fldLock="1"/>
            </w:r>
            <w:r w:rsidR="00833ADC" w:rsidRPr="00E2132A">
              <w:rPr>
                <w:b/>
                <w:sz w:val="22"/>
                <w:szCs w:val="22"/>
              </w:rPr>
              <w:instrText>ADDIN CSL_CITATION { "citationItems" : [ { "id" : "ITEM-1", "itemData" : { "DOI" : "10.1021/es201983t", "ISSN" : "1520-5851", "PMID" : "22129062", "abstract" : "Animal byproducts (ABP) are unavoidable byproduct of meat production that are categorized under EU legislation into category 1, 2, and 3 materials, which are normally treated by rendering. Rendering is a thermal process that produces rendered fat and protein. Heat is provided from the combustion of natural gas and self-produced rendered fat. The main objectives of the study were (i) to assess energy intensity in the UK rendering industry, and (ii) to quantify the greenhouse gas emissions associated with the production of mammalian rendered products using life cycle assessment. Thermal energy requirements were 2646 and 1357 kJ/kg, whereas electricity requirements were 260 and 375 kJ/kg for category 1 and 3 ABP respectively. Fossil CO(2) emissions were -0.77 and 0.15 kg CO(2)e/kg category 1 and 3 mammalian rendered fat respectively and 0.15 kg CO(2)e/kg processed animal protein. These were low relative to vegetable products such as palm oil and soya bean meal because (i) ABP were considered wastes that do not incur the environmental burden of their production, and (ii) the rendering process produces biofuels that can be used to generate energy that can be used to offset the use of fossil fuels in other systems.", "author" : [ { "dropping-particle" : "", "family" : "Ramirez", "given" : "Angel D", "non-dropping-particle" : "", "parse-names" : false, "suffix" : "" }, { "dropping-particle" : "", "family" : "Humphries", "given" : "Andrea C", "non-dropping-particle" : "", "parse-names" : false, "suffix" : "" }, { "dropping-particle" : "", "family" : "Woodgate", "given" : "Stephen L", "non-dropping-particle" : "", "parse-names" : false, "suffix" : "" }, { "dropping-particle" : "", "family" : "Wilkinson", "given" : "Robert G", "non-dropping-particle" : "", "parse-names" : false, "suffix" : "" } ], "container-title" : "Environmental science &amp; technology", "id" : "ITEM-1", "issue" : "1", "issued" : { "date-parts" : [ [ "2012", "1", "3" ] ] }, "page" : "447-53", "title" : "Greenhouse gas life cycle assessment of products arising from the rendering of mammalian animal byproducts in the UK.", "type" : "article-journal", "volume" : "46" }, "uris" : [ "http://www.mendeley.com/documents/?uuid=a555fd6f-79c8-4097-aaa8-4af19dca0307" ] } ], "mendeley" : { "formattedCitation" : "&lt;sup&gt;(4)&lt;/sup&gt;", "plainTextFormattedCitation" : "(4)", "previouslyFormattedCitation" : "&lt;sup&gt;(4)&lt;/sup&gt;" }, "properties" : { "noteIndex" : 0 }, "schema" : "https://github.com/citation-style-language/schema/raw/master/csl-citation.json" }</w:instrText>
            </w:r>
            <w:r w:rsidR="00833ADC" w:rsidRPr="00E2132A">
              <w:rPr>
                <w:b/>
                <w:sz w:val="22"/>
                <w:szCs w:val="22"/>
              </w:rPr>
              <w:fldChar w:fldCharType="separate"/>
            </w:r>
            <w:r w:rsidR="00833ADC" w:rsidRPr="00E2132A">
              <w:rPr>
                <w:noProof/>
                <w:sz w:val="22"/>
                <w:szCs w:val="22"/>
                <w:vertAlign w:val="superscript"/>
              </w:rPr>
              <w:t>(4)</w:t>
            </w:r>
            <w:r w:rsidR="00833ADC" w:rsidRPr="00E2132A">
              <w:rPr>
                <w:b/>
                <w:sz w:val="22"/>
                <w:szCs w:val="22"/>
              </w:rPr>
              <w:fldChar w:fldCharType="end"/>
            </w:r>
          </w:p>
        </w:tc>
        <w:tc>
          <w:tcPr>
            <w:tcW w:w="1964" w:type="dxa"/>
            <w:vAlign w:val="bottom"/>
          </w:tcPr>
          <w:p w:rsidR="00055680" w:rsidRPr="00E2132A" w:rsidRDefault="00055680" w:rsidP="002965FF">
            <w:pPr>
              <w:jc w:val="center"/>
              <w:rPr>
                <w:rFonts w:ascii="Times New Roman" w:hAnsi="Times New Roman" w:cs="Times New Roman"/>
              </w:rPr>
            </w:pPr>
            <w:r w:rsidRPr="00E2132A">
              <w:rPr>
                <w:rFonts w:ascii="Times New Roman" w:hAnsi="Times New Roman" w:cs="Times New Roman"/>
              </w:rPr>
              <w:t>Fat</w:t>
            </w:r>
          </w:p>
        </w:tc>
        <w:tc>
          <w:tcPr>
            <w:tcW w:w="1539" w:type="dxa"/>
            <w:vAlign w:val="bottom"/>
          </w:tcPr>
          <w:p w:rsidR="00055680" w:rsidRPr="00E2132A" w:rsidRDefault="00055680" w:rsidP="00C156AD">
            <w:pPr>
              <w:jc w:val="center"/>
              <w:rPr>
                <w:rFonts w:ascii="Times New Roman" w:hAnsi="Times New Roman" w:cs="Times New Roman"/>
              </w:rPr>
            </w:pPr>
            <w:r w:rsidRPr="00E2132A">
              <w:rPr>
                <w:rFonts w:ascii="Times New Roman" w:hAnsi="Times New Roman" w:cs="Times New Roman"/>
              </w:rPr>
              <w:t>57.7</w:t>
            </w:r>
          </w:p>
        </w:tc>
        <w:tc>
          <w:tcPr>
            <w:tcW w:w="1539" w:type="dxa"/>
          </w:tcPr>
          <w:p w:rsidR="00055680" w:rsidRPr="00E2132A" w:rsidRDefault="00055680" w:rsidP="002965FF">
            <w:pPr>
              <w:jc w:val="center"/>
              <w:rPr>
                <w:rFonts w:ascii="Times New Roman" w:hAnsi="Times New Roman" w:cs="Times New Roman"/>
              </w:rPr>
            </w:pPr>
            <w:r w:rsidRPr="00E2132A">
              <w:rPr>
                <w:rFonts w:ascii="Times New Roman" w:hAnsi="Times New Roman" w:cs="Times New Roman"/>
              </w:rPr>
              <w:t>1.22</w:t>
            </w:r>
          </w:p>
        </w:tc>
        <w:tc>
          <w:tcPr>
            <w:tcW w:w="1539" w:type="dxa"/>
            <w:vAlign w:val="bottom"/>
          </w:tcPr>
          <w:p w:rsidR="00055680" w:rsidRPr="00E2132A" w:rsidRDefault="00055680" w:rsidP="00C156AD">
            <w:pPr>
              <w:jc w:val="center"/>
              <w:rPr>
                <w:rFonts w:ascii="Times New Roman" w:hAnsi="Times New Roman" w:cs="Times New Roman"/>
              </w:rPr>
            </w:pPr>
            <w:r w:rsidRPr="00E2132A">
              <w:rPr>
                <w:rFonts w:ascii="Times New Roman" w:hAnsi="Times New Roman" w:cs="Times New Roman"/>
              </w:rPr>
              <w:t>62.6</w:t>
            </w:r>
          </w:p>
        </w:tc>
      </w:tr>
      <w:tr w:rsidR="00055680" w:rsidRPr="00E2132A" w:rsidTr="00871B9F">
        <w:trPr>
          <w:trHeight w:val="64"/>
        </w:trPr>
        <w:tc>
          <w:tcPr>
            <w:tcW w:w="2661" w:type="dxa"/>
            <w:shd w:val="clear" w:color="auto" w:fill="auto"/>
            <w:noWrap/>
          </w:tcPr>
          <w:p w:rsidR="00055680" w:rsidRPr="00E2132A" w:rsidRDefault="00055680" w:rsidP="002965FF">
            <w:pPr>
              <w:pStyle w:val="NormalWeb"/>
              <w:rPr>
                <w:sz w:val="22"/>
                <w:szCs w:val="22"/>
              </w:rPr>
            </w:pPr>
          </w:p>
        </w:tc>
        <w:tc>
          <w:tcPr>
            <w:tcW w:w="1964" w:type="dxa"/>
            <w:vAlign w:val="bottom"/>
          </w:tcPr>
          <w:p w:rsidR="00055680" w:rsidRPr="00E2132A" w:rsidRDefault="00055680" w:rsidP="002965FF">
            <w:pPr>
              <w:jc w:val="center"/>
              <w:rPr>
                <w:rFonts w:ascii="Times New Roman" w:hAnsi="Times New Roman" w:cs="Times New Roman"/>
              </w:rPr>
            </w:pPr>
            <w:r w:rsidRPr="00E2132A">
              <w:rPr>
                <w:rFonts w:ascii="Times New Roman" w:hAnsi="Times New Roman" w:cs="Times New Roman"/>
              </w:rPr>
              <w:t>Meat Meal</w:t>
            </w:r>
          </w:p>
        </w:tc>
        <w:tc>
          <w:tcPr>
            <w:tcW w:w="1539" w:type="dxa"/>
            <w:vAlign w:val="bottom"/>
          </w:tcPr>
          <w:p w:rsidR="00055680" w:rsidRPr="00E2132A" w:rsidRDefault="00055680" w:rsidP="00C156AD">
            <w:pPr>
              <w:jc w:val="center"/>
              <w:rPr>
                <w:rFonts w:ascii="Times New Roman" w:hAnsi="Times New Roman" w:cs="Times New Roman"/>
              </w:rPr>
            </w:pPr>
            <w:r w:rsidRPr="00E2132A">
              <w:rPr>
                <w:rFonts w:ascii="Times New Roman" w:hAnsi="Times New Roman" w:cs="Times New Roman"/>
              </w:rPr>
              <w:t>42.3</w:t>
            </w:r>
          </w:p>
        </w:tc>
        <w:tc>
          <w:tcPr>
            <w:tcW w:w="1539" w:type="dxa"/>
          </w:tcPr>
          <w:p w:rsidR="00055680" w:rsidRPr="00E2132A" w:rsidRDefault="00055680" w:rsidP="002965FF">
            <w:pPr>
              <w:jc w:val="center"/>
              <w:rPr>
                <w:rFonts w:ascii="Times New Roman" w:hAnsi="Times New Roman" w:cs="Times New Roman"/>
              </w:rPr>
            </w:pPr>
            <w:r w:rsidRPr="00E2132A">
              <w:rPr>
                <w:rFonts w:ascii="Times New Roman" w:hAnsi="Times New Roman" w:cs="Times New Roman"/>
              </w:rPr>
              <w:t>1</w:t>
            </w:r>
          </w:p>
        </w:tc>
        <w:tc>
          <w:tcPr>
            <w:tcW w:w="1539" w:type="dxa"/>
            <w:vAlign w:val="bottom"/>
          </w:tcPr>
          <w:p w:rsidR="00055680" w:rsidRPr="00E2132A" w:rsidRDefault="00055680" w:rsidP="00C156AD">
            <w:pPr>
              <w:jc w:val="center"/>
              <w:rPr>
                <w:rFonts w:ascii="Times New Roman" w:hAnsi="Times New Roman" w:cs="Times New Roman"/>
              </w:rPr>
            </w:pPr>
            <w:r w:rsidRPr="00E2132A">
              <w:rPr>
                <w:rFonts w:ascii="Times New Roman" w:hAnsi="Times New Roman" w:cs="Times New Roman"/>
              </w:rPr>
              <w:t>37.4</w:t>
            </w:r>
          </w:p>
        </w:tc>
      </w:tr>
    </w:tbl>
    <w:p w:rsidR="0077442C" w:rsidRPr="00064A4A" w:rsidRDefault="0077442C" w:rsidP="00D86113">
      <w:pPr>
        <w:jc w:val="center"/>
        <w:rPr>
          <w:rFonts w:ascii="Times New Roman" w:hAnsi="Times New Roman" w:cs="Times New Roman"/>
          <w:b/>
          <w:sz w:val="24"/>
          <w:szCs w:val="24"/>
        </w:rPr>
      </w:pPr>
    </w:p>
    <w:p w:rsidR="00833ADC" w:rsidRPr="001D4625" w:rsidRDefault="00833ADC">
      <w:pPr>
        <w:rPr>
          <w:rFonts w:ascii="Times New Roman" w:hAnsi="Times New Roman" w:cs="Times New Roman"/>
          <w:sz w:val="24"/>
          <w:szCs w:val="24"/>
        </w:rPr>
      </w:pPr>
      <w:r w:rsidRPr="001D4625">
        <w:rPr>
          <w:rFonts w:ascii="Times New Roman" w:hAnsi="Times New Roman" w:cs="Times New Roman"/>
          <w:sz w:val="24"/>
          <w:szCs w:val="24"/>
        </w:rPr>
        <w:t>† Price data average Canadian</w:t>
      </w:r>
      <w:r w:rsidR="00A665E2" w:rsidRPr="001D4625">
        <w:rPr>
          <w:rFonts w:ascii="Times New Roman" w:hAnsi="Times New Roman" w:cs="Times New Roman"/>
          <w:sz w:val="24"/>
          <w:szCs w:val="24"/>
        </w:rPr>
        <w:t xml:space="preserve"> (not</w:t>
      </w:r>
      <w:r w:rsidRPr="001D4625">
        <w:rPr>
          <w:rFonts w:ascii="Times New Roman" w:hAnsi="Times New Roman" w:cs="Times New Roman"/>
          <w:sz w:val="24"/>
          <w:szCs w:val="24"/>
        </w:rPr>
        <w:t xml:space="preserve"> regionalised) prices for 2013</w:t>
      </w:r>
      <w:r w:rsidR="0048447A" w:rsidRPr="001D4625">
        <w:rPr>
          <w:rFonts w:ascii="Times New Roman" w:hAnsi="Times New Roman" w:cs="Times New Roman"/>
          <w:sz w:val="24"/>
          <w:szCs w:val="24"/>
        </w:rPr>
        <w:t xml:space="preserve"> pr</w:t>
      </w:r>
      <w:r w:rsidR="001D4625" w:rsidRPr="001D4625">
        <w:rPr>
          <w:rFonts w:ascii="Times New Roman" w:hAnsi="Times New Roman" w:cs="Times New Roman"/>
          <w:sz w:val="24"/>
          <w:szCs w:val="24"/>
        </w:rPr>
        <w:t>o</w:t>
      </w:r>
      <w:r w:rsidR="0048447A" w:rsidRPr="001D4625">
        <w:rPr>
          <w:rFonts w:ascii="Times New Roman" w:hAnsi="Times New Roman" w:cs="Times New Roman"/>
          <w:sz w:val="24"/>
          <w:szCs w:val="24"/>
        </w:rPr>
        <w:t>vided by Trouw Nutrition based on Statistics Canada price data</w:t>
      </w:r>
      <w:r w:rsidRPr="001D4625">
        <w:rPr>
          <w:rFonts w:ascii="Times New Roman" w:hAnsi="Times New Roman" w:cs="Times New Roman"/>
          <w:sz w:val="24"/>
          <w:szCs w:val="24"/>
        </w:rPr>
        <w:t xml:space="preserve"> </w:t>
      </w:r>
      <w:r w:rsidRPr="001D4625">
        <w:rPr>
          <w:rFonts w:ascii="Times New Roman" w:hAnsi="Times New Roman" w:cs="Times New Roman"/>
          <w:sz w:val="24"/>
          <w:szCs w:val="24"/>
        </w:rPr>
        <w:fldChar w:fldCharType="begin" w:fldLock="1"/>
      </w:r>
      <w:r w:rsidR="001E5B75">
        <w:rPr>
          <w:rFonts w:ascii="Times New Roman" w:hAnsi="Times New Roman" w:cs="Times New Roman"/>
          <w:sz w:val="24"/>
          <w:szCs w:val="24"/>
        </w:rPr>
        <w:instrText>ADDIN CSL_CITATION { "citationItems" : [ { "id" : "ITEM-1", "itemData" : { "DOI" : "10.1016/j.jclepro.2015.12.074", "author" : [ { "dropping-particle" : "", "family" : "Mackenzie", "given" : "S G.", "non-dropping-particle" : "", "parse-names" : false, "suffix" : "" }, { "dropping-particle" : "", "family" : "Leinonen", "given" : "I.", "non-dropping-particle" : "", "parse-names" : false, "suffix" : "" }, { "dropping-particle" : "", "family" : "Ferguson", "given" : "N", "non-dropping-particle" : "", "parse-names" : false, "suffix" : "" }, { "dropping-particle" : "", "family" : "Kyriazakis", "given" : "I", "non-dropping-particle" : "", "parse-names" : false, "suffix" : "" } ], "container-title" : "Journal of Cleaner Production", "id" : "ITEM-1", "issued" : { "date-parts" : [ [ "2015" ] ] }, "page" : "10.1016/j.jclepro.2015.12.074", "title" : "Can the environmental impact of pig systems be reduced by utilising co-products as feed", "type" : "article-journal", "volume" : "In press" }, "uris" : [ "http://www.mendeley.com/documents/?uuid=b4689fd4-c7a3-47e2-8bdb-dfa87be86d05" ] } ], "mendeley" : { "formattedCitation" : "&lt;sup&gt;(5)&lt;/sup&gt;", "plainTextFormattedCitation" : "(5)", "previouslyFormattedCitation" : "&lt;sup&gt;(5)&lt;/sup&gt;" }, "properties" : { "noteIndex" : 0 }, "schema" : "https://github.com/citation-style-language/schema/raw/master/csl-citation.json" }</w:instrText>
      </w:r>
      <w:r w:rsidRPr="001D4625">
        <w:rPr>
          <w:rFonts w:ascii="Times New Roman" w:hAnsi="Times New Roman" w:cs="Times New Roman"/>
          <w:sz w:val="24"/>
          <w:szCs w:val="24"/>
        </w:rPr>
        <w:fldChar w:fldCharType="separate"/>
      </w:r>
      <w:r w:rsidRPr="001D4625">
        <w:rPr>
          <w:rFonts w:ascii="Times New Roman" w:hAnsi="Times New Roman" w:cs="Times New Roman"/>
          <w:noProof/>
          <w:sz w:val="24"/>
          <w:szCs w:val="24"/>
          <w:vertAlign w:val="superscript"/>
        </w:rPr>
        <w:t>(5)</w:t>
      </w:r>
      <w:r w:rsidRPr="001D4625">
        <w:rPr>
          <w:rFonts w:ascii="Times New Roman" w:hAnsi="Times New Roman" w:cs="Times New Roman"/>
          <w:sz w:val="24"/>
          <w:szCs w:val="24"/>
        </w:rPr>
        <w:fldChar w:fldCharType="end"/>
      </w:r>
    </w:p>
    <w:p w:rsidR="00833ADC" w:rsidRPr="001D4625" w:rsidRDefault="00833ADC">
      <w:pPr>
        <w:rPr>
          <w:rFonts w:ascii="Times New Roman" w:hAnsi="Times New Roman" w:cs="Times New Roman"/>
          <w:sz w:val="24"/>
          <w:szCs w:val="24"/>
        </w:rPr>
      </w:pPr>
      <w:r w:rsidRPr="001D4625">
        <w:rPr>
          <w:rFonts w:ascii="Times New Roman" w:hAnsi="Times New Roman" w:cs="Times New Roman"/>
          <w:sz w:val="24"/>
          <w:szCs w:val="24"/>
        </w:rPr>
        <w:t>‡ Expert advice from Sugarich (specialist producers of animal feed using bakery waste products, 2015</w:t>
      </w:r>
    </w:p>
    <w:p w:rsidR="001D4625" w:rsidRPr="001D4625" w:rsidRDefault="001D4625">
      <w:pPr>
        <w:rPr>
          <w:rFonts w:ascii="Times New Roman" w:hAnsi="Times New Roman" w:cs="Times New Roman"/>
          <w:b/>
          <w:sz w:val="28"/>
          <w:szCs w:val="28"/>
        </w:rPr>
      </w:pPr>
      <w:r w:rsidRPr="001D4625">
        <w:rPr>
          <w:rFonts w:ascii="Times New Roman" w:hAnsi="Times New Roman" w:cs="Times New Roman"/>
          <w:color w:val="000000"/>
          <w:vertAlign w:val="superscript"/>
        </w:rPr>
        <w:t>††</w:t>
      </w:r>
      <w:r>
        <w:rPr>
          <w:rFonts w:ascii="Times New Roman" w:hAnsi="Times New Roman" w:cs="Times New Roman"/>
          <w:color w:val="000000"/>
          <w:vertAlign w:val="superscript"/>
        </w:rPr>
        <w:t xml:space="preserve"> </w:t>
      </w:r>
      <w:r>
        <w:rPr>
          <w:rFonts w:ascii="Times New Roman" w:hAnsi="Times New Roman" w:cs="Times New Roman"/>
          <w:color w:val="000000"/>
        </w:rPr>
        <w:t>Flour price was estimated using the principle that</w:t>
      </w:r>
      <w:r w:rsidR="007340E1">
        <w:rPr>
          <w:rFonts w:ascii="Times New Roman" w:hAnsi="Times New Roman" w:cs="Times New Roman"/>
          <w:color w:val="000000"/>
        </w:rPr>
        <w:t xml:space="preserve"> sales of flour provide around 90% of the gross m</w:t>
      </w:r>
      <w:r>
        <w:rPr>
          <w:rFonts w:ascii="Times New Roman" w:hAnsi="Times New Roman" w:cs="Times New Roman"/>
          <w:color w:val="000000"/>
        </w:rPr>
        <w:t>argin</w:t>
      </w:r>
      <w:r w:rsidR="007340E1">
        <w:rPr>
          <w:rFonts w:ascii="Times New Roman" w:hAnsi="Times New Roman" w:cs="Times New Roman"/>
          <w:color w:val="000000"/>
        </w:rPr>
        <w:t xml:space="preserve"> for typical wheat flour milling operations </w:t>
      </w:r>
      <w:r w:rsidR="007340E1">
        <w:rPr>
          <w:rFonts w:ascii="Times New Roman" w:hAnsi="Times New Roman" w:cs="Times New Roman"/>
          <w:color w:val="000000"/>
        </w:rPr>
        <w:fldChar w:fldCharType="begin" w:fldLock="1"/>
      </w:r>
      <w:r w:rsidR="001E5B75">
        <w:rPr>
          <w:rFonts w:ascii="Times New Roman" w:hAnsi="Times New Roman" w:cs="Times New Roman"/>
          <w:color w:val="000000"/>
        </w:rPr>
        <w:instrText>ADDIN CSL_CITATION { "citationItems" : [ { "id" : "ITEM-1", "itemData" : { "URL" : "https://www.responsibleagroinvestment.org/sites/responsibleagroinvestment.org/files/FAO_Agbiz handbook_Wheat Flour.pdf", "accessed" : { "date-parts" : [ [ "2013", "3", "12" ] ] }, "author" : [ { "dropping-particle" : "", "family" : "FAO", "given" : "", "non-dropping-particle" : "", "parse-names" : false, "suffix" : "" } ], "container-title" : "Agribusiness", "id" : "ITEM-1", "issued" : { "date-parts" : [ [ "2009" ] ] }, "title" : "Agribusiness Handbook Wheat Flour", "type" : "webpage" }, "uris" : [ "http://www.mendeley.com/documents/?uuid=deb53594-9e9a-47e1-8548-c74f9f3ec15a" ] } ], "mendeley" : { "formattedCitation" : "&lt;sup&gt;(6)&lt;/sup&gt;", "plainTextFormattedCitation" : "(6)", "previouslyFormattedCitation" : "&lt;sup&gt;(6)&lt;/sup&gt;" }, "properties" : { "noteIndex" : 0 }, "schema" : "https://github.com/citation-style-language/schema/raw/master/csl-citation.json" }</w:instrText>
      </w:r>
      <w:r w:rsidR="007340E1">
        <w:rPr>
          <w:rFonts w:ascii="Times New Roman" w:hAnsi="Times New Roman" w:cs="Times New Roman"/>
          <w:color w:val="000000"/>
        </w:rPr>
        <w:fldChar w:fldCharType="separate"/>
      </w:r>
      <w:r w:rsidR="007340E1" w:rsidRPr="007340E1">
        <w:rPr>
          <w:rFonts w:ascii="Times New Roman" w:hAnsi="Times New Roman" w:cs="Times New Roman"/>
          <w:noProof/>
          <w:color w:val="000000"/>
          <w:vertAlign w:val="superscript"/>
        </w:rPr>
        <w:t>(6)</w:t>
      </w:r>
      <w:r w:rsidR="007340E1">
        <w:rPr>
          <w:rFonts w:ascii="Times New Roman" w:hAnsi="Times New Roman" w:cs="Times New Roman"/>
          <w:color w:val="000000"/>
        </w:rPr>
        <w:fldChar w:fldCharType="end"/>
      </w:r>
      <w:r w:rsidR="007340E1">
        <w:rPr>
          <w:rFonts w:ascii="Times New Roman" w:hAnsi="Times New Roman" w:cs="Times New Roman"/>
          <w:color w:val="000000"/>
        </w:rPr>
        <w:t xml:space="preserve">. </w:t>
      </w:r>
    </w:p>
    <w:p w:rsidR="00833ADC" w:rsidRPr="00E2132A" w:rsidRDefault="00833ADC">
      <w:pPr>
        <w:rPr>
          <w:rFonts w:ascii="Times New Roman" w:hAnsi="Times New Roman" w:cs="Times New Roman"/>
          <w:b/>
          <w:sz w:val="28"/>
          <w:szCs w:val="28"/>
        </w:rPr>
      </w:pPr>
    </w:p>
    <w:p w:rsidR="00833ADC" w:rsidRPr="00E2132A" w:rsidRDefault="00833ADC">
      <w:pPr>
        <w:rPr>
          <w:rFonts w:ascii="Times New Roman" w:hAnsi="Times New Roman" w:cs="Times New Roman"/>
          <w:b/>
          <w:sz w:val="28"/>
          <w:szCs w:val="28"/>
        </w:rPr>
      </w:pPr>
    </w:p>
    <w:p w:rsidR="00833ADC" w:rsidRPr="00E2132A" w:rsidRDefault="00833ADC">
      <w:pPr>
        <w:rPr>
          <w:rFonts w:ascii="Times New Roman" w:hAnsi="Times New Roman" w:cs="Times New Roman"/>
          <w:b/>
          <w:sz w:val="28"/>
          <w:szCs w:val="28"/>
        </w:rPr>
      </w:pPr>
    </w:p>
    <w:p w:rsidR="00833ADC" w:rsidRPr="00E2132A" w:rsidRDefault="00833ADC">
      <w:pPr>
        <w:rPr>
          <w:rFonts w:ascii="Times New Roman" w:hAnsi="Times New Roman" w:cs="Times New Roman"/>
          <w:b/>
          <w:sz w:val="28"/>
          <w:szCs w:val="28"/>
        </w:rPr>
      </w:pPr>
    </w:p>
    <w:p w:rsidR="00D86113" w:rsidRPr="00E2132A" w:rsidRDefault="00D86113" w:rsidP="00D86113">
      <w:pPr>
        <w:jc w:val="center"/>
        <w:rPr>
          <w:rFonts w:ascii="Times New Roman" w:hAnsi="Times New Roman" w:cs="Times New Roman"/>
          <w:b/>
          <w:sz w:val="28"/>
          <w:szCs w:val="28"/>
        </w:rPr>
      </w:pPr>
      <w:r w:rsidRPr="00E2132A">
        <w:rPr>
          <w:rFonts w:ascii="Times New Roman" w:hAnsi="Times New Roman" w:cs="Times New Roman"/>
          <w:b/>
          <w:sz w:val="28"/>
          <w:szCs w:val="28"/>
        </w:rPr>
        <w:t>Supplement</w:t>
      </w:r>
      <w:r w:rsidR="00800A7A" w:rsidRPr="00E2132A">
        <w:rPr>
          <w:rFonts w:ascii="Times New Roman" w:hAnsi="Times New Roman" w:cs="Times New Roman"/>
          <w:b/>
          <w:sz w:val="28"/>
          <w:szCs w:val="28"/>
        </w:rPr>
        <w:t xml:space="preserve"> </w:t>
      </w:r>
      <w:r w:rsidRPr="00E2132A">
        <w:rPr>
          <w:rFonts w:ascii="Times New Roman" w:hAnsi="Times New Roman" w:cs="Times New Roman"/>
          <w:b/>
          <w:sz w:val="28"/>
          <w:szCs w:val="28"/>
        </w:rPr>
        <w:t>S</w:t>
      </w:r>
      <w:r w:rsidR="0077442C" w:rsidRPr="00E2132A">
        <w:rPr>
          <w:rFonts w:ascii="Times New Roman" w:hAnsi="Times New Roman" w:cs="Times New Roman"/>
          <w:b/>
          <w:sz w:val="28"/>
          <w:szCs w:val="28"/>
        </w:rPr>
        <w:t>2</w:t>
      </w:r>
      <w:r w:rsidR="005E77EF" w:rsidRPr="00E2132A">
        <w:rPr>
          <w:rFonts w:ascii="Times New Roman" w:hAnsi="Times New Roman" w:cs="Times New Roman"/>
          <w:b/>
          <w:sz w:val="28"/>
          <w:szCs w:val="28"/>
        </w:rPr>
        <w:t xml:space="preserve"> – </w:t>
      </w:r>
      <w:r w:rsidR="001F686D" w:rsidRPr="00E2132A">
        <w:rPr>
          <w:rFonts w:ascii="Times New Roman" w:hAnsi="Times New Roman" w:cs="Times New Roman"/>
          <w:b/>
          <w:sz w:val="28"/>
          <w:szCs w:val="28"/>
        </w:rPr>
        <w:t>Regional p</w:t>
      </w:r>
      <w:r w:rsidR="00340A8E" w:rsidRPr="00E2132A">
        <w:rPr>
          <w:rFonts w:ascii="Times New Roman" w:hAnsi="Times New Roman" w:cs="Times New Roman"/>
          <w:b/>
          <w:sz w:val="28"/>
          <w:szCs w:val="28"/>
        </w:rPr>
        <w:t>rice ratios used for diet formulation</w:t>
      </w:r>
    </w:p>
    <w:p w:rsidR="00D86113" w:rsidRPr="00E2132A" w:rsidRDefault="00D86113" w:rsidP="00340A8E">
      <w:pPr>
        <w:rPr>
          <w:rFonts w:ascii="Times New Roman" w:hAnsi="Times New Roman" w:cs="Times New Roman"/>
          <w:sz w:val="28"/>
          <w:szCs w:val="28"/>
        </w:rPr>
      </w:pPr>
    </w:p>
    <w:p w:rsidR="00340A8E" w:rsidRPr="00E2132A" w:rsidRDefault="005E77EF" w:rsidP="00340A8E">
      <w:pPr>
        <w:rPr>
          <w:rFonts w:ascii="Times New Roman" w:hAnsi="Times New Roman" w:cs="Times New Roman"/>
        </w:rPr>
      </w:pPr>
      <w:r w:rsidRPr="00E2132A">
        <w:rPr>
          <w:rFonts w:ascii="Times New Roman" w:hAnsi="Times New Roman" w:cs="Times New Roman"/>
          <w:b/>
        </w:rPr>
        <w:t>Table S</w:t>
      </w:r>
      <w:r w:rsidR="0077442C" w:rsidRPr="00E2132A">
        <w:rPr>
          <w:rFonts w:ascii="Times New Roman" w:hAnsi="Times New Roman" w:cs="Times New Roman"/>
          <w:b/>
        </w:rPr>
        <w:t>2</w:t>
      </w:r>
      <w:r w:rsidR="00340A8E" w:rsidRPr="00E2132A">
        <w:rPr>
          <w:rFonts w:ascii="Times New Roman" w:hAnsi="Times New Roman" w:cs="Times New Roman"/>
        </w:rPr>
        <w:t xml:space="preserve"> price ratios used for diet formu</w:t>
      </w:r>
      <w:r w:rsidR="00E80310" w:rsidRPr="00E2132A">
        <w:rPr>
          <w:rFonts w:ascii="Times New Roman" w:hAnsi="Times New Roman" w:cs="Times New Roman"/>
        </w:rPr>
        <w:t>lation,</w:t>
      </w:r>
      <w:r w:rsidR="00340A8E" w:rsidRPr="00E2132A">
        <w:rPr>
          <w:rFonts w:ascii="Times New Roman" w:hAnsi="Times New Roman" w:cs="Times New Roman"/>
        </w:rPr>
        <w:t xml:space="preserve"> all prices scaled to the price of</w:t>
      </w:r>
      <w:r w:rsidR="00B52C76" w:rsidRPr="00E2132A">
        <w:rPr>
          <w:rFonts w:ascii="Times New Roman" w:hAnsi="Times New Roman" w:cs="Times New Roman"/>
        </w:rPr>
        <w:t xml:space="preserve"> wheat</w:t>
      </w:r>
      <w:r w:rsidR="00340A8E" w:rsidRPr="00E2132A">
        <w:rPr>
          <w:rFonts w:ascii="Times New Roman" w:hAnsi="Times New Roman" w:cs="Times New Roman"/>
        </w:rPr>
        <w:t xml:space="preserve"> which = 1 per tonne</w:t>
      </w:r>
      <w:r w:rsidR="00F52709" w:rsidRPr="00E2132A">
        <w:rPr>
          <w:rFonts w:ascii="Times New Roman" w:hAnsi="Times New Roman" w:cs="Times New Roman"/>
        </w:rPr>
        <w:t xml:space="preserve">. </w:t>
      </w:r>
      <w:r w:rsidR="001E5B75" w:rsidRPr="00A4068C">
        <w:rPr>
          <w:rFonts w:ascii="Times New Roman" w:hAnsi="Times New Roman" w:cs="Times New Roman"/>
          <w:color w:val="FF0000"/>
          <w:sz w:val="24"/>
          <w:szCs w:val="24"/>
        </w:rPr>
        <w:t xml:space="preserve">Average ingredient prices and availability in Ontario and Manitoba for 2015 were provided by Trouw Nutrition (derived from Statistics Canada data </w:t>
      </w:r>
      <w:r w:rsidR="001E5B75" w:rsidRPr="00A4068C">
        <w:rPr>
          <w:rFonts w:ascii="Times New Roman" w:hAnsi="Times New Roman" w:cs="Times New Roman"/>
          <w:color w:val="FF0000"/>
          <w:sz w:val="24"/>
          <w:szCs w:val="24"/>
        </w:rPr>
        <w:fldChar w:fldCharType="begin" w:fldLock="1"/>
      </w:r>
      <w:r w:rsidR="001E5B75" w:rsidRPr="00A4068C">
        <w:rPr>
          <w:rFonts w:ascii="Times New Roman" w:hAnsi="Times New Roman" w:cs="Times New Roman"/>
          <w:color w:val="FF0000"/>
          <w:sz w:val="24"/>
          <w:szCs w:val="24"/>
        </w:rPr>
        <w:instrText>ADDIN CSL_CITATION { "citationItems" : [ { "id" : "ITEM-1", "itemData" : { "URL" : "http://www.agr.gc.ca/eng/industry-markets-and-trade/statistics-and-market-information/by-product-sector/crops/crops-market-information-canadian-industry/feed-grain-facts/?id=1378744006272#alt", "accessed" : { "date-parts" : [ [ "2015", "2", "12" ] ] }, "author" : [ { "dropping-particle" : "", "family" : "Statistics-Canada", "given" : "", "non-dropping-particle" : "", "parse-names" : false, "suffix" : "" } ], "id" : "ITEM-1", "issued" : { "date-parts" : [ [ "2014" ] ] }, "title" : "Feed Grain Facts", "type" : "webpage" }, "uris" : [ "http://www.mendeley.com/documents/?uuid=e234132f-622e-4085-95ee-3aec243836e9" ] } ], "mendeley" : { "formattedCitation" : "&lt;sup&gt;(7)&lt;/sup&gt;", "plainTextFormattedCitation" : "(7)", "previouslyFormattedCitation" : "&lt;sup&gt;(7)&lt;/sup&gt;" }, "properties" : { "noteIndex" : 0 }, "schema" : "https://github.com/citation-style-language/schema/raw/master/csl-citation.json" }</w:instrText>
      </w:r>
      <w:r w:rsidR="001E5B75" w:rsidRPr="00A4068C">
        <w:rPr>
          <w:rFonts w:ascii="Times New Roman" w:hAnsi="Times New Roman" w:cs="Times New Roman"/>
          <w:color w:val="FF0000"/>
          <w:sz w:val="24"/>
          <w:szCs w:val="24"/>
        </w:rPr>
        <w:fldChar w:fldCharType="separate"/>
      </w:r>
      <w:r w:rsidR="001E5B75" w:rsidRPr="00A4068C">
        <w:rPr>
          <w:rFonts w:ascii="Times New Roman" w:hAnsi="Times New Roman" w:cs="Times New Roman"/>
          <w:noProof/>
          <w:color w:val="FF0000"/>
          <w:sz w:val="24"/>
          <w:szCs w:val="24"/>
          <w:vertAlign w:val="superscript"/>
        </w:rPr>
        <w:t>(7)</w:t>
      </w:r>
      <w:r w:rsidR="001E5B75" w:rsidRPr="00A4068C">
        <w:rPr>
          <w:rFonts w:ascii="Times New Roman" w:hAnsi="Times New Roman" w:cs="Times New Roman"/>
          <w:color w:val="FF0000"/>
          <w:sz w:val="24"/>
          <w:szCs w:val="24"/>
        </w:rPr>
        <w:fldChar w:fldCharType="end"/>
      </w:r>
      <w:r w:rsidR="001E5B75" w:rsidRPr="00A4068C">
        <w:rPr>
          <w:rFonts w:ascii="Times New Roman" w:hAnsi="Times New Roman" w:cs="Times New Roman"/>
          <w:color w:val="FF0000"/>
          <w:sz w:val="24"/>
          <w:szCs w:val="24"/>
        </w:rPr>
        <w:t>).</w:t>
      </w:r>
    </w:p>
    <w:tbl>
      <w:tblPr>
        <w:tblW w:w="9464" w:type="dxa"/>
        <w:tblLook w:val="04A0" w:firstRow="1" w:lastRow="0" w:firstColumn="1" w:lastColumn="0" w:noHBand="0" w:noVBand="1"/>
      </w:tblPr>
      <w:tblGrid>
        <w:gridCol w:w="2660"/>
        <w:gridCol w:w="3827"/>
        <w:gridCol w:w="2977"/>
      </w:tblGrid>
      <w:tr w:rsidR="00E80310" w:rsidRPr="00E2132A" w:rsidTr="00E80310">
        <w:trPr>
          <w:trHeight w:val="57"/>
        </w:trPr>
        <w:tc>
          <w:tcPr>
            <w:tcW w:w="2660" w:type="dxa"/>
            <w:tcBorders>
              <w:top w:val="single" w:sz="4" w:space="0" w:color="auto"/>
              <w:bottom w:val="single" w:sz="4" w:space="0" w:color="auto"/>
            </w:tcBorders>
            <w:shd w:val="clear" w:color="auto" w:fill="auto"/>
            <w:noWrap/>
            <w:vAlign w:val="bottom"/>
          </w:tcPr>
          <w:p w:rsidR="00E80310" w:rsidRPr="00E2132A" w:rsidRDefault="00E80310" w:rsidP="006115C6">
            <w:pPr>
              <w:jc w:val="center"/>
              <w:rPr>
                <w:rFonts w:ascii="Times New Roman" w:hAnsi="Times New Roman" w:cs="Times New Roman"/>
              </w:rPr>
            </w:pPr>
            <w:r w:rsidRPr="00E2132A">
              <w:rPr>
                <w:rFonts w:ascii="Times New Roman" w:hAnsi="Times New Roman" w:cs="Times New Roman"/>
              </w:rPr>
              <w:t>Ingredient</w:t>
            </w:r>
          </w:p>
        </w:tc>
        <w:tc>
          <w:tcPr>
            <w:tcW w:w="3827" w:type="dxa"/>
            <w:tcBorders>
              <w:top w:val="single" w:sz="4" w:space="0" w:color="auto"/>
              <w:bottom w:val="single" w:sz="4" w:space="0" w:color="auto"/>
            </w:tcBorders>
            <w:vAlign w:val="bottom"/>
          </w:tcPr>
          <w:p w:rsidR="00E80310" w:rsidRPr="00E2132A" w:rsidRDefault="00E80310" w:rsidP="006115C6">
            <w:pPr>
              <w:jc w:val="center"/>
              <w:rPr>
                <w:rFonts w:ascii="Times New Roman" w:hAnsi="Times New Roman" w:cs="Times New Roman"/>
              </w:rPr>
            </w:pPr>
            <w:r w:rsidRPr="00E2132A">
              <w:rPr>
                <w:rFonts w:ascii="Times New Roman" w:hAnsi="Times New Roman" w:cs="Times New Roman"/>
              </w:rPr>
              <w:t>Price Ratio – Eastern Canada</w:t>
            </w:r>
          </w:p>
        </w:tc>
        <w:tc>
          <w:tcPr>
            <w:tcW w:w="2977" w:type="dxa"/>
            <w:tcBorders>
              <w:top w:val="single" w:sz="4" w:space="0" w:color="auto"/>
              <w:bottom w:val="single" w:sz="4" w:space="0" w:color="auto"/>
            </w:tcBorders>
          </w:tcPr>
          <w:p w:rsidR="00E80310" w:rsidRPr="00E2132A" w:rsidRDefault="00E80310" w:rsidP="006115C6">
            <w:pPr>
              <w:jc w:val="center"/>
              <w:rPr>
                <w:rFonts w:ascii="Times New Roman" w:hAnsi="Times New Roman" w:cs="Times New Roman"/>
              </w:rPr>
            </w:pPr>
            <w:r w:rsidRPr="00E2132A">
              <w:rPr>
                <w:rFonts w:ascii="Times New Roman" w:hAnsi="Times New Roman" w:cs="Times New Roman"/>
              </w:rPr>
              <w:t>Price Ratio – Western Canada</w:t>
            </w:r>
          </w:p>
        </w:tc>
      </w:tr>
      <w:tr w:rsidR="00B52C76" w:rsidRPr="00E2132A" w:rsidTr="003A2961">
        <w:trPr>
          <w:trHeight w:val="57"/>
        </w:trPr>
        <w:tc>
          <w:tcPr>
            <w:tcW w:w="2660" w:type="dxa"/>
            <w:tcBorders>
              <w:top w:val="single" w:sz="4" w:space="0" w:color="auto"/>
            </w:tcBorders>
            <w:shd w:val="clear" w:color="auto" w:fill="auto"/>
            <w:noWrap/>
            <w:hideMark/>
          </w:tcPr>
          <w:p w:rsidR="00B52C76" w:rsidRPr="00E2132A" w:rsidRDefault="00B52C76" w:rsidP="002965FF">
            <w:pPr>
              <w:pStyle w:val="NormalWeb"/>
              <w:rPr>
                <w:sz w:val="22"/>
                <w:szCs w:val="22"/>
              </w:rPr>
            </w:pPr>
            <w:r w:rsidRPr="00E2132A">
              <w:rPr>
                <w:sz w:val="22"/>
                <w:szCs w:val="22"/>
              </w:rPr>
              <w:t>Barley</w:t>
            </w:r>
          </w:p>
        </w:tc>
        <w:tc>
          <w:tcPr>
            <w:tcW w:w="3827" w:type="dxa"/>
            <w:tcBorders>
              <w:top w:val="single" w:sz="4" w:space="0" w:color="auto"/>
            </w:tcBorders>
            <w:vAlign w:val="bottom"/>
          </w:tcPr>
          <w:p w:rsidR="00B52C76" w:rsidRPr="00E2132A" w:rsidRDefault="00B52C76">
            <w:pPr>
              <w:jc w:val="center"/>
              <w:rPr>
                <w:rFonts w:ascii="Times New Roman" w:hAnsi="Times New Roman" w:cs="Times New Roman"/>
                <w:color w:val="000000"/>
              </w:rPr>
            </w:pPr>
            <w:r w:rsidRPr="00E2132A">
              <w:rPr>
                <w:rFonts w:ascii="Times New Roman" w:hAnsi="Times New Roman" w:cs="Times New Roman"/>
                <w:color w:val="000000"/>
              </w:rPr>
              <w:t>0.79</w:t>
            </w:r>
          </w:p>
        </w:tc>
        <w:tc>
          <w:tcPr>
            <w:tcW w:w="2977" w:type="dxa"/>
            <w:tcBorders>
              <w:top w:val="single" w:sz="4" w:space="0" w:color="auto"/>
            </w:tcBorders>
            <w:vAlign w:val="bottom"/>
          </w:tcPr>
          <w:p w:rsidR="00B52C76" w:rsidRPr="00E2132A" w:rsidRDefault="00B52C76" w:rsidP="002965FF">
            <w:pPr>
              <w:jc w:val="center"/>
              <w:rPr>
                <w:rFonts w:ascii="Times New Roman" w:hAnsi="Times New Roman" w:cs="Times New Roman"/>
              </w:rPr>
            </w:pPr>
            <w:r w:rsidRPr="00E2132A">
              <w:rPr>
                <w:rFonts w:ascii="Times New Roman" w:hAnsi="Times New Roman" w:cs="Times New Roman"/>
              </w:rPr>
              <w:t>1.01</w:t>
            </w:r>
          </w:p>
        </w:tc>
      </w:tr>
      <w:tr w:rsidR="0077442C" w:rsidRPr="00E2132A" w:rsidTr="003A2961">
        <w:trPr>
          <w:trHeight w:val="57"/>
        </w:trPr>
        <w:tc>
          <w:tcPr>
            <w:tcW w:w="2660" w:type="dxa"/>
            <w:shd w:val="clear" w:color="auto" w:fill="auto"/>
            <w:noWrap/>
          </w:tcPr>
          <w:p w:rsidR="0077442C" w:rsidRPr="00E2132A" w:rsidRDefault="0077442C" w:rsidP="002965FF">
            <w:pPr>
              <w:pStyle w:val="NormalWeb"/>
              <w:rPr>
                <w:sz w:val="22"/>
                <w:szCs w:val="22"/>
              </w:rPr>
            </w:pPr>
            <w:r w:rsidRPr="00E2132A">
              <w:rPr>
                <w:sz w:val="22"/>
                <w:szCs w:val="22"/>
              </w:rPr>
              <w:t>Bakery meal</w:t>
            </w:r>
          </w:p>
        </w:tc>
        <w:tc>
          <w:tcPr>
            <w:tcW w:w="3827" w:type="dxa"/>
            <w:vAlign w:val="bottom"/>
          </w:tcPr>
          <w:p w:rsidR="0077442C" w:rsidRPr="00E2132A" w:rsidRDefault="0077442C" w:rsidP="002965FF">
            <w:pPr>
              <w:jc w:val="center"/>
              <w:rPr>
                <w:rFonts w:ascii="Times New Roman" w:hAnsi="Times New Roman" w:cs="Times New Roman"/>
              </w:rPr>
            </w:pPr>
            <w:r w:rsidRPr="00E2132A">
              <w:rPr>
                <w:rFonts w:ascii="Times New Roman" w:hAnsi="Times New Roman" w:cs="Times New Roman"/>
              </w:rPr>
              <w:t>1.00</w:t>
            </w:r>
          </w:p>
        </w:tc>
        <w:tc>
          <w:tcPr>
            <w:tcW w:w="2977" w:type="dxa"/>
            <w:vAlign w:val="bottom"/>
          </w:tcPr>
          <w:p w:rsidR="0077442C" w:rsidRPr="00E2132A" w:rsidRDefault="0077442C" w:rsidP="002965FF">
            <w:pPr>
              <w:jc w:val="center"/>
              <w:rPr>
                <w:rFonts w:ascii="Times New Roman" w:hAnsi="Times New Roman" w:cs="Times New Roman"/>
              </w:rPr>
            </w:pPr>
            <w:r w:rsidRPr="00E2132A">
              <w:rPr>
                <w:rFonts w:ascii="Times New Roman" w:hAnsi="Times New Roman" w:cs="Times New Roman"/>
              </w:rPr>
              <w:t>NA</w:t>
            </w:r>
          </w:p>
        </w:tc>
      </w:tr>
      <w:tr w:rsidR="0077442C" w:rsidRPr="00E2132A" w:rsidTr="003A2961">
        <w:trPr>
          <w:trHeight w:val="57"/>
        </w:trPr>
        <w:tc>
          <w:tcPr>
            <w:tcW w:w="2660" w:type="dxa"/>
            <w:shd w:val="clear" w:color="auto" w:fill="auto"/>
            <w:noWrap/>
            <w:hideMark/>
          </w:tcPr>
          <w:p w:rsidR="0077442C" w:rsidRPr="00E2132A" w:rsidRDefault="0077442C" w:rsidP="002965FF">
            <w:pPr>
              <w:pStyle w:val="NormalWeb"/>
              <w:rPr>
                <w:sz w:val="22"/>
                <w:szCs w:val="22"/>
              </w:rPr>
            </w:pPr>
            <w:r w:rsidRPr="00E2132A">
              <w:rPr>
                <w:sz w:val="22"/>
                <w:szCs w:val="22"/>
              </w:rPr>
              <w:t>Canola meal</w:t>
            </w:r>
          </w:p>
        </w:tc>
        <w:tc>
          <w:tcPr>
            <w:tcW w:w="3827" w:type="dxa"/>
            <w:vAlign w:val="bottom"/>
          </w:tcPr>
          <w:p w:rsidR="0077442C" w:rsidRPr="00E2132A" w:rsidRDefault="0077442C">
            <w:pPr>
              <w:jc w:val="center"/>
              <w:rPr>
                <w:rFonts w:ascii="Times New Roman" w:hAnsi="Times New Roman" w:cs="Times New Roman"/>
                <w:color w:val="000000"/>
              </w:rPr>
            </w:pPr>
            <w:r w:rsidRPr="00E2132A">
              <w:rPr>
                <w:rFonts w:ascii="Times New Roman" w:hAnsi="Times New Roman" w:cs="Times New Roman"/>
                <w:color w:val="000000"/>
              </w:rPr>
              <w:t>1.46</w:t>
            </w:r>
          </w:p>
        </w:tc>
        <w:tc>
          <w:tcPr>
            <w:tcW w:w="2977" w:type="dxa"/>
            <w:vAlign w:val="bottom"/>
          </w:tcPr>
          <w:p w:rsidR="0077442C" w:rsidRPr="00E2132A" w:rsidRDefault="0077442C" w:rsidP="002965FF">
            <w:pPr>
              <w:jc w:val="center"/>
              <w:rPr>
                <w:rFonts w:ascii="Times New Roman" w:hAnsi="Times New Roman" w:cs="Times New Roman"/>
              </w:rPr>
            </w:pPr>
            <w:r w:rsidRPr="00E2132A">
              <w:rPr>
                <w:rFonts w:ascii="Times New Roman" w:hAnsi="Times New Roman" w:cs="Times New Roman"/>
              </w:rPr>
              <w:t>1.56</w:t>
            </w:r>
          </w:p>
        </w:tc>
      </w:tr>
      <w:tr w:rsidR="0077442C" w:rsidRPr="00E2132A" w:rsidTr="003A2961">
        <w:trPr>
          <w:trHeight w:val="57"/>
        </w:trPr>
        <w:tc>
          <w:tcPr>
            <w:tcW w:w="2660" w:type="dxa"/>
            <w:shd w:val="clear" w:color="auto" w:fill="auto"/>
            <w:noWrap/>
            <w:hideMark/>
          </w:tcPr>
          <w:p w:rsidR="0077442C" w:rsidRPr="00E2132A" w:rsidRDefault="0077442C" w:rsidP="002965FF">
            <w:pPr>
              <w:pStyle w:val="NormalWeb"/>
              <w:rPr>
                <w:sz w:val="22"/>
                <w:szCs w:val="22"/>
              </w:rPr>
            </w:pPr>
            <w:r w:rsidRPr="00E2132A">
              <w:rPr>
                <w:sz w:val="22"/>
                <w:szCs w:val="22"/>
              </w:rPr>
              <w:t>Corn</w:t>
            </w:r>
          </w:p>
        </w:tc>
        <w:tc>
          <w:tcPr>
            <w:tcW w:w="3827" w:type="dxa"/>
            <w:vAlign w:val="bottom"/>
          </w:tcPr>
          <w:p w:rsidR="0077442C" w:rsidRPr="00E2132A" w:rsidRDefault="0077442C" w:rsidP="00B52C76">
            <w:pPr>
              <w:jc w:val="center"/>
              <w:rPr>
                <w:rFonts w:ascii="Times New Roman" w:hAnsi="Times New Roman" w:cs="Times New Roman"/>
                <w:color w:val="000000"/>
              </w:rPr>
            </w:pPr>
            <w:r w:rsidRPr="00E2132A">
              <w:rPr>
                <w:rFonts w:ascii="Times New Roman" w:hAnsi="Times New Roman" w:cs="Times New Roman"/>
                <w:color w:val="000000"/>
              </w:rPr>
              <w:t>0.75</w:t>
            </w:r>
          </w:p>
        </w:tc>
        <w:tc>
          <w:tcPr>
            <w:tcW w:w="2977" w:type="dxa"/>
            <w:vAlign w:val="bottom"/>
          </w:tcPr>
          <w:p w:rsidR="0077442C" w:rsidRPr="00E2132A" w:rsidRDefault="0077442C" w:rsidP="002965FF">
            <w:pPr>
              <w:jc w:val="center"/>
              <w:rPr>
                <w:rFonts w:ascii="Times New Roman" w:hAnsi="Times New Roman" w:cs="Times New Roman"/>
              </w:rPr>
            </w:pPr>
            <w:r w:rsidRPr="00E2132A">
              <w:rPr>
                <w:rFonts w:ascii="Times New Roman" w:hAnsi="Times New Roman" w:cs="Times New Roman"/>
              </w:rPr>
              <w:t>NA</w:t>
            </w:r>
          </w:p>
        </w:tc>
      </w:tr>
      <w:tr w:rsidR="0077442C" w:rsidRPr="00E2132A" w:rsidTr="003A2961">
        <w:trPr>
          <w:trHeight w:val="57"/>
        </w:trPr>
        <w:tc>
          <w:tcPr>
            <w:tcW w:w="2660" w:type="dxa"/>
            <w:shd w:val="clear" w:color="auto" w:fill="auto"/>
            <w:noWrap/>
          </w:tcPr>
          <w:p w:rsidR="0077442C" w:rsidRPr="00E2132A" w:rsidRDefault="0077442C" w:rsidP="002965FF">
            <w:pPr>
              <w:pStyle w:val="NormalWeb"/>
              <w:rPr>
                <w:sz w:val="22"/>
                <w:szCs w:val="22"/>
              </w:rPr>
            </w:pPr>
            <w:r w:rsidRPr="00E2132A">
              <w:rPr>
                <w:sz w:val="22"/>
                <w:szCs w:val="22"/>
              </w:rPr>
              <w:t>Corn DDGS</w:t>
            </w:r>
          </w:p>
        </w:tc>
        <w:tc>
          <w:tcPr>
            <w:tcW w:w="3827" w:type="dxa"/>
            <w:vAlign w:val="bottom"/>
          </w:tcPr>
          <w:p w:rsidR="0077442C" w:rsidRPr="00E2132A" w:rsidRDefault="0077442C" w:rsidP="002965FF">
            <w:pPr>
              <w:jc w:val="center"/>
              <w:rPr>
                <w:rFonts w:ascii="Times New Roman" w:hAnsi="Times New Roman" w:cs="Times New Roman"/>
                <w:color w:val="000000"/>
              </w:rPr>
            </w:pPr>
            <w:r w:rsidRPr="00E2132A">
              <w:rPr>
                <w:rFonts w:ascii="Times New Roman" w:hAnsi="Times New Roman" w:cs="Times New Roman"/>
                <w:color w:val="000000"/>
              </w:rPr>
              <w:t>0.98</w:t>
            </w:r>
          </w:p>
        </w:tc>
        <w:tc>
          <w:tcPr>
            <w:tcW w:w="2977" w:type="dxa"/>
            <w:vAlign w:val="bottom"/>
          </w:tcPr>
          <w:p w:rsidR="0077442C" w:rsidRPr="00E2132A" w:rsidRDefault="0077442C" w:rsidP="002965FF">
            <w:pPr>
              <w:jc w:val="center"/>
              <w:rPr>
                <w:rFonts w:ascii="Times New Roman" w:hAnsi="Times New Roman" w:cs="Times New Roman"/>
              </w:rPr>
            </w:pPr>
            <w:r w:rsidRPr="00E2132A">
              <w:rPr>
                <w:rFonts w:ascii="Times New Roman" w:hAnsi="Times New Roman" w:cs="Times New Roman"/>
              </w:rPr>
              <w:t>1.21</w:t>
            </w:r>
          </w:p>
        </w:tc>
      </w:tr>
      <w:tr w:rsidR="0077442C" w:rsidRPr="00E2132A" w:rsidTr="003A2961">
        <w:trPr>
          <w:trHeight w:val="57"/>
        </w:trPr>
        <w:tc>
          <w:tcPr>
            <w:tcW w:w="2660" w:type="dxa"/>
            <w:shd w:val="clear" w:color="auto" w:fill="auto"/>
            <w:noWrap/>
          </w:tcPr>
          <w:p w:rsidR="0077442C" w:rsidRPr="00E2132A" w:rsidRDefault="0077442C" w:rsidP="002965FF">
            <w:pPr>
              <w:pStyle w:val="NormalWeb"/>
              <w:rPr>
                <w:sz w:val="22"/>
                <w:szCs w:val="22"/>
              </w:rPr>
            </w:pPr>
            <w:r w:rsidRPr="00E2132A">
              <w:rPr>
                <w:sz w:val="22"/>
                <w:szCs w:val="22"/>
              </w:rPr>
              <w:t>Field Peas</w:t>
            </w:r>
          </w:p>
        </w:tc>
        <w:tc>
          <w:tcPr>
            <w:tcW w:w="3827" w:type="dxa"/>
            <w:vAlign w:val="bottom"/>
          </w:tcPr>
          <w:p w:rsidR="0077442C" w:rsidRPr="00E2132A" w:rsidRDefault="0077442C" w:rsidP="002965FF">
            <w:pPr>
              <w:jc w:val="center"/>
              <w:rPr>
                <w:rFonts w:ascii="Times New Roman" w:hAnsi="Times New Roman" w:cs="Times New Roman"/>
              </w:rPr>
            </w:pPr>
            <w:r w:rsidRPr="00E2132A">
              <w:rPr>
                <w:rFonts w:ascii="Times New Roman" w:hAnsi="Times New Roman" w:cs="Times New Roman"/>
              </w:rPr>
              <w:t>N/A</w:t>
            </w:r>
          </w:p>
        </w:tc>
        <w:tc>
          <w:tcPr>
            <w:tcW w:w="2977" w:type="dxa"/>
            <w:vAlign w:val="bottom"/>
          </w:tcPr>
          <w:p w:rsidR="0077442C" w:rsidRPr="00E2132A" w:rsidRDefault="0077442C" w:rsidP="002965FF">
            <w:pPr>
              <w:jc w:val="center"/>
              <w:rPr>
                <w:rFonts w:ascii="Times New Roman" w:hAnsi="Times New Roman" w:cs="Times New Roman"/>
              </w:rPr>
            </w:pPr>
            <w:r w:rsidRPr="00E2132A">
              <w:rPr>
                <w:rFonts w:ascii="Times New Roman" w:hAnsi="Times New Roman" w:cs="Times New Roman"/>
              </w:rPr>
              <w:t>1.17</w:t>
            </w:r>
          </w:p>
        </w:tc>
      </w:tr>
      <w:tr w:rsidR="0077442C" w:rsidRPr="00E2132A" w:rsidTr="003A2961">
        <w:trPr>
          <w:trHeight w:val="57"/>
        </w:trPr>
        <w:tc>
          <w:tcPr>
            <w:tcW w:w="2660" w:type="dxa"/>
            <w:shd w:val="clear" w:color="auto" w:fill="auto"/>
            <w:noWrap/>
          </w:tcPr>
          <w:p w:rsidR="0077442C" w:rsidRPr="00E2132A" w:rsidRDefault="0077442C" w:rsidP="002965FF">
            <w:pPr>
              <w:pStyle w:val="NormalWeb"/>
              <w:rPr>
                <w:sz w:val="22"/>
                <w:szCs w:val="22"/>
              </w:rPr>
            </w:pPr>
            <w:r w:rsidRPr="00E2132A">
              <w:rPr>
                <w:sz w:val="22"/>
                <w:szCs w:val="22"/>
              </w:rPr>
              <w:t>Meat (pork) meal</w:t>
            </w:r>
          </w:p>
        </w:tc>
        <w:tc>
          <w:tcPr>
            <w:tcW w:w="3827" w:type="dxa"/>
            <w:vAlign w:val="bottom"/>
          </w:tcPr>
          <w:p w:rsidR="0077442C" w:rsidRPr="00E2132A" w:rsidRDefault="0077442C" w:rsidP="002965FF">
            <w:pPr>
              <w:jc w:val="center"/>
              <w:rPr>
                <w:rFonts w:ascii="Times New Roman" w:hAnsi="Times New Roman" w:cs="Times New Roman"/>
                <w:color w:val="000000"/>
              </w:rPr>
            </w:pPr>
            <w:r w:rsidRPr="00E2132A">
              <w:rPr>
                <w:rFonts w:ascii="Times New Roman" w:hAnsi="Times New Roman" w:cs="Times New Roman"/>
                <w:color w:val="000000"/>
              </w:rPr>
              <w:t>2.46</w:t>
            </w:r>
          </w:p>
        </w:tc>
        <w:tc>
          <w:tcPr>
            <w:tcW w:w="2977" w:type="dxa"/>
            <w:vAlign w:val="bottom"/>
          </w:tcPr>
          <w:p w:rsidR="0077442C" w:rsidRPr="00E2132A" w:rsidRDefault="0077442C" w:rsidP="002965FF">
            <w:pPr>
              <w:jc w:val="center"/>
              <w:rPr>
                <w:rFonts w:ascii="Times New Roman" w:hAnsi="Times New Roman" w:cs="Times New Roman"/>
              </w:rPr>
            </w:pPr>
            <w:r w:rsidRPr="00E2132A">
              <w:rPr>
                <w:rFonts w:ascii="Times New Roman" w:hAnsi="Times New Roman" w:cs="Times New Roman"/>
              </w:rPr>
              <w:t>2.88</w:t>
            </w:r>
          </w:p>
        </w:tc>
      </w:tr>
      <w:tr w:rsidR="0077442C" w:rsidRPr="00E2132A" w:rsidTr="003A2961">
        <w:trPr>
          <w:trHeight w:val="57"/>
        </w:trPr>
        <w:tc>
          <w:tcPr>
            <w:tcW w:w="2660" w:type="dxa"/>
            <w:shd w:val="clear" w:color="auto" w:fill="auto"/>
            <w:noWrap/>
            <w:hideMark/>
          </w:tcPr>
          <w:p w:rsidR="0077442C" w:rsidRPr="00E2132A" w:rsidRDefault="0077442C" w:rsidP="002965FF">
            <w:pPr>
              <w:pStyle w:val="NormalWeb"/>
              <w:rPr>
                <w:sz w:val="22"/>
                <w:szCs w:val="22"/>
              </w:rPr>
            </w:pPr>
            <w:r w:rsidRPr="00E2132A">
              <w:rPr>
                <w:sz w:val="22"/>
                <w:szCs w:val="22"/>
              </w:rPr>
              <w:t>Soya meal</w:t>
            </w:r>
          </w:p>
        </w:tc>
        <w:tc>
          <w:tcPr>
            <w:tcW w:w="3827" w:type="dxa"/>
            <w:vAlign w:val="bottom"/>
          </w:tcPr>
          <w:p w:rsidR="0077442C" w:rsidRPr="00E2132A" w:rsidRDefault="0077442C" w:rsidP="00B52C76">
            <w:pPr>
              <w:jc w:val="center"/>
              <w:rPr>
                <w:rFonts w:ascii="Times New Roman" w:hAnsi="Times New Roman" w:cs="Times New Roman"/>
                <w:color w:val="000000"/>
              </w:rPr>
            </w:pPr>
            <w:r w:rsidRPr="00E2132A">
              <w:rPr>
                <w:rFonts w:ascii="Times New Roman" w:hAnsi="Times New Roman" w:cs="Times New Roman"/>
                <w:color w:val="000000"/>
              </w:rPr>
              <w:t>1.93</w:t>
            </w:r>
          </w:p>
        </w:tc>
        <w:tc>
          <w:tcPr>
            <w:tcW w:w="2977" w:type="dxa"/>
            <w:vAlign w:val="bottom"/>
          </w:tcPr>
          <w:p w:rsidR="0077442C" w:rsidRPr="00E2132A" w:rsidRDefault="0077442C" w:rsidP="002965FF">
            <w:pPr>
              <w:jc w:val="center"/>
              <w:rPr>
                <w:rFonts w:ascii="Times New Roman" w:hAnsi="Times New Roman" w:cs="Times New Roman"/>
              </w:rPr>
            </w:pPr>
            <w:r w:rsidRPr="00E2132A">
              <w:rPr>
                <w:rFonts w:ascii="Times New Roman" w:hAnsi="Times New Roman" w:cs="Times New Roman"/>
              </w:rPr>
              <w:t>2.43</w:t>
            </w:r>
          </w:p>
        </w:tc>
      </w:tr>
      <w:tr w:rsidR="0077442C" w:rsidRPr="00E2132A" w:rsidTr="003A2961">
        <w:trPr>
          <w:trHeight w:val="57"/>
        </w:trPr>
        <w:tc>
          <w:tcPr>
            <w:tcW w:w="2660" w:type="dxa"/>
            <w:shd w:val="clear" w:color="auto" w:fill="auto"/>
            <w:noWrap/>
            <w:hideMark/>
          </w:tcPr>
          <w:p w:rsidR="0077442C" w:rsidRPr="00E2132A" w:rsidRDefault="0077442C" w:rsidP="002965FF">
            <w:pPr>
              <w:pStyle w:val="NormalWeb"/>
              <w:rPr>
                <w:sz w:val="22"/>
                <w:szCs w:val="22"/>
              </w:rPr>
            </w:pPr>
            <w:r w:rsidRPr="00E2132A">
              <w:rPr>
                <w:sz w:val="22"/>
                <w:szCs w:val="22"/>
              </w:rPr>
              <w:t>Wheat</w:t>
            </w:r>
          </w:p>
        </w:tc>
        <w:tc>
          <w:tcPr>
            <w:tcW w:w="3827" w:type="dxa"/>
            <w:vAlign w:val="bottom"/>
          </w:tcPr>
          <w:p w:rsidR="0077442C" w:rsidRPr="00E2132A" w:rsidRDefault="0077442C" w:rsidP="006115C6">
            <w:pPr>
              <w:jc w:val="center"/>
              <w:rPr>
                <w:rFonts w:ascii="Times New Roman" w:hAnsi="Times New Roman" w:cs="Times New Roman"/>
              </w:rPr>
            </w:pPr>
            <w:r w:rsidRPr="00E2132A">
              <w:rPr>
                <w:rFonts w:ascii="Times New Roman" w:hAnsi="Times New Roman" w:cs="Times New Roman"/>
              </w:rPr>
              <w:t>1.00</w:t>
            </w:r>
          </w:p>
        </w:tc>
        <w:tc>
          <w:tcPr>
            <w:tcW w:w="2977" w:type="dxa"/>
            <w:vAlign w:val="bottom"/>
          </w:tcPr>
          <w:p w:rsidR="0077442C" w:rsidRPr="00E2132A" w:rsidRDefault="0077442C" w:rsidP="002965FF">
            <w:pPr>
              <w:jc w:val="center"/>
              <w:rPr>
                <w:rFonts w:ascii="Times New Roman" w:hAnsi="Times New Roman" w:cs="Times New Roman"/>
              </w:rPr>
            </w:pPr>
            <w:r w:rsidRPr="00E2132A">
              <w:rPr>
                <w:rFonts w:ascii="Times New Roman" w:hAnsi="Times New Roman" w:cs="Times New Roman"/>
              </w:rPr>
              <w:t>1.19</w:t>
            </w:r>
          </w:p>
        </w:tc>
      </w:tr>
      <w:tr w:rsidR="0077442C" w:rsidRPr="00E2132A" w:rsidTr="003A2961">
        <w:trPr>
          <w:trHeight w:val="57"/>
        </w:trPr>
        <w:tc>
          <w:tcPr>
            <w:tcW w:w="2660" w:type="dxa"/>
            <w:shd w:val="clear" w:color="auto" w:fill="auto"/>
            <w:noWrap/>
            <w:hideMark/>
          </w:tcPr>
          <w:p w:rsidR="0077442C" w:rsidRPr="00E2132A" w:rsidRDefault="0077442C" w:rsidP="002965FF">
            <w:pPr>
              <w:pStyle w:val="NormalWeb"/>
              <w:rPr>
                <w:sz w:val="22"/>
                <w:szCs w:val="22"/>
              </w:rPr>
            </w:pPr>
            <w:r w:rsidRPr="00E2132A">
              <w:rPr>
                <w:sz w:val="22"/>
                <w:szCs w:val="22"/>
              </w:rPr>
              <w:t>Wheat Bran</w:t>
            </w:r>
          </w:p>
        </w:tc>
        <w:tc>
          <w:tcPr>
            <w:tcW w:w="3827" w:type="dxa"/>
            <w:vAlign w:val="bottom"/>
          </w:tcPr>
          <w:p w:rsidR="0077442C" w:rsidRPr="00E2132A" w:rsidRDefault="0077442C">
            <w:pPr>
              <w:jc w:val="center"/>
              <w:rPr>
                <w:rFonts w:ascii="Times New Roman" w:hAnsi="Times New Roman" w:cs="Times New Roman"/>
                <w:color w:val="000000"/>
              </w:rPr>
            </w:pPr>
            <w:r w:rsidRPr="00E2132A">
              <w:rPr>
                <w:rFonts w:ascii="Times New Roman" w:hAnsi="Times New Roman" w:cs="Times New Roman"/>
                <w:color w:val="000000"/>
              </w:rPr>
              <w:t>1.46</w:t>
            </w:r>
          </w:p>
        </w:tc>
        <w:tc>
          <w:tcPr>
            <w:tcW w:w="2977" w:type="dxa"/>
            <w:vAlign w:val="bottom"/>
          </w:tcPr>
          <w:p w:rsidR="0077442C" w:rsidRPr="00E2132A" w:rsidRDefault="0077442C" w:rsidP="002965FF">
            <w:pPr>
              <w:jc w:val="center"/>
              <w:rPr>
                <w:rFonts w:ascii="Times New Roman" w:hAnsi="Times New Roman" w:cs="Times New Roman"/>
              </w:rPr>
            </w:pPr>
            <w:r w:rsidRPr="00E2132A">
              <w:rPr>
                <w:rFonts w:ascii="Times New Roman" w:hAnsi="Times New Roman" w:cs="Times New Roman"/>
              </w:rPr>
              <w:t>1.90</w:t>
            </w:r>
          </w:p>
        </w:tc>
      </w:tr>
      <w:tr w:rsidR="0077442C" w:rsidRPr="00E2132A" w:rsidTr="003A2961">
        <w:trPr>
          <w:trHeight w:val="57"/>
        </w:trPr>
        <w:tc>
          <w:tcPr>
            <w:tcW w:w="2660" w:type="dxa"/>
            <w:shd w:val="clear" w:color="auto" w:fill="auto"/>
            <w:noWrap/>
            <w:hideMark/>
          </w:tcPr>
          <w:p w:rsidR="0077442C" w:rsidRPr="00E2132A" w:rsidRDefault="0077442C" w:rsidP="002965FF">
            <w:pPr>
              <w:pStyle w:val="NormalWeb"/>
              <w:rPr>
                <w:sz w:val="22"/>
                <w:szCs w:val="22"/>
              </w:rPr>
            </w:pPr>
            <w:r w:rsidRPr="00E2132A">
              <w:rPr>
                <w:sz w:val="22"/>
                <w:szCs w:val="22"/>
              </w:rPr>
              <w:t>Wheat shorts</w:t>
            </w:r>
          </w:p>
        </w:tc>
        <w:tc>
          <w:tcPr>
            <w:tcW w:w="3827" w:type="dxa"/>
            <w:vAlign w:val="bottom"/>
          </w:tcPr>
          <w:p w:rsidR="0077442C" w:rsidRPr="00E2132A" w:rsidRDefault="0077442C">
            <w:pPr>
              <w:jc w:val="center"/>
              <w:rPr>
                <w:rFonts w:ascii="Times New Roman" w:hAnsi="Times New Roman" w:cs="Times New Roman"/>
                <w:color w:val="000000"/>
              </w:rPr>
            </w:pPr>
            <w:r w:rsidRPr="00E2132A">
              <w:rPr>
                <w:rFonts w:ascii="Times New Roman" w:hAnsi="Times New Roman" w:cs="Times New Roman"/>
                <w:color w:val="000000"/>
              </w:rPr>
              <w:t>0.73</w:t>
            </w:r>
          </w:p>
        </w:tc>
        <w:tc>
          <w:tcPr>
            <w:tcW w:w="2977" w:type="dxa"/>
            <w:vAlign w:val="bottom"/>
          </w:tcPr>
          <w:p w:rsidR="0077442C" w:rsidRPr="00E2132A" w:rsidRDefault="0077442C" w:rsidP="002965FF">
            <w:pPr>
              <w:jc w:val="center"/>
              <w:rPr>
                <w:rFonts w:ascii="Times New Roman" w:hAnsi="Times New Roman" w:cs="Times New Roman"/>
              </w:rPr>
            </w:pPr>
            <w:r w:rsidRPr="00E2132A">
              <w:rPr>
                <w:rFonts w:ascii="Times New Roman" w:hAnsi="Times New Roman" w:cs="Times New Roman"/>
              </w:rPr>
              <w:t>0.89</w:t>
            </w:r>
          </w:p>
        </w:tc>
      </w:tr>
      <w:tr w:rsidR="0077442C" w:rsidRPr="00E2132A" w:rsidTr="003A2961">
        <w:trPr>
          <w:trHeight w:val="57"/>
        </w:trPr>
        <w:tc>
          <w:tcPr>
            <w:tcW w:w="2660" w:type="dxa"/>
            <w:shd w:val="clear" w:color="auto" w:fill="auto"/>
            <w:noWrap/>
            <w:hideMark/>
          </w:tcPr>
          <w:p w:rsidR="0077442C" w:rsidRPr="00E2132A" w:rsidRDefault="0077442C" w:rsidP="002965FF">
            <w:pPr>
              <w:pStyle w:val="NormalWeb"/>
              <w:rPr>
                <w:sz w:val="22"/>
                <w:szCs w:val="22"/>
              </w:rPr>
            </w:pPr>
            <w:r w:rsidRPr="00E2132A">
              <w:rPr>
                <w:sz w:val="22"/>
                <w:szCs w:val="22"/>
              </w:rPr>
              <w:t>Animal-vegetable fat blend</w:t>
            </w:r>
          </w:p>
        </w:tc>
        <w:tc>
          <w:tcPr>
            <w:tcW w:w="3827" w:type="dxa"/>
            <w:vAlign w:val="bottom"/>
          </w:tcPr>
          <w:p w:rsidR="0077442C" w:rsidRPr="00E2132A" w:rsidRDefault="0077442C" w:rsidP="006115C6">
            <w:pPr>
              <w:jc w:val="center"/>
              <w:rPr>
                <w:rFonts w:ascii="Times New Roman" w:hAnsi="Times New Roman" w:cs="Times New Roman"/>
              </w:rPr>
            </w:pPr>
            <w:r w:rsidRPr="00E2132A">
              <w:rPr>
                <w:rFonts w:ascii="Times New Roman" w:hAnsi="Times New Roman" w:cs="Times New Roman"/>
              </w:rPr>
              <w:t>3.25</w:t>
            </w:r>
          </w:p>
        </w:tc>
        <w:tc>
          <w:tcPr>
            <w:tcW w:w="2977" w:type="dxa"/>
            <w:vAlign w:val="bottom"/>
          </w:tcPr>
          <w:p w:rsidR="0077442C" w:rsidRPr="00E2132A" w:rsidRDefault="0077442C" w:rsidP="002965FF">
            <w:pPr>
              <w:jc w:val="center"/>
              <w:rPr>
                <w:rFonts w:ascii="Times New Roman" w:hAnsi="Times New Roman" w:cs="Times New Roman"/>
              </w:rPr>
            </w:pPr>
            <w:r w:rsidRPr="00E2132A">
              <w:rPr>
                <w:rFonts w:ascii="Times New Roman" w:hAnsi="Times New Roman" w:cs="Times New Roman"/>
              </w:rPr>
              <w:t>3.43</w:t>
            </w:r>
          </w:p>
        </w:tc>
      </w:tr>
      <w:tr w:rsidR="006138C7" w:rsidRPr="00E2132A" w:rsidTr="003A2961">
        <w:trPr>
          <w:trHeight w:val="57"/>
        </w:trPr>
        <w:tc>
          <w:tcPr>
            <w:tcW w:w="2660" w:type="dxa"/>
            <w:shd w:val="clear" w:color="auto" w:fill="auto"/>
            <w:noWrap/>
          </w:tcPr>
          <w:p w:rsidR="006138C7" w:rsidRPr="00E2132A" w:rsidRDefault="006138C7" w:rsidP="002965FF">
            <w:pPr>
              <w:pStyle w:val="NormalWeb"/>
              <w:rPr>
                <w:sz w:val="22"/>
                <w:szCs w:val="22"/>
              </w:rPr>
            </w:pPr>
            <w:r w:rsidRPr="00E2132A">
              <w:rPr>
                <w:sz w:val="22"/>
                <w:szCs w:val="22"/>
              </w:rPr>
              <w:t>Canola oil</w:t>
            </w:r>
          </w:p>
        </w:tc>
        <w:tc>
          <w:tcPr>
            <w:tcW w:w="3827" w:type="dxa"/>
            <w:vAlign w:val="bottom"/>
          </w:tcPr>
          <w:p w:rsidR="006138C7" w:rsidRPr="00E2132A" w:rsidRDefault="001869DF" w:rsidP="002965FF">
            <w:pPr>
              <w:jc w:val="center"/>
              <w:rPr>
                <w:rFonts w:ascii="Times New Roman" w:hAnsi="Times New Roman" w:cs="Times New Roman"/>
                <w:color w:val="000000"/>
              </w:rPr>
            </w:pPr>
            <w:r>
              <w:rPr>
                <w:rFonts w:ascii="Times New Roman" w:hAnsi="Times New Roman" w:cs="Times New Roman"/>
                <w:color w:val="000000"/>
              </w:rPr>
              <w:t>13.9</w:t>
            </w:r>
          </w:p>
        </w:tc>
        <w:tc>
          <w:tcPr>
            <w:tcW w:w="2977" w:type="dxa"/>
            <w:vAlign w:val="bottom"/>
          </w:tcPr>
          <w:p w:rsidR="006138C7" w:rsidRPr="00E2132A" w:rsidRDefault="006138C7" w:rsidP="002965FF">
            <w:pPr>
              <w:jc w:val="center"/>
              <w:rPr>
                <w:rFonts w:ascii="Times New Roman" w:hAnsi="Times New Roman" w:cs="Times New Roman"/>
              </w:rPr>
            </w:pPr>
            <w:r w:rsidRPr="00E2132A">
              <w:rPr>
                <w:rFonts w:ascii="Times New Roman" w:hAnsi="Times New Roman" w:cs="Times New Roman"/>
              </w:rPr>
              <w:t>NA</w:t>
            </w:r>
          </w:p>
        </w:tc>
      </w:tr>
      <w:tr w:rsidR="006138C7" w:rsidRPr="00E2132A" w:rsidTr="003A2961">
        <w:trPr>
          <w:trHeight w:val="57"/>
        </w:trPr>
        <w:tc>
          <w:tcPr>
            <w:tcW w:w="2660" w:type="dxa"/>
            <w:shd w:val="clear" w:color="auto" w:fill="auto"/>
            <w:noWrap/>
            <w:hideMark/>
          </w:tcPr>
          <w:p w:rsidR="006138C7" w:rsidRPr="00E2132A" w:rsidRDefault="006138C7" w:rsidP="002965FF">
            <w:pPr>
              <w:pStyle w:val="NormalWeb"/>
              <w:rPr>
                <w:sz w:val="22"/>
                <w:szCs w:val="22"/>
              </w:rPr>
            </w:pPr>
            <w:r w:rsidRPr="00E2132A">
              <w:rPr>
                <w:sz w:val="22"/>
                <w:szCs w:val="22"/>
              </w:rPr>
              <w:t>Soy Oil</w:t>
            </w:r>
          </w:p>
        </w:tc>
        <w:tc>
          <w:tcPr>
            <w:tcW w:w="3827" w:type="dxa"/>
            <w:vAlign w:val="bottom"/>
          </w:tcPr>
          <w:p w:rsidR="006138C7" w:rsidRPr="00E2132A" w:rsidRDefault="006138C7" w:rsidP="00B52C76">
            <w:pPr>
              <w:jc w:val="center"/>
              <w:rPr>
                <w:rFonts w:ascii="Times New Roman" w:hAnsi="Times New Roman" w:cs="Times New Roman"/>
              </w:rPr>
            </w:pPr>
            <w:r w:rsidRPr="00E2132A">
              <w:rPr>
                <w:rFonts w:ascii="Times New Roman" w:hAnsi="Times New Roman" w:cs="Times New Roman"/>
              </w:rPr>
              <w:t>4.22</w:t>
            </w:r>
          </w:p>
        </w:tc>
        <w:tc>
          <w:tcPr>
            <w:tcW w:w="2977" w:type="dxa"/>
            <w:vAlign w:val="bottom"/>
          </w:tcPr>
          <w:p w:rsidR="006138C7" w:rsidRPr="00E2132A" w:rsidRDefault="006138C7" w:rsidP="002965FF">
            <w:pPr>
              <w:jc w:val="center"/>
              <w:rPr>
                <w:rFonts w:ascii="Times New Roman" w:hAnsi="Times New Roman" w:cs="Times New Roman"/>
              </w:rPr>
            </w:pPr>
            <w:r w:rsidRPr="00E2132A">
              <w:rPr>
                <w:rFonts w:ascii="Times New Roman" w:hAnsi="Times New Roman" w:cs="Times New Roman"/>
              </w:rPr>
              <w:t>4.42</w:t>
            </w:r>
          </w:p>
        </w:tc>
      </w:tr>
      <w:tr w:rsidR="006138C7" w:rsidRPr="00E2132A" w:rsidTr="003A2961">
        <w:trPr>
          <w:trHeight w:val="57"/>
        </w:trPr>
        <w:tc>
          <w:tcPr>
            <w:tcW w:w="2660" w:type="dxa"/>
            <w:shd w:val="clear" w:color="auto" w:fill="auto"/>
            <w:noWrap/>
            <w:hideMark/>
          </w:tcPr>
          <w:p w:rsidR="006138C7" w:rsidRPr="00E2132A" w:rsidRDefault="006138C7" w:rsidP="002965FF">
            <w:pPr>
              <w:pStyle w:val="NormalWeb"/>
              <w:rPr>
                <w:sz w:val="22"/>
                <w:szCs w:val="22"/>
              </w:rPr>
            </w:pPr>
            <w:r w:rsidRPr="00E2132A">
              <w:rPr>
                <w:sz w:val="22"/>
                <w:szCs w:val="22"/>
              </w:rPr>
              <w:t>HCL-Lysine</w:t>
            </w:r>
          </w:p>
        </w:tc>
        <w:tc>
          <w:tcPr>
            <w:tcW w:w="3827" w:type="dxa"/>
            <w:vAlign w:val="bottom"/>
          </w:tcPr>
          <w:p w:rsidR="006138C7" w:rsidRPr="00E2132A" w:rsidRDefault="006138C7" w:rsidP="006115C6">
            <w:pPr>
              <w:jc w:val="center"/>
              <w:rPr>
                <w:rFonts w:ascii="Times New Roman" w:hAnsi="Times New Roman" w:cs="Times New Roman"/>
              </w:rPr>
            </w:pPr>
            <w:r w:rsidRPr="00E2132A">
              <w:rPr>
                <w:rFonts w:ascii="Times New Roman" w:hAnsi="Times New Roman" w:cs="Times New Roman"/>
              </w:rPr>
              <w:t>8.17</w:t>
            </w:r>
          </w:p>
        </w:tc>
        <w:tc>
          <w:tcPr>
            <w:tcW w:w="2977" w:type="dxa"/>
            <w:vAlign w:val="bottom"/>
          </w:tcPr>
          <w:p w:rsidR="006138C7" w:rsidRPr="00E2132A" w:rsidRDefault="006138C7" w:rsidP="002965FF">
            <w:pPr>
              <w:jc w:val="center"/>
              <w:rPr>
                <w:rFonts w:ascii="Times New Roman" w:hAnsi="Times New Roman" w:cs="Times New Roman"/>
              </w:rPr>
            </w:pPr>
            <w:r w:rsidRPr="00E2132A">
              <w:rPr>
                <w:rFonts w:ascii="Times New Roman" w:hAnsi="Times New Roman" w:cs="Times New Roman"/>
              </w:rPr>
              <w:t>10.5</w:t>
            </w:r>
          </w:p>
        </w:tc>
      </w:tr>
      <w:tr w:rsidR="006138C7" w:rsidRPr="00E2132A" w:rsidTr="003A2961">
        <w:trPr>
          <w:trHeight w:val="57"/>
        </w:trPr>
        <w:tc>
          <w:tcPr>
            <w:tcW w:w="2660" w:type="dxa"/>
            <w:shd w:val="clear" w:color="auto" w:fill="auto"/>
            <w:noWrap/>
            <w:hideMark/>
          </w:tcPr>
          <w:p w:rsidR="006138C7" w:rsidRPr="00E2132A" w:rsidRDefault="006138C7" w:rsidP="002965FF">
            <w:pPr>
              <w:pStyle w:val="NormalWeb"/>
              <w:rPr>
                <w:sz w:val="22"/>
                <w:szCs w:val="22"/>
              </w:rPr>
            </w:pPr>
            <w:r w:rsidRPr="00E2132A">
              <w:rPr>
                <w:sz w:val="22"/>
                <w:szCs w:val="22"/>
              </w:rPr>
              <w:t>L-Threonine</w:t>
            </w:r>
          </w:p>
        </w:tc>
        <w:tc>
          <w:tcPr>
            <w:tcW w:w="3827" w:type="dxa"/>
            <w:vAlign w:val="bottom"/>
          </w:tcPr>
          <w:p w:rsidR="006138C7" w:rsidRPr="00E2132A" w:rsidRDefault="006138C7">
            <w:pPr>
              <w:jc w:val="center"/>
              <w:rPr>
                <w:rFonts w:ascii="Times New Roman" w:hAnsi="Times New Roman" w:cs="Times New Roman"/>
                <w:color w:val="000000"/>
              </w:rPr>
            </w:pPr>
            <w:r w:rsidRPr="00E2132A">
              <w:rPr>
                <w:rFonts w:ascii="Times New Roman" w:hAnsi="Times New Roman" w:cs="Times New Roman"/>
                <w:color w:val="000000"/>
              </w:rPr>
              <w:t>17.7</w:t>
            </w:r>
          </w:p>
        </w:tc>
        <w:tc>
          <w:tcPr>
            <w:tcW w:w="2977" w:type="dxa"/>
            <w:vAlign w:val="bottom"/>
          </w:tcPr>
          <w:p w:rsidR="006138C7" w:rsidRPr="00E2132A" w:rsidRDefault="006138C7" w:rsidP="002965FF">
            <w:pPr>
              <w:jc w:val="center"/>
              <w:rPr>
                <w:rFonts w:ascii="Times New Roman" w:hAnsi="Times New Roman" w:cs="Times New Roman"/>
              </w:rPr>
            </w:pPr>
            <w:r w:rsidRPr="00E2132A">
              <w:rPr>
                <w:rFonts w:ascii="Times New Roman" w:hAnsi="Times New Roman" w:cs="Times New Roman"/>
              </w:rPr>
              <w:t>25.7</w:t>
            </w:r>
          </w:p>
        </w:tc>
      </w:tr>
      <w:tr w:rsidR="006138C7" w:rsidRPr="00E2132A" w:rsidTr="003A2961">
        <w:trPr>
          <w:trHeight w:val="57"/>
        </w:trPr>
        <w:tc>
          <w:tcPr>
            <w:tcW w:w="2660" w:type="dxa"/>
            <w:shd w:val="clear" w:color="auto" w:fill="auto"/>
            <w:noWrap/>
            <w:hideMark/>
          </w:tcPr>
          <w:p w:rsidR="006138C7" w:rsidRPr="00E2132A" w:rsidRDefault="006138C7" w:rsidP="002965FF">
            <w:pPr>
              <w:pStyle w:val="NormalWeb"/>
              <w:rPr>
                <w:sz w:val="22"/>
                <w:szCs w:val="22"/>
              </w:rPr>
            </w:pPr>
            <w:r w:rsidRPr="00E2132A">
              <w:rPr>
                <w:sz w:val="22"/>
                <w:szCs w:val="22"/>
              </w:rPr>
              <w:t>FU-Methionine</w:t>
            </w:r>
          </w:p>
        </w:tc>
        <w:tc>
          <w:tcPr>
            <w:tcW w:w="3827" w:type="dxa"/>
            <w:vAlign w:val="bottom"/>
          </w:tcPr>
          <w:p w:rsidR="006138C7" w:rsidRPr="00E2132A" w:rsidRDefault="006138C7">
            <w:pPr>
              <w:jc w:val="center"/>
              <w:rPr>
                <w:rFonts w:ascii="Times New Roman" w:hAnsi="Times New Roman" w:cs="Times New Roman"/>
                <w:color w:val="000000"/>
              </w:rPr>
            </w:pPr>
            <w:r w:rsidRPr="00E2132A">
              <w:rPr>
                <w:rFonts w:ascii="Times New Roman" w:hAnsi="Times New Roman" w:cs="Times New Roman"/>
                <w:color w:val="000000"/>
              </w:rPr>
              <w:t>18.0</w:t>
            </w:r>
          </w:p>
        </w:tc>
        <w:tc>
          <w:tcPr>
            <w:tcW w:w="2977" w:type="dxa"/>
            <w:vAlign w:val="bottom"/>
          </w:tcPr>
          <w:p w:rsidR="006138C7" w:rsidRPr="00E2132A" w:rsidRDefault="006138C7" w:rsidP="002965FF">
            <w:pPr>
              <w:jc w:val="center"/>
              <w:rPr>
                <w:rFonts w:ascii="Times New Roman" w:hAnsi="Times New Roman" w:cs="Times New Roman"/>
              </w:rPr>
            </w:pPr>
            <w:r w:rsidRPr="00E2132A">
              <w:rPr>
                <w:rFonts w:ascii="Times New Roman" w:hAnsi="Times New Roman" w:cs="Times New Roman"/>
              </w:rPr>
              <w:t>30.2</w:t>
            </w:r>
          </w:p>
        </w:tc>
      </w:tr>
      <w:tr w:rsidR="006138C7" w:rsidRPr="00E2132A" w:rsidTr="003A2961">
        <w:trPr>
          <w:trHeight w:val="57"/>
        </w:trPr>
        <w:tc>
          <w:tcPr>
            <w:tcW w:w="2660" w:type="dxa"/>
            <w:shd w:val="clear" w:color="auto" w:fill="auto"/>
            <w:noWrap/>
            <w:hideMark/>
          </w:tcPr>
          <w:p w:rsidR="006138C7" w:rsidRPr="00E2132A" w:rsidRDefault="006138C7" w:rsidP="002965FF">
            <w:pPr>
              <w:pStyle w:val="NormalWeb"/>
              <w:rPr>
                <w:sz w:val="22"/>
                <w:szCs w:val="22"/>
              </w:rPr>
            </w:pPr>
            <w:r w:rsidRPr="00E2132A">
              <w:rPr>
                <w:sz w:val="22"/>
                <w:szCs w:val="22"/>
              </w:rPr>
              <w:t>L-Tryptophan</w:t>
            </w:r>
          </w:p>
        </w:tc>
        <w:tc>
          <w:tcPr>
            <w:tcW w:w="3827" w:type="dxa"/>
            <w:vAlign w:val="bottom"/>
          </w:tcPr>
          <w:p w:rsidR="006138C7" w:rsidRPr="00E2132A" w:rsidRDefault="001869DF">
            <w:pPr>
              <w:jc w:val="center"/>
              <w:rPr>
                <w:rFonts w:ascii="Times New Roman" w:hAnsi="Times New Roman" w:cs="Times New Roman"/>
                <w:color w:val="000000"/>
              </w:rPr>
            </w:pPr>
            <w:r>
              <w:rPr>
                <w:rFonts w:ascii="Times New Roman" w:hAnsi="Times New Roman" w:cs="Times New Roman"/>
                <w:color w:val="000000"/>
              </w:rPr>
              <w:t>89.3</w:t>
            </w:r>
          </w:p>
        </w:tc>
        <w:tc>
          <w:tcPr>
            <w:tcW w:w="2977" w:type="dxa"/>
            <w:vAlign w:val="bottom"/>
          </w:tcPr>
          <w:p w:rsidR="006138C7" w:rsidRPr="00E2132A" w:rsidRDefault="001869DF" w:rsidP="002965FF">
            <w:pPr>
              <w:jc w:val="center"/>
              <w:rPr>
                <w:rFonts w:ascii="Times New Roman" w:hAnsi="Times New Roman" w:cs="Times New Roman"/>
              </w:rPr>
            </w:pPr>
            <w:r>
              <w:rPr>
                <w:rFonts w:ascii="Times New Roman" w:hAnsi="Times New Roman" w:cs="Times New Roman"/>
              </w:rPr>
              <w:t>121</w:t>
            </w:r>
          </w:p>
        </w:tc>
      </w:tr>
      <w:tr w:rsidR="006138C7" w:rsidRPr="00E2132A" w:rsidTr="003A2961">
        <w:trPr>
          <w:trHeight w:val="57"/>
        </w:trPr>
        <w:tc>
          <w:tcPr>
            <w:tcW w:w="2660" w:type="dxa"/>
            <w:shd w:val="clear" w:color="auto" w:fill="auto"/>
            <w:noWrap/>
            <w:hideMark/>
          </w:tcPr>
          <w:p w:rsidR="006138C7" w:rsidRPr="00E2132A" w:rsidRDefault="006138C7" w:rsidP="002965FF">
            <w:pPr>
              <w:pStyle w:val="NormalWeb"/>
              <w:rPr>
                <w:sz w:val="22"/>
                <w:szCs w:val="22"/>
              </w:rPr>
            </w:pPr>
            <w:r w:rsidRPr="00E2132A">
              <w:rPr>
                <w:sz w:val="22"/>
                <w:szCs w:val="22"/>
              </w:rPr>
              <w:t>Sodium Chloride</w:t>
            </w:r>
          </w:p>
        </w:tc>
        <w:tc>
          <w:tcPr>
            <w:tcW w:w="3827" w:type="dxa"/>
            <w:vAlign w:val="bottom"/>
          </w:tcPr>
          <w:p w:rsidR="006138C7" w:rsidRPr="00E2132A" w:rsidRDefault="006138C7" w:rsidP="00B52C76">
            <w:pPr>
              <w:jc w:val="center"/>
              <w:rPr>
                <w:rFonts w:ascii="Times New Roman" w:hAnsi="Times New Roman" w:cs="Times New Roman"/>
              </w:rPr>
            </w:pPr>
            <w:r w:rsidRPr="00E2132A">
              <w:rPr>
                <w:rFonts w:ascii="Times New Roman" w:hAnsi="Times New Roman" w:cs="Times New Roman"/>
              </w:rPr>
              <w:t>0.31</w:t>
            </w:r>
          </w:p>
        </w:tc>
        <w:tc>
          <w:tcPr>
            <w:tcW w:w="2977" w:type="dxa"/>
            <w:vAlign w:val="bottom"/>
          </w:tcPr>
          <w:p w:rsidR="006138C7" w:rsidRPr="00E2132A" w:rsidRDefault="006138C7" w:rsidP="002965FF">
            <w:pPr>
              <w:jc w:val="center"/>
              <w:rPr>
                <w:rFonts w:ascii="Times New Roman" w:hAnsi="Times New Roman" w:cs="Times New Roman"/>
              </w:rPr>
            </w:pPr>
            <w:r w:rsidRPr="00E2132A">
              <w:rPr>
                <w:rFonts w:ascii="Times New Roman" w:hAnsi="Times New Roman" w:cs="Times New Roman"/>
              </w:rPr>
              <w:t>0.72</w:t>
            </w:r>
          </w:p>
        </w:tc>
      </w:tr>
      <w:tr w:rsidR="006138C7" w:rsidRPr="00E2132A" w:rsidTr="003A2961">
        <w:trPr>
          <w:trHeight w:val="57"/>
        </w:trPr>
        <w:tc>
          <w:tcPr>
            <w:tcW w:w="2660" w:type="dxa"/>
            <w:shd w:val="clear" w:color="auto" w:fill="auto"/>
            <w:noWrap/>
            <w:hideMark/>
          </w:tcPr>
          <w:p w:rsidR="006138C7" w:rsidRPr="00E2132A" w:rsidRDefault="006138C7" w:rsidP="002965FF">
            <w:pPr>
              <w:pStyle w:val="NormalWeb"/>
              <w:rPr>
                <w:sz w:val="22"/>
                <w:szCs w:val="22"/>
              </w:rPr>
            </w:pPr>
            <w:r w:rsidRPr="00E2132A">
              <w:rPr>
                <w:sz w:val="22"/>
                <w:szCs w:val="22"/>
              </w:rPr>
              <w:t>Dicalcium Phosphate</w:t>
            </w:r>
          </w:p>
        </w:tc>
        <w:tc>
          <w:tcPr>
            <w:tcW w:w="3827" w:type="dxa"/>
            <w:vAlign w:val="bottom"/>
          </w:tcPr>
          <w:p w:rsidR="006138C7" w:rsidRPr="00E2132A" w:rsidRDefault="006138C7" w:rsidP="006115C6">
            <w:pPr>
              <w:jc w:val="center"/>
              <w:rPr>
                <w:rFonts w:ascii="Times New Roman" w:hAnsi="Times New Roman" w:cs="Times New Roman"/>
              </w:rPr>
            </w:pPr>
            <w:r w:rsidRPr="00E2132A">
              <w:rPr>
                <w:rFonts w:ascii="Times New Roman" w:hAnsi="Times New Roman" w:cs="Times New Roman"/>
              </w:rPr>
              <w:t>2.71</w:t>
            </w:r>
          </w:p>
        </w:tc>
        <w:tc>
          <w:tcPr>
            <w:tcW w:w="2977" w:type="dxa"/>
            <w:vAlign w:val="bottom"/>
          </w:tcPr>
          <w:p w:rsidR="006138C7" w:rsidRPr="00E2132A" w:rsidRDefault="006138C7" w:rsidP="002965FF">
            <w:pPr>
              <w:jc w:val="center"/>
              <w:rPr>
                <w:rFonts w:ascii="Times New Roman" w:hAnsi="Times New Roman" w:cs="Times New Roman"/>
              </w:rPr>
            </w:pPr>
            <w:r w:rsidRPr="00E2132A">
              <w:rPr>
                <w:rFonts w:ascii="Times New Roman" w:hAnsi="Times New Roman" w:cs="Times New Roman"/>
              </w:rPr>
              <w:t>3.39</w:t>
            </w:r>
          </w:p>
        </w:tc>
      </w:tr>
      <w:tr w:rsidR="006138C7" w:rsidRPr="00E2132A" w:rsidTr="003A2961">
        <w:trPr>
          <w:trHeight w:val="57"/>
        </w:trPr>
        <w:tc>
          <w:tcPr>
            <w:tcW w:w="2660" w:type="dxa"/>
            <w:shd w:val="clear" w:color="auto" w:fill="auto"/>
            <w:noWrap/>
          </w:tcPr>
          <w:p w:rsidR="006138C7" w:rsidRPr="00E2132A" w:rsidRDefault="006138C7" w:rsidP="002965FF">
            <w:pPr>
              <w:pStyle w:val="NormalWeb"/>
              <w:rPr>
                <w:sz w:val="22"/>
                <w:szCs w:val="22"/>
              </w:rPr>
            </w:pPr>
            <w:r w:rsidRPr="00E2132A">
              <w:rPr>
                <w:sz w:val="22"/>
                <w:szCs w:val="22"/>
              </w:rPr>
              <w:t>Limestone</w:t>
            </w:r>
          </w:p>
        </w:tc>
        <w:tc>
          <w:tcPr>
            <w:tcW w:w="3827" w:type="dxa"/>
            <w:vAlign w:val="bottom"/>
          </w:tcPr>
          <w:p w:rsidR="006138C7" w:rsidRPr="00E2132A" w:rsidRDefault="006138C7" w:rsidP="006115C6">
            <w:pPr>
              <w:jc w:val="center"/>
              <w:rPr>
                <w:rFonts w:ascii="Times New Roman" w:hAnsi="Times New Roman" w:cs="Times New Roman"/>
              </w:rPr>
            </w:pPr>
            <w:r w:rsidRPr="00E2132A">
              <w:rPr>
                <w:rFonts w:ascii="Times New Roman" w:hAnsi="Times New Roman" w:cs="Times New Roman"/>
              </w:rPr>
              <w:t>0.44</w:t>
            </w:r>
          </w:p>
        </w:tc>
        <w:tc>
          <w:tcPr>
            <w:tcW w:w="2977" w:type="dxa"/>
            <w:vAlign w:val="bottom"/>
          </w:tcPr>
          <w:p w:rsidR="006138C7" w:rsidRPr="00E2132A" w:rsidRDefault="006138C7" w:rsidP="002965FF">
            <w:pPr>
              <w:jc w:val="center"/>
              <w:rPr>
                <w:rFonts w:ascii="Times New Roman" w:hAnsi="Times New Roman" w:cs="Times New Roman"/>
              </w:rPr>
            </w:pPr>
            <w:r w:rsidRPr="00E2132A">
              <w:rPr>
                <w:rFonts w:ascii="Times New Roman" w:hAnsi="Times New Roman" w:cs="Times New Roman"/>
              </w:rPr>
              <w:t>0.64</w:t>
            </w:r>
          </w:p>
        </w:tc>
      </w:tr>
    </w:tbl>
    <w:p w:rsidR="0027583F" w:rsidRPr="00E2132A" w:rsidRDefault="0077442C" w:rsidP="00D86113">
      <w:pPr>
        <w:jc w:val="center"/>
        <w:rPr>
          <w:rFonts w:ascii="Times New Roman" w:hAnsi="Times New Roman" w:cs="Times New Roman"/>
          <w:b/>
          <w:sz w:val="28"/>
          <w:szCs w:val="28"/>
        </w:rPr>
      </w:pPr>
      <w:r w:rsidRPr="00E2132A">
        <w:rPr>
          <w:rFonts w:ascii="Times New Roman" w:hAnsi="Times New Roman" w:cs="Times New Roman"/>
          <w:b/>
          <w:sz w:val="28"/>
          <w:szCs w:val="28"/>
        </w:rPr>
        <w:lastRenderedPageBreak/>
        <w:t>Supplement S3</w:t>
      </w:r>
      <w:r w:rsidR="00D86113" w:rsidRPr="00E2132A">
        <w:rPr>
          <w:rFonts w:ascii="Times New Roman" w:hAnsi="Times New Roman" w:cs="Times New Roman"/>
          <w:b/>
          <w:sz w:val="28"/>
          <w:szCs w:val="28"/>
        </w:rPr>
        <w:t xml:space="preserve"> –</w:t>
      </w:r>
      <w:r w:rsidRPr="00E2132A">
        <w:rPr>
          <w:rFonts w:ascii="Times New Roman" w:hAnsi="Times New Roman" w:cs="Times New Roman"/>
          <w:b/>
          <w:sz w:val="28"/>
          <w:szCs w:val="28"/>
        </w:rPr>
        <w:t xml:space="preserve"> Ingredient inclusion limits</w:t>
      </w:r>
    </w:p>
    <w:p w:rsidR="0077442C" w:rsidRPr="00E2132A" w:rsidRDefault="0077442C" w:rsidP="0077442C">
      <w:pPr>
        <w:rPr>
          <w:rFonts w:ascii="Times New Roman" w:hAnsi="Times New Roman" w:cs="Times New Roman"/>
        </w:rPr>
      </w:pPr>
      <w:r w:rsidRPr="00E2132A">
        <w:rPr>
          <w:rFonts w:ascii="Times New Roman" w:hAnsi="Times New Roman" w:cs="Times New Roman"/>
          <w:b/>
        </w:rPr>
        <w:t>Table S3</w:t>
      </w:r>
      <w:r w:rsidRPr="00E2132A">
        <w:rPr>
          <w:rFonts w:ascii="Times New Roman" w:hAnsi="Times New Roman" w:cs="Times New Roman"/>
        </w:rPr>
        <w:t xml:space="preserve"> </w:t>
      </w:r>
      <w:r w:rsidR="006138C7" w:rsidRPr="00E2132A">
        <w:rPr>
          <w:rFonts w:ascii="Times New Roman" w:hAnsi="Times New Roman" w:cs="Times New Roman"/>
        </w:rPr>
        <w:t>The maximum inclusion limits (g/kg as fed) of the ingredients for each feeding phase when formulating grower/finisher diets in this study</w:t>
      </w:r>
      <w:r w:rsidR="001E5B75">
        <w:rPr>
          <w:rFonts w:ascii="Times New Roman" w:hAnsi="Times New Roman" w:cs="Times New Roman"/>
        </w:rPr>
        <w:t xml:space="preserve">. </w:t>
      </w:r>
      <w:r w:rsidR="001E5B75" w:rsidRPr="00A4068C">
        <w:rPr>
          <w:rFonts w:ascii="Times New Roman" w:hAnsi="Times New Roman" w:cs="Times New Roman"/>
          <w:color w:val="FF0000"/>
          <w:sz w:val="24"/>
          <w:szCs w:val="24"/>
        </w:rPr>
        <w:t xml:space="preserve">These limits were based on guidance for pig farmers provided by OMAFRA </w:t>
      </w:r>
      <w:r w:rsidR="001E5B75" w:rsidRPr="00A4068C">
        <w:rPr>
          <w:rFonts w:ascii="Times New Roman" w:hAnsi="Times New Roman" w:cs="Times New Roman"/>
          <w:color w:val="FF0000"/>
          <w:sz w:val="24"/>
          <w:szCs w:val="24"/>
        </w:rPr>
        <w:fldChar w:fldCharType="begin" w:fldLock="1"/>
      </w:r>
      <w:r w:rsidR="001E5B75" w:rsidRPr="00A4068C">
        <w:rPr>
          <w:rFonts w:ascii="Times New Roman" w:hAnsi="Times New Roman" w:cs="Times New Roman"/>
          <w:color w:val="FF0000"/>
          <w:sz w:val="24"/>
          <w:szCs w:val="24"/>
        </w:rPr>
        <w:instrText>ADDIN CSL_CITATION { "citationItems" : [ { "id" : "ITEM-1", "itemData" : { "URL" : "http://www.omafra.gov.on.ca/english/livestock/swine/facts/03-003.htm#composition", "accessed" : { "date-parts" : [ [ "2014", "8", "19" ] ] }, "author" : [ { "dropping-particle" : "", "family" : "OMAFRA", "given" : "", "non-dropping-particle" : "", "parse-names" : false, "suffix" : "" } ], "id" : "ITEM-1", "issued" : { "date-parts" : [ [ "2012" ] ] }, "title" : "Comparative Feed Values for Swine", "type" : "webpage" }, "uris" : [ "http://www.mendeley.com/documents/?uuid=958cb974-9eb7-4b89-aa79-151b067de84f" ] } ], "mendeley" : { "formattedCitation" : "&lt;sup&gt;(8)&lt;/sup&gt;", "plainTextFormattedCitation" : "(8)", "previouslyFormattedCitation" : "&lt;sup&gt;(50)&lt;/sup&gt;" }, "properties" : { "noteIndex" : 0 }, "schema" : "https://github.com/citation-style-language/schema/raw/master/csl-citation.json" }</w:instrText>
      </w:r>
      <w:r w:rsidR="001E5B75" w:rsidRPr="00A4068C">
        <w:rPr>
          <w:rFonts w:ascii="Times New Roman" w:hAnsi="Times New Roman" w:cs="Times New Roman"/>
          <w:color w:val="FF0000"/>
          <w:sz w:val="24"/>
          <w:szCs w:val="24"/>
        </w:rPr>
        <w:fldChar w:fldCharType="separate"/>
      </w:r>
      <w:r w:rsidR="001E5B75" w:rsidRPr="00A4068C">
        <w:rPr>
          <w:rFonts w:ascii="Times New Roman" w:hAnsi="Times New Roman" w:cs="Times New Roman"/>
          <w:noProof/>
          <w:color w:val="FF0000"/>
          <w:sz w:val="24"/>
          <w:szCs w:val="24"/>
          <w:vertAlign w:val="superscript"/>
        </w:rPr>
        <w:t>(8)</w:t>
      </w:r>
      <w:r w:rsidR="001E5B75" w:rsidRPr="00A4068C">
        <w:rPr>
          <w:rFonts w:ascii="Times New Roman" w:hAnsi="Times New Roman" w:cs="Times New Roman"/>
          <w:color w:val="FF0000"/>
          <w:sz w:val="24"/>
          <w:szCs w:val="24"/>
        </w:rPr>
        <w:fldChar w:fldCharType="end"/>
      </w:r>
      <w:r w:rsidR="001E5B75" w:rsidRPr="00A4068C">
        <w:rPr>
          <w:rFonts w:ascii="Times New Roman" w:hAnsi="Times New Roman" w:cs="Times New Roman"/>
          <w:color w:val="FF0000"/>
          <w:sz w:val="24"/>
          <w:szCs w:val="24"/>
        </w:rPr>
        <w:t xml:space="preserve"> as well as peer reviewed studies in the case of some important co-products </w:t>
      </w:r>
      <w:r w:rsidR="001E5B75" w:rsidRPr="00A4068C">
        <w:rPr>
          <w:rFonts w:ascii="Times New Roman" w:hAnsi="Times New Roman" w:cs="Times New Roman"/>
          <w:color w:val="FF0000"/>
          <w:sz w:val="24"/>
          <w:szCs w:val="24"/>
        </w:rPr>
        <w:fldChar w:fldCharType="begin" w:fldLock="1"/>
      </w:r>
      <w:r w:rsidR="001E5B75" w:rsidRPr="00A4068C">
        <w:rPr>
          <w:rFonts w:ascii="Times New Roman" w:hAnsi="Times New Roman" w:cs="Times New Roman"/>
          <w:color w:val="FF0000"/>
          <w:sz w:val="24"/>
          <w:szCs w:val="24"/>
        </w:rPr>
        <w:instrText>ADDIN CSL_CITATION { "citationItems" : [ { "id" : "ITEM-1", "itemData" : { "DOI" : "10.1016/j.jclepro.2015.12.074", "author" : [ { "dropping-particle" : "", "family" : "Mackenzie", "given" : "S G.", "non-dropping-particle" : "", "parse-names" : false, "suffix" : "" }, { "dropping-particle" : "", "family" : "Leinonen", "given" : "I.", "non-dropping-particle" : "", "parse-names" : false, "suffix" : "" }, { "dropping-particle" : "", "family" : "Ferguson", "given" : "N", "non-dropping-particle" : "", "parse-names" : false, "suffix" : "" }, { "dropping-particle" : "", "family" : "Kyriazakis", "given" : "I", "non-dropping-particle" : "", "parse-names" : false, "suffix" : "" } ], "container-title" : "Journal of Cleaner Production", "id" : "ITEM-1", "issued" : { "date-parts" : [ [ "2015" ] ] }, "page" : "10.1016/j.jclepro.2015.12.074", "title" : "Can the environmental impact of pig systems be reduced by utilising co-products as feed", "type" : "article-journal", "volume" : "In press" }, "uris" : [ "http://www.mendeley.com/documents/?uuid=b4689fd4-c7a3-47e2-8bdb-dfa87be86d05" ] } ], "mendeley" : { "formattedCitation" : "&lt;sup&gt;(5)&lt;/sup&gt;", "plainTextFormattedCitation" : "(5)", "previouslyFormattedCitation" : "&lt;sup&gt;(23)&lt;/sup&gt;" }, "properties" : { "noteIndex" : 0 }, "schema" : "https://github.com/citation-style-language/schema/raw/master/csl-citation.json" }</w:instrText>
      </w:r>
      <w:r w:rsidR="001E5B75" w:rsidRPr="00A4068C">
        <w:rPr>
          <w:rFonts w:ascii="Times New Roman" w:hAnsi="Times New Roman" w:cs="Times New Roman"/>
          <w:color w:val="FF0000"/>
          <w:sz w:val="24"/>
          <w:szCs w:val="24"/>
        </w:rPr>
        <w:fldChar w:fldCharType="separate"/>
      </w:r>
      <w:r w:rsidR="001E5B75" w:rsidRPr="00A4068C">
        <w:rPr>
          <w:rFonts w:ascii="Times New Roman" w:hAnsi="Times New Roman" w:cs="Times New Roman"/>
          <w:noProof/>
          <w:color w:val="FF0000"/>
          <w:sz w:val="24"/>
          <w:szCs w:val="24"/>
          <w:vertAlign w:val="superscript"/>
        </w:rPr>
        <w:t>(5)</w:t>
      </w:r>
      <w:r w:rsidR="001E5B75" w:rsidRPr="00A4068C">
        <w:rPr>
          <w:rFonts w:ascii="Times New Roman" w:hAnsi="Times New Roman" w:cs="Times New Roman"/>
          <w:color w:val="FF0000"/>
          <w:sz w:val="24"/>
          <w:szCs w:val="24"/>
        </w:rPr>
        <w:fldChar w:fldCharType="end"/>
      </w:r>
      <w:r w:rsidR="001E5B75" w:rsidRPr="00A4068C">
        <w:rPr>
          <w:rFonts w:ascii="Times New Roman" w:hAnsi="Times New Roman" w:cs="Times New Roman"/>
          <w:color w:val="FF0000"/>
          <w:sz w:val="24"/>
          <w:szCs w:val="24"/>
        </w:rPr>
        <w:t>.</w:t>
      </w:r>
    </w:p>
    <w:tbl>
      <w:tblPr>
        <w:tblW w:w="8505" w:type="dxa"/>
        <w:tblLook w:val="04A0" w:firstRow="1" w:lastRow="0" w:firstColumn="1" w:lastColumn="0" w:noHBand="0" w:noVBand="1"/>
      </w:tblPr>
      <w:tblGrid>
        <w:gridCol w:w="1701"/>
        <w:gridCol w:w="1701"/>
        <w:gridCol w:w="1701"/>
        <w:gridCol w:w="1701"/>
        <w:gridCol w:w="1701"/>
      </w:tblGrid>
      <w:tr w:rsidR="0077442C" w:rsidRPr="00E2132A" w:rsidTr="00D81F84">
        <w:trPr>
          <w:trHeight w:val="57"/>
        </w:trPr>
        <w:tc>
          <w:tcPr>
            <w:tcW w:w="1701" w:type="dxa"/>
            <w:tcBorders>
              <w:top w:val="single" w:sz="4" w:space="0" w:color="auto"/>
              <w:bottom w:val="single" w:sz="4" w:space="0" w:color="auto"/>
            </w:tcBorders>
            <w:shd w:val="clear" w:color="auto" w:fill="auto"/>
            <w:noWrap/>
            <w:vAlign w:val="bottom"/>
          </w:tcPr>
          <w:p w:rsidR="0077442C" w:rsidRPr="00E2132A" w:rsidRDefault="0077442C" w:rsidP="002965FF">
            <w:pPr>
              <w:jc w:val="center"/>
              <w:rPr>
                <w:rFonts w:ascii="Times New Roman" w:hAnsi="Times New Roman" w:cs="Times New Roman"/>
              </w:rPr>
            </w:pPr>
            <w:r w:rsidRPr="00E2132A">
              <w:rPr>
                <w:rFonts w:ascii="Times New Roman" w:hAnsi="Times New Roman" w:cs="Times New Roman"/>
              </w:rPr>
              <w:t>Ingredient</w:t>
            </w:r>
          </w:p>
        </w:tc>
        <w:tc>
          <w:tcPr>
            <w:tcW w:w="1701" w:type="dxa"/>
            <w:tcBorders>
              <w:top w:val="single" w:sz="4" w:space="0" w:color="auto"/>
              <w:bottom w:val="single" w:sz="4" w:space="0" w:color="auto"/>
            </w:tcBorders>
            <w:vAlign w:val="bottom"/>
          </w:tcPr>
          <w:p w:rsidR="0077442C" w:rsidRPr="00E2132A" w:rsidRDefault="0077442C" w:rsidP="002965FF">
            <w:pPr>
              <w:spacing w:after="0" w:line="240" w:lineRule="auto"/>
              <w:rPr>
                <w:rFonts w:ascii="Times New Roman" w:eastAsia="Times New Roman" w:hAnsi="Times New Roman" w:cs="Times New Roman"/>
                <w:color w:val="000000"/>
                <w:lang w:eastAsia="en-GB"/>
              </w:rPr>
            </w:pPr>
            <w:r w:rsidRPr="00E2132A">
              <w:rPr>
                <w:rFonts w:ascii="Times New Roman" w:eastAsia="Times New Roman" w:hAnsi="Times New Roman" w:cs="Times New Roman"/>
                <w:color w:val="000000"/>
                <w:sz w:val="24"/>
                <w:szCs w:val="24"/>
                <w:lang w:eastAsia="en-GB"/>
              </w:rPr>
              <w:t>Starter</w:t>
            </w:r>
          </w:p>
        </w:tc>
        <w:tc>
          <w:tcPr>
            <w:tcW w:w="1701" w:type="dxa"/>
            <w:tcBorders>
              <w:top w:val="single" w:sz="4" w:space="0" w:color="auto"/>
              <w:bottom w:val="single" w:sz="4" w:space="0" w:color="auto"/>
            </w:tcBorders>
            <w:vAlign w:val="bottom"/>
          </w:tcPr>
          <w:p w:rsidR="0077442C" w:rsidRPr="00E2132A" w:rsidRDefault="0077442C" w:rsidP="002965FF">
            <w:pPr>
              <w:spacing w:after="0" w:line="240" w:lineRule="auto"/>
              <w:rPr>
                <w:rFonts w:ascii="Times New Roman" w:eastAsia="Times New Roman" w:hAnsi="Times New Roman" w:cs="Times New Roman"/>
                <w:color w:val="000000"/>
                <w:sz w:val="24"/>
                <w:szCs w:val="24"/>
                <w:lang w:eastAsia="en-GB"/>
              </w:rPr>
            </w:pPr>
            <w:r w:rsidRPr="00E2132A">
              <w:rPr>
                <w:rFonts w:ascii="Times New Roman" w:eastAsia="Times New Roman" w:hAnsi="Times New Roman" w:cs="Times New Roman"/>
                <w:color w:val="000000"/>
                <w:lang w:eastAsia="en-GB"/>
              </w:rPr>
              <w:t>Grower</w:t>
            </w:r>
          </w:p>
        </w:tc>
        <w:tc>
          <w:tcPr>
            <w:tcW w:w="1701" w:type="dxa"/>
            <w:tcBorders>
              <w:top w:val="single" w:sz="4" w:space="0" w:color="auto"/>
              <w:bottom w:val="single" w:sz="4" w:space="0" w:color="auto"/>
            </w:tcBorders>
            <w:vAlign w:val="bottom"/>
          </w:tcPr>
          <w:p w:rsidR="0077442C" w:rsidRPr="00E2132A" w:rsidRDefault="0077442C" w:rsidP="002965FF">
            <w:pPr>
              <w:spacing w:after="0" w:line="240" w:lineRule="auto"/>
              <w:rPr>
                <w:rFonts w:ascii="Times New Roman" w:eastAsia="Times New Roman" w:hAnsi="Times New Roman" w:cs="Times New Roman"/>
                <w:color w:val="000000"/>
                <w:sz w:val="24"/>
                <w:szCs w:val="24"/>
                <w:lang w:eastAsia="en-GB"/>
              </w:rPr>
            </w:pPr>
            <w:r w:rsidRPr="00E2132A">
              <w:rPr>
                <w:rFonts w:ascii="Times New Roman" w:eastAsia="Times New Roman" w:hAnsi="Times New Roman" w:cs="Times New Roman"/>
                <w:color w:val="000000"/>
                <w:sz w:val="24"/>
                <w:szCs w:val="24"/>
                <w:lang w:eastAsia="en-GB"/>
              </w:rPr>
              <w:t>Finisher</w:t>
            </w:r>
          </w:p>
        </w:tc>
        <w:tc>
          <w:tcPr>
            <w:tcW w:w="1701" w:type="dxa"/>
            <w:tcBorders>
              <w:top w:val="single" w:sz="4" w:space="0" w:color="auto"/>
              <w:bottom w:val="single" w:sz="4" w:space="0" w:color="auto"/>
            </w:tcBorders>
            <w:vAlign w:val="bottom"/>
          </w:tcPr>
          <w:p w:rsidR="0077442C" w:rsidRPr="00E2132A" w:rsidRDefault="0077442C" w:rsidP="002965FF">
            <w:pPr>
              <w:spacing w:after="0" w:line="240" w:lineRule="auto"/>
              <w:rPr>
                <w:rFonts w:ascii="Times New Roman" w:eastAsia="Times New Roman" w:hAnsi="Times New Roman" w:cs="Times New Roman"/>
                <w:color w:val="000000"/>
                <w:sz w:val="24"/>
                <w:szCs w:val="24"/>
                <w:lang w:eastAsia="en-GB"/>
              </w:rPr>
            </w:pPr>
            <w:r w:rsidRPr="00E2132A">
              <w:rPr>
                <w:rFonts w:ascii="Times New Roman" w:eastAsia="Times New Roman" w:hAnsi="Times New Roman" w:cs="Times New Roman"/>
                <w:color w:val="000000"/>
                <w:sz w:val="24"/>
                <w:szCs w:val="24"/>
                <w:lang w:eastAsia="en-GB"/>
              </w:rPr>
              <w:t>Late finisher</w:t>
            </w:r>
          </w:p>
        </w:tc>
      </w:tr>
      <w:tr w:rsidR="006138C7" w:rsidRPr="00E2132A" w:rsidTr="00E323E8">
        <w:trPr>
          <w:trHeight w:val="57"/>
        </w:trPr>
        <w:tc>
          <w:tcPr>
            <w:tcW w:w="1701" w:type="dxa"/>
            <w:tcBorders>
              <w:top w:val="single" w:sz="4" w:space="0" w:color="auto"/>
            </w:tcBorders>
            <w:shd w:val="clear" w:color="auto" w:fill="auto"/>
            <w:noWrap/>
            <w:hideMark/>
          </w:tcPr>
          <w:p w:rsidR="006138C7" w:rsidRPr="00E2132A" w:rsidRDefault="006138C7" w:rsidP="002965FF">
            <w:pPr>
              <w:pStyle w:val="NormalWeb"/>
              <w:rPr>
                <w:sz w:val="22"/>
                <w:szCs w:val="22"/>
              </w:rPr>
            </w:pPr>
            <w:r w:rsidRPr="00E2132A">
              <w:rPr>
                <w:sz w:val="22"/>
                <w:szCs w:val="22"/>
              </w:rPr>
              <w:t>Barley</w:t>
            </w:r>
          </w:p>
        </w:tc>
        <w:tc>
          <w:tcPr>
            <w:tcW w:w="1701" w:type="dxa"/>
            <w:tcBorders>
              <w:top w:val="single" w:sz="4" w:space="0" w:color="auto"/>
            </w:tcBorders>
            <w:vAlign w:val="bottom"/>
          </w:tcPr>
          <w:p w:rsidR="006138C7" w:rsidRPr="00E2132A" w:rsidRDefault="006138C7" w:rsidP="002965FF">
            <w:pPr>
              <w:jc w:val="center"/>
              <w:rPr>
                <w:rFonts w:ascii="Times New Roman" w:hAnsi="Times New Roman" w:cs="Times New Roman"/>
                <w:color w:val="000000"/>
              </w:rPr>
            </w:pPr>
            <w:r w:rsidRPr="00E2132A">
              <w:rPr>
                <w:rFonts w:ascii="Times New Roman" w:hAnsi="Times New Roman" w:cs="Times New Roman"/>
                <w:color w:val="000000"/>
              </w:rPr>
              <w:t>800</w:t>
            </w:r>
          </w:p>
        </w:tc>
        <w:tc>
          <w:tcPr>
            <w:tcW w:w="1701" w:type="dxa"/>
            <w:tcBorders>
              <w:top w:val="single" w:sz="4" w:space="0" w:color="auto"/>
            </w:tcBorders>
            <w:vAlign w:val="bottom"/>
          </w:tcPr>
          <w:p w:rsidR="006138C7" w:rsidRPr="00E2132A" w:rsidRDefault="006138C7" w:rsidP="002965FF">
            <w:pPr>
              <w:jc w:val="center"/>
              <w:rPr>
                <w:rFonts w:ascii="Times New Roman" w:hAnsi="Times New Roman" w:cs="Times New Roman"/>
                <w:color w:val="000000"/>
              </w:rPr>
            </w:pPr>
            <w:r w:rsidRPr="00E2132A">
              <w:rPr>
                <w:rFonts w:ascii="Times New Roman" w:hAnsi="Times New Roman" w:cs="Times New Roman"/>
                <w:color w:val="000000"/>
              </w:rPr>
              <w:t>800</w:t>
            </w:r>
          </w:p>
        </w:tc>
        <w:tc>
          <w:tcPr>
            <w:tcW w:w="1701" w:type="dxa"/>
            <w:tcBorders>
              <w:top w:val="single" w:sz="4" w:space="0" w:color="auto"/>
            </w:tcBorders>
            <w:vAlign w:val="bottom"/>
          </w:tcPr>
          <w:p w:rsidR="006138C7" w:rsidRPr="00E2132A" w:rsidRDefault="006138C7" w:rsidP="002965FF">
            <w:pPr>
              <w:jc w:val="center"/>
              <w:rPr>
                <w:rFonts w:ascii="Times New Roman" w:hAnsi="Times New Roman" w:cs="Times New Roman"/>
                <w:color w:val="000000"/>
              </w:rPr>
            </w:pPr>
            <w:r w:rsidRPr="00E2132A">
              <w:rPr>
                <w:rFonts w:ascii="Times New Roman" w:hAnsi="Times New Roman" w:cs="Times New Roman"/>
                <w:color w:val="000000"/>
              </w:rPr>
              <w:t>800</w:t>
            </w:r>
          </w:p>
        </w:tc>
        <w:tc>
          <w:tcPr>
            <w:tcW w:w="1701" w:type="dxa"/>
            <w:tcBorders>
              <w:top w:val="single" w:sz="4" w:space="0" w:color="auto"/>
            </w:tcBorders>
            <w:vAlign w:val="bottom"/>
          </w:tcPr>
          <w:p w:rsidR="006138C7" w:rsidRPr="00E2132A" w:rsidRDefault="006138C7" w:rsidP="002965FF">
            <w:pPr>
              <w:jc w:val="center"/>
              <w:rPr>
                <w:rFonts w:ascii="Times New Roman" w:hAnsi="Times New Roman" w:cs="Times New Roman"/>
                <w:color w:val="000000"/>
              </w:rPr>
            </w:pPr>
            <w:r w:rsidRPr="00E2132A">
              <w:rPr>
                <w:rFonts w:ascii="Times New Roman" w:hAnsi="Times New Roman" w:cs="Times New Roman"/>
                <w:color w:val="000000"/>
              </w:rPr>
              <w:t>800</w:t>
            </w:r>
          </w:p>
        </w:tc>
      </w:tr>
      <w:tr w:rsidR="006138C7" w:rsidRPr="00E2132A" w:rsidTr="0077442C">
        <w:trPr>
          <w:trHeight w:val="57"/>
        </w:trPr>
        <w:tc>
          <w:tcPr>
            <w:tcW w:w="1701" w:type="dxa"/>
            <w:shd w:val="clear" w:color="auto" w:fill="auto"/>
            <w:noWrap/>
          </w:tcPr>
          <w:p w:rsidR="006138C7" w:rsidRPr="00E2132A" w:rsidRDefault="006138C7" w:rsidP="002965FF">
            <w:pPr>
              <w:pStyle w:val="NormalWeb"/>
              <w:rPr>
                <w:sz w:val="22"/>
                <w:szCs w:val="22"/>
              </w:rPr>
            </w:pPr>
            <w:r w:rsidRPr="00E2132A">
              <w:rPr>
                <w:sz w:val="22"/>
                <w:szCs w:val="22"/>
              </w:rPr>
              <w:t>Bakery meal</w:t>
            </w:r>
          </w:p>
        </w:tc>
        <w:tc>
          <w:tcPr>
            <w:tcW w:w="1701" w:type="dxa"/>
            <w:vAlign w:val="bottom"/>
          </w:tcPr>
          <w:p w:rsidR="006138C7" w:rsidRPr="00E2132A" w:rsidRDefault="006138C7" w:rsidP="006138C7">
            <w:pPr>
              <w:jc w:val="center"/>
              <w:rPr>
                <w:rFonts w:ascii="Times New Roman" w:hAnsi="Times New Roman" w:cs="Times New Roman"/>
              </w:rPr>
            </w:pPr>
            <w:r w:rsidRPr="00E2132A">
              <w:rPr>
                <w:rFonts w:ascii="Times New Roman" w:hAnsi="Times New Roman" w:cs="Times New Roman"/>
              </w:rPr>
              <w:t>50</w:t>
            </w:r>
          </w:p>
        </w:tc>
        <w:tc>
          <w:tcPr>
            <w:tcW w:w="1701" w:type="dxa"/>
            <w:vAlign w:val="bottom"/>
          </w:tcPr>
          <w:p w:rsidR="006138C7" w:rsidRPr="00E2132A" w:rsidRDefault="006138C7" w:rsidP="002965FF">
            <w:pPr>
              <w:jc w:val="center"/>
              <w:rPr>
                <w:rFonts w:ascii="Times New Roman" w:hAnsi="Times New Roman" w:cs="Times New Roman"/>
              </w:rPr>
            </w:pPr>
            <w:r w:rsidRPr="00E2132A">
              <w:rPr>
                <w:rFonts w:ascii="Times New Roman" w:hAnsi="Times New Roman" w:cs="Times New Roman"/>
              </w:rPr>
              <w:t>100</w:t>
            </w:r>
          </w:p>
        </w:tc>
        <w:tc>
          <w:tcPr>
            <w:tcW w:w="1701" w:type="dxa"/>
          </w:tcPr>
          <w:p w:rsidR="006138C7" w:rsidRPr="00E2132A" w:rsidRDefault="006138C7" w:rsidP="006138C7">
            <w:pPr>
              <w:jc w:val="center"/>
              <w:rPr>
                <w:rFonts w:ascii="Times New Roman" w:hAnsi="Times New Roman" w:cs="Times New Roman"/>
              </w:rPr>
            </w:pPr>
            <w:r w:rsidRPr="00E2132A">
              <w:rPr>
                <w:rFonts w:ascii="Times New Roman" w:hAnsi="Times New Roman" w:cs="Times New Roman"/>
              </w:rPr>
              <w:t>100</w:t>
            </w:r>
          </w:p>
        </w:tc>
        <w:tc>
          <w:tcPr>
            <w:tcW w:w="1701" w:type="dxa"/>
          </w:tcPr>
          <w:p w:rsidR="006138C7" w:rsidRPr="00E2132A" w:rsidRDefault="006138C7" w:rsidP="006138C7">
            <w:pPr>
              <w:jc w:val="center"/>
              <w:rPr>
                <w:rFonts w:ascii="Times New Roman" w:hAnsi="Times New Roman" w:cs="Times New Roman"/>
              </w:rPr>
            </w:pPr>
            <w:r w:rsidRPr="00E2132A">
              <w:rPr>
                <w:rFonts w:ascii="Times New Roman" w:hAnsi="Times New Roman" w:cs="Times New Roman"/>
              </w:rPr>
              <w:t>100</w:t>
            </w:r>
          </w:p>
        </w:tc>
      </w:tr>
      <w:tr w:rsidR="006138C7" w:rsidRPr="00E2132A" w:rsidTr="00323EF2">
        <w:trPr>
          <w:trHeight w:val="57"/>
        </w:trPr>
        <w:tc>
          <w:tcPr>
            <w:tcW w:w="1701" w:type="dxa"/>
            <w:shd w:val="clear" w:color="auto" w:fill="auto"/>
            <w:noWrap/>
            <w:hideMark/>
          </w:tcPr>
          <w:p w:rsidR="006138C7" w:rsidRPr="00E2132A" w:rsidRDefault="006138C7" w:rsidP="002965FF">
            <w:pPr>
              <w:pStyle w:val="NormalWeb"/>
              <w:rPr>
                <w:sz w:val="22"/>
                <w:szCs w:val="22"/>
              </w:rPr>
            </w:pPr>
            <w:r w:rsidRPr="00E2132A">
              <w:rPr>
                <w:sz w:val="22"/>
                <w:szCs w:val="22"/>
              </w:rPr>
              <w:t>Canola meal</w:t>
            </w:r>
          </w:p>
        </w:tc>
        <w:tc>
          <w:tcPr>
            <w:tcW w:w="1701" w:type="dxa"/>
          </w:tcPr>
          <w:p w:rsidR="006138C7" w:rsidRPr="00E2132A" w:rsidRDefault="006138C7" w:rsidP="002965FF">
            <w:pPr>
              <w:jc w:val="center"/>
              <w:rPr>
                <w:rFonts w:ascii="Times New Roman" w:hAnsi="Times New Roman" w:cs="Times New Roman"/>
              </w:rPr>
            </w:pPr>
            <w:r w:rsidRPr="00E2132A">
              <w:rPr>
                <w:rFonts w:ascii="Times New Roman" w:hAnsi="Times New Roman" w:cs="Times New Roman"/>
              </w:rPr>
              <w:t>100</w:t>
            </w:r>
          </w:p>
        </w:tc>
        <w:tc>
          <w:tcPr>
            <w:tcW w:w="1701" w:type="dxa"/>
          </w:tcPr>
          <w:p w:rsidR="006138C7" w:rsidRPr="00E2132A" w:rsidRDefault="006138C7" w:rsidP="002965FF">
            <w:pPr>
              <w:jc w:val="center"/>
              <w:rPr>
                <w:rFonts w:ascii="Times New Roman" w:hAnsi="Times New Roman" w:cs="Times New Roman"/>
              </w:rPr>
            </w:pPr>
            <w:r w:rsidRPr="00E2132A">
              <w:rPr>
                <w:rFonts w:ascii="Times New Roman" w:hAnsi="Times New Roman" w:cs="Times New Roman"/>
              </w:rPr>
              <w:t>100</w:t>
            </w:r>
          </w:p>
        </w:tc>
        <w:tc>
          <w:tcPr>
            <w:tcW w:w="1701" w:type="dxa"/>
          </w:tcPr>
          <w:p w:rsidR="006138C7" w:rsidRPr="00E2132A" w:rsidRDefault="006138C7" w:rsidP="002965FF">
            <w:pPr>
              <w:jc w:val="center"/>
              <w:rPr>
                <w:rFonts w:ascii="Times New Roman" w:hAnsi="Times New Roman" w:cs="Times New Roman"/>
              </w:rPr>
            </w:pPr>
            <w:r w:rsidRPr="00E2132A">
              <w:rPr>
                <w:rFonts w:ascii="Times New Roman" w:hAnsi="Times New Roman" w:cs="Times New Roman"/>
              </w:rPr>
              <w:t>100</w:t>
            </w:r>
          </w:p>
        </w:tc>
        <w:tc>
          <w:tcPr>
            <w:tcW w:w="1701" w:type="dxa"/>
          </w:tcPr>
          <w:p w:rsidR="006138C7" w:rsidRPr="00E2132A" w:rsidRDefault="006138C7" w:rsidP="002965FF">
            <w:pPr>
              <w:jc w:val="center"/>
              <w:rPr>
                <w:rFonts w:ascii="Times New Roman" w:hAnsi="Times New Roman" w:cs="Times New Roman"/>
              </w:rPr>
            </w:pPr>
            <w:r w:rsidRPr="00E2132A">
              <w:rPr>
                <w:rFonts w:ascii="Times New Roman" w:hAnsi="Times New Roman" w:cs="Times New Roman"/>
              </w:rPr>
              <w:t>100</w:t>
            </w:r>
          </w:p>
        </w:tc>
      </w:tr>
      <w:tr w:rsidR="006138C7" w:rsidRPr="00E2132A" w:rsidTr="00270E31">
        <w:trPr>
          <w:trHeight w:val="57"/>
        </w:trPr>
        <w:tc>
          <w:tcPr>
            <w:tcW w:w="1701" w:type="dxa"/>
            <w:shd w:val="clear" w:color="auto" w:fill="auto"/>
            <w:noWrap/>
            <w:hideMark/>
          </w:tcPr>
          <w:p w:rsidR="006138C7" w:rsidRPr="00E2132A" w:rsidRDefault="006138C7" w:rsidP="002965FF">
            <w:pPr>
              <w:pStyle w:val="NormalWeb"/>
              <w:rPr>
                <w:sz w:val="22"/>
                <w:szCs w:val="22"/>
              </w:rPr>
            </w:pPr>
            <w:r w:rsidRPr="00E2132A">
              <w:rPr>
                <w:sz w:val="22"/>
                <w:szCs w:val="22"/>
              </w:rPr>
              <w:t>Corn</w:t>
            </w:r>
          </w:p>
        </w:tc>
        <w:tc>
          <w:tcPr>
            <w:tcW w:w="1701" w:type="dxa"/>
            <w:vAlign w:val="bottom"/>
          </w:tcPr>
          <w:p w:rsidR="006138C7" w:rsidRPr="00E2132A" w:rsidRDefault="006138C7" w:rsidP="002965FF">
            <w:pPr>
              <w:jc w:val="center"/>
              <w:rPr>
                <w:rFonts w:ascii="Times New Roman" w:hAnsi="Times New Roman" w:cs="Times New Roman"/>
                <w:color w:val="000000"/>
              </w:rPr>
            </w:pPr>
            <w:r w:rsidRPr="00E2132A">
              <w:rPr>
                <w:rFonts w:ascii="Times New Roman" w:hAnsi="Times New Roman" w:cs="Times New Roman"/>
                <w:color w:val="000000"/>
              </w:rPr>
              <w:t>800</w:t>
            </w:r>
          </w:p>
        </w:tc>
        <w:tc>
          <w:tcPr>
            <w:tcW w:w="1701" w:type="dxa"/>
            <w:vAlign w:val="bottom"/>
          </w:tcPr>
          <w:p w:rsidR="006138C7" w:rsidRPr="00E2132A" w:rsidRDefault="006138C7" w:rsidP="002965FF">
            <w:pPr>
              <w:jc w:val="center"/>
              <w:rPr>
                <w:rFonts w:ascii="Times New Roman" w:hAnsi="Times New Roman" w:cs="Times New Roman"/>
                <w:color w:val="000000"/>
              </w:rPr>
            </w:pPr>
            <w:r w:rsidRPr="00E2132A">
              <w:rPr>
                <w:rFonts w:ascii="Times New Roman" w:hAnsi="Times New Roman" w:cs="Times New Roman"/>
                <w:color w:val="000000"/>
              </w:rPr>
              <w:t>800</w:t>
            </w:r>
          </w:p>
        </w:tc>
        <w:tc>
          <w:tcPr>
            <w:tcW w:w="1701" w:type="dxa"/>
            <w:vAlign w:val="bottom"/>
          </w:tcPr>
          <w:p w:rsidR="006138C7" w:rsidRPr="00E2132A" w:rsidRDefault="006138C7" w:rsidP="002965FF">
            <w:pPr>
              <w:jc w:val="center"/>
              <w:rPr>
                <w:rFonts w:ascii="Times New Roman" w:hAnsi="Times New Roman" w:cs="Times New Roman"/>
                <w:color w:val="000000"/>
              </w:rPr>
            </w:pPr>
            <w:r w:rsidRPr="00E2132A">
              <w:rPr>
                <w:rFonts w:ascii="Times New Roman" w:hAnsi="Times New Roman" w:cs="Times New Roman"/>
                <w:color w:val="000000"/>
              </w:rPr>
              <w:t>800</w:t>
            </w:r>
          </w:p>
        </w:tc>
        <w:tc>
          <w:tcPr>
            <w:tcW w:w="1701" w:type="dxa"/>
            <w:vAlign w:val="bottom"/>
          </w:tcPr>
          <w:p w:rsidR="006138C7" w:rsidRPr="00E2132A" w:rsidRDefault="006138C7" w:rsidP="002965FF">
            <w:pPr>
              <w:jc w:val="center"/>
              <w:rPr>
                <w:rFonts w:ascii="Times New Roman" w:hAnsi="Times New Roman" w:cs="Times New Roman"/>
                <w:color w:val="000000"/>
              </w:rPr>
            </w:pPr>
            <w:r w:rsidRPr="00E2132A">
              <w:rPr>
                <w:rFonts w:ascii="Times New Roman" w:hAnsi="Times New Roman" w:cs="Times New Roman"/>
                <w:color w:val="000000"/>
              </w:rPr>
              <w:t>800</w:t>
            </w:r>
          </w:p>
        </w:tc>
      </w:tr>
      <w:tr w:rsidR="0077442C" w:rsidRPr="00E2132A" w:rsidTr="0077442C">
        <w:trPr>
          <w:trHeight w:val="57"/>
        </w:trPr>
        <w:tc>
          <w:tcPr>
            <w:tcW w:w="1701" w:type="dxa"/>
            <w:shd w:val="clear" w:color="auto" w:fill="auto"/>
            <w:noWrap/>
          </w:tcPr>
          <w:p w:rsidR="0077442C" w:rsidRPr="00E2132A" w:rsidRDefault="0077442C" w:rsidP="002965FF">
            <w:pPr>
              <w:pStyle w:val="NormalWeb"/>
              <w:rPr>
                <w:sz w:val="22"/>
                <w:szCs w:val="22"/>
              </w:rPr>
            </w:pPr>
            <w:r w:rsidRPr="00E2132A">
              <w:rPr>
                <w:sz w:val="22"/>
                <w:szCs w:val="22"/>
              </w:rPr>
              <w:t>Corn DDGS</w:t>
            </w:r>
          </w:p>
        </w:tc>
        <w:tc>
          <w:tcPr>
            <w:tcW w:w="1701" w:type="dxa"/>
            <w:vAlign w:val="bottom"/>
          </w:tcPr>
          <w:p w:rsidR="0077442C" w:rsidRPr="00E2132A" w:rsidRDefault="00397872" w:rsidP="002965FF">
            <w:pPr>
              <w:jc w:val="center"/>
              <w:rPr>
                <w:rFonts w:ascii="Times New Roman" w:hAnsi="Times New Roman" w:cs="Times New Roman"/>
                <w:color w:val="000000"/>
              </w:rPr>
            </w:pPr>
            <w:r w:rsidRPr="00E2132A">
              <w:rPr>
                <w:rFonts w:ascii="Times New Roman" w:hAnsi="Times New Roman" w:cs="Times New Roman"/>
                <w:color w:val="000000"/>
              </w:rPr>
              <w:t>150</w:t>
            </w:r>
          </w:p>
        </w:tc>
        <w:tc>
          <w:tcPr>
            <w:tcW w:w="1701" w:type="dxa"/>
            <w:vAlign w:val="bottom"/>
          </w:tcPr>
          <w:p w:rsidR="0077442C" w:rsidRPr="00E2132A" w:rsidRDefault="00397872" w:rsidP="002965FF">
            <w:pPr>
              <w:jc w:val="center"/>
              <w:rPr>
                <w:rFonts w:ascii="Times New Roman" w:hAnsi="Times New Roman" w:cs="Times New Roman"/>
              </w:rPr>
            </w:pPr>
            <w:r w:rsidRPr="00E2132A">
              <w:rPr>
                <w:rFonts w:ascii="Times New Roman" w:hAnsi="Times New Roman" w:cs="Times New Roman"/>
              </w:rPr>
              <w:t>200</w:t>
            </w:r>
          </w:p>
        </w:tc>
        <w:tc>
          <w:tcPr>
            <w:tcW w:w="1701" w:type="dxa"/>
          </w:tcPr>
          <w:p w:rsidR="0077442C" w:rsidRPr="00E2132A" w:rsidRDefault="00397872" w:rsidP="002965FF">
            <w:pPr>
              <w:jc w:val="center"/>
              <w:rPr>
                <w:rFonts w:ascii="Times New Roman" w:hAnsi="Times New Roman" w:cs="Times New Roman"/>
              </w:rPr>
            </w:pPr>
            <w:r w:rsidRPr="00E2132A">
              <w:rPr>
                <w:rFonts w:ascii="Times New Roman" w:hAnsi="Times New Roman" w:cs="Times New Roman"/>
              </w:rPr>
              <w:t>200</w:t>
            </w:r>
          </w:p>
        </w:tc>
        <w:tc>
          <w:tcPr>
            <w:tcW w:w="1701" w:type="dxa"/>
          </w:tcPr>
          <w:p w:rsidR="0077442C" w:rsidRPr="00E2132A" w:rsidRDefault="00397872" w:rsidP="002965FF">
            <w:pPr>
              <w:jc w:val="center"/>
              <w:rPr>
                <w:rFonts w:ascii="Times New Roman" w:hAnsi="Times New Roman" w:cs="Times New Roman"/>
              </w:rPr>
            </w:pPr>
            <w:r w:rsidRPr="00E2132A">
              <w:rPr>
                <w:rFonts w:ascii="Times New Roman" w:hAnsi="Times New Roman" w:cs="Times New Roman"/>
              </w:rPr>
              <w:t>200</w:t>
            </w:r>
          </w:p>
        </w:tc>
      </w:tr>
      <w:tr w:rsidR="00397872" w:rsidRPr="00E2132A" w:rsidTr="00A4334A">
        <w:trPr>
          <w:trHeight w:val="57"/>
        </w:trPr>
        <w:tc>
          <w:tcPr>
            <w:tcW w:w="1701" w:type="dxa"/>
            <w:shd w:val="clear" w:color="auto" w:fill="auto"/>
            <w:noWrap/>
          </w:tcPr>
          <w:p w:rsidR="00397872" w:rsidRPr="00E2132A" w:rsidRDefault="00397872" w:rsidP="002965FF">
            <w:pPr>
              <w:pStyle w:val="NormalWeb"/>
              <w:rPr>
                <w:sz w:val="22"/>
                <w:szCs w:val="22"/>
              </w:rPr>
            </w:pPr>
            <w:r w:rsidRPr="00E2132A">
              <w:rPr>
                <w:sz w:val="22"/>
                <w:szCs w:val="22"/>
              </w:rPr>
              <w:t>Field Peas</w:t>
            </w:r>
          </w:p>
        </w:tc>
        <w:tc>
          <w:tcPr>
            <w:tcW w:w="1701" w:type="dxa"/>
          </w:tcPr>
          <w:p w:rsidR="00397872" w:rsidRPr="00E2132A" w:rsidRDefault="00397872" w:rsidP="002965FF">
            <w:pPr>
              <w:jc w:val="center"/>
              <w:rPr>
                <w:rFonts w:ascii="Times New Roman" w:hAnsi="Times New Roman" w:cs="Times New Roman"/>
              </w:rPr>
            </w:pPr>
            <w:r w:rsidRPr="00E2132A">
              <w:rPr>
                <w:rFonts w:ascii="Times New Roman" w:hAnsi="Times New Roman" w:cs="Times New Roman"/>
              </w:rPr>
              <w:t>100</w:t>
            </w:r>
          </w:p>
        </w:tc>
        <w:tc>
          <w:tcPr>
            <w:tcW w:w="1701" w:type="dxa"/>
          </w:tcPr>
          <w:p w:rsidR="00397872" w:rsidRPr="00E2132A" w:rsidRDefault="00397872" w:rsidP="002965FF">
            <w:pPr>
              <w:jc w:val="center"/>
              <w:rPr>
                <w:rFonts w:ascii="Times New Roman" w:hAnsi="Times New Roman" w:cs="Times New Roman"/>
              </w:rPr>
            </w:pPr>
            <w:r w:rsidRPr="00E2132A">
              <w:rPr>
                <w:rFonts w:ascii="Times New Roman" w:hAnsi="Times New Roman" w:cs="Times New Roman"/>
              </w:rPr>
              <w:t>100</w:t>
            </w:r>
          </w:p>
        </w:tc>
        <w:tc>
          <w:tcPr>
            <w:tcW w:w="1701" w:type="dxa"/>
          </w:tcPr>
          <w:p w:rsidR="00397872" w:rsidRPr="00E2132A" w:rsidRDefault="00397872" w:rsidP="002965FF">
            <w:pPr>
              <w:jc w:val="center"/>
              <w:rPr>
                <w:rFonts w:ascii="Times New Roman" w:hAnsi="Times New Roman" w:cs="Times New Roman"/>
              </w:rPr>
            </w:pPr>
            <w:r w:rsidRPr="00E2132A">
              <w:rPr>
                <w:rFonts w:ascii="Times New Roman" w:hAnsi="Times New Roman" w:cs="Times New Roman"/>
              </w:rPr>
              <w:t>100</w:t>
            </w:r>
          </w:p>
        </w:tc>
        <w:tc>
          <w:tcPr>
            <w:tcW w:w="1701" w:type="dxa"/>
          </w:tcPr>
          <w:p w:rsidR="00397872" w:rsidRPr="00E2132A" w:rsidRDefault="00397872" w:rsidP="002965FF">
            <w:pPr>
              <w:jc w:val="center"/>
              <w:rPr>
                <w:rFonts w:ascii="Times New Roman" w:hAnsi="Times New Roman" w:cs="Times New Roman"/>
              </w:rPr>
            </w:pPr>
            <w:r w:rsidRPr="00E2132A">
              <w:rPr>
                <w:rFonts w:ascii="Times New Roman" w:hAnsi="Times New Roman" w:cs="Times New Roman"/>
              </w:rPr>
              <w:t>100</w:t>
            </w:r>
          </w:p>
        </w:tc>
      </w:tr>
      <w:tr w:rsidR="00397872" w:rsidRPr="00E2132A" w:rsidTr="00305815">
        <w:trPr>
          <w:trHeight w:val="57"/>
        </w:trPr>
        <w:tc>
          <w:tcPr>
            <w:tcW w:w="1701" w:type="dxa"/>
            <w:shd w:val="clear" w:color="auto" w:fill="auto"/>
            <w:noWrap/>
          </w:tcPr>
          <w:p w:rsidR="00397872" w:rsidRPr="00E2132A" w:rsidRDefault="00397872" w:rsidP="002965FF">
            <w:pPr>
              <w:pStyle w:val="NormalWeb"/>
              <w:rPr>
                <w:sz w:val="22"/>
                <w:szCs w:val="22"/>
              </w:rPr>
            </w:pPr>
            <w:r w:rsidRPr="00E2132A">
              <w:rPr>
                <w:sz w:val="22"/>
                <w:szCs w:val="22"/>
              </w:rPr>
              <w:t>Meat (pork) meal</w:t>
            </w:r>
          </w:p>
        </w:tc>
        <w:tc>
          <w:tcPr>
            <w:tcW w:w="1701" w:type="dxa"/>
          </w:tcPr>
          <w:p w:rsidR="00397872" w:rsidRPr="00E2132A" w:rsidRDefault="00397872" w:rsidP="00397872">
            <w:pPr>
              <w:jc w:val="center"/>
              <w:rPr>
                <w:rFonts w:ascii="Times New Roman" w:hAnsi="Times New Roman" w:cs="Times New Roman"/>
              </w:rPr>
            </w:pPr>
            <w:r w:rsidRPr="00E2132A">
              <w:rPr>
                <w:rFonts w:ascii="Times New Roman" w:hAnsi="Times New Roman" w:cs="Times New Roman"/>
              </w:rPr>
              <w:t>50</w:t>
            </w:r>
          </w:p>
        </w:tc>
        <w:tc>
          <w:tcPr>
            <w:tcW w:w="1701" w:type="dxa"/>
          </w:tcPr>
          <w:p w:rsidR="00397872" w:rsidRPr="00E2132A" w:rsidRDefault="00397872" w:rsidP="00397872">
            <w:pPr>
              <w:jc w:val="center"/>
              <w:rPr>
                <w:rFonts w:ascii="Times New Roman" w:hAnsi="Times New Roman" w:cs="Times New Roman"/>
              </w:rPr>
            </w:pPr>
            <w:r w:rsidRPr="00E2132A">
              <w:rPr>
                <w:rFonts w:ascii="Times New Roman" w:hAnsi="Times New Roman" w:cs="Times New Roman"/>
              </w:rPr>
              <w:t>50</w:t>
            </w:r>
          </w:p>
        </w:tc>
        <w:tc>
          <w:tcPr>
            <w:tcW w:w="1701" w:type="dxa"/>
          </w:tcPr>
          <w:p w:rsidR="00397872" w:rsidRPr="00E2132A" w:rsidRDefault="00397872" w:rsidP="00397872">
            <w:pPr>
              <w:jc w:val="center"/>
              <w:rPr>
                <w:rFonts w:ascii="Times New Roman" w:hAnsi="Times New Roman" w:cs="Times New Roman"/>
              </w:rPr>
            </w:pPr>
            <w:r w:rsidRPr="00E2132A">
              <w:rPr>
                <w:rFonts w:ascii="Times New Roman" w:hAnsi="Times New Roman" w:cs="Times New Roman"/>
              </w:rPr>
              <w:t>50</w:t>
            </w:r>
          </w:p>
        </w:tc>
        <w:tc>
          <w:tcPr>
            <w:tcW w:w="1701" w:type="dxa"/>
          </w:tcPr>
          <w:p w:rsidR="00397872" w:rsidRPr="00E2132A" w:rsidRDefault="00397872" w:rsidP="00397872">
            <w:pPr>
              <w:jc w:val="center"/>
              <w:rPr>
                <w:rFonts w:ascii="Times New Roman" w:hAnsi="Times New Roman" w:cs="Times New Roman"/>
              </w:rPr>
            </w:pPr>
            <w:r w:rsidRPr="00E2132A">
              <w:rPr>
                <w:rFonts w:ascii="Times New Roman" w:hAnsi="Times New Roman" w:cs="Times New Roman"/>
              </w:rPr>
              <w:t>50</w:t>
            </w:r>
          </w:p>
        </w:tc>
      </w:tr>
      <w:tr w:rsidR="0077442C" w:rsidRPr="00E2132A" w:rsidTr="0077442C">
        <w:trPr>
          <w:trHeight w:val="57"/>
        </w:trPr>
        <w:tc>
          <w:tcPr>
            <w:tcW w:w="1701" w:type="dxa"/>
            <w:shd w:val="clear" w:color="auto" w:fill="auto"/>
            <w:noWrap/>
            <w:hideMark/>
          </w:tcPr>
          <w:p w:rsidR="0077442C" w:rsidRPr="00E2132A" w:rsidRDefault="0077442C" w:rsidP="002965FF">
            <w:pPr>
              <w:pStyle w:val="NormalWeb"/>
              <w:rPr>
                <w:sz w:val="22"/>
                <w:szCs w:val="22"/>
              </w:rPr>
            </w:pPr>
            <w:r w:rsidRPr="00E2132A">
              <w:rPr>
                <w:sz w:val="22"/>
                <w:szCs w:val="22"/>
              </w:rPr>
              <w:t>Soya meal</w:t>
            </w:r>
          </w:p>
        </w:tc>
        <w:tc>
          <w:tcPr>
            <w:tcW w:w="1701" w:type="dxa"/>
            <w:vAlign w:val="bottom"/>
          </w:tcPr>
          <w:p w:rsidR="0077442C" w:rsidRPr="00E2132A" w:rsidRDefault="00397872" w:rsidP="002965FF">
            <w:pPr>
              <w:jc w:val="center"/>
              <w:rPr>
                <w:rFonts w:ascii="Times New Roman" w:hAnsi="Times New Roman" w:cs="Times New Roman"/>
                <w:color w:val="000000"/>
              </w:rPr>
            </w:pPr>
            <w:r w:rsidRPr="00E2132A">
              <w:rPr>
                <w:rFonts w:ascii="Times New Roman" w:hAnsi="Times New Roman" w:cs="Times New Roman"/>
                <w:color w:val="000000"/>
              </w:rPr>
              <w:t>250</w:t>
            </w:r>
          </w:p>
        </w:tc>
        <w:tc>
          <w:tcPr>
            <w:tcW w:w="1701" w:type="dxa"/>
            <w:vAlign w:val="bottom"/>
          </w:tcPr>
          <w:p w:rsidR="0077442C" w:rsidRPr="00E2132A" w:rsidRDefault="00397872" w:rsidP="002965FF">
            <w:pPr>
              <w:jc w:val="center"/>
              <w:rPr>
                <w:rFonts w:ascii="Times New Roman" w:hAnsi="Times New Roman" w:cs="Times New Roman"/>
              </w:rPr>
            </w:pPr>
            <w:r w:rsidRPr="00E2132A">
              <w:rPr>
                <w:rFonts w:ascii="Times New Roman" w:hAnsi="Times New Roman" w:cs="Times New Roman"/>
              </w:rPr>
              <w:t>250</w:t>
            </w:r>
          </w:p>
        </w:tc>
        <w:tc>
          <w:tcPr>
            <w:tcW w:w="1701" w:type="dxa"/>
          </w:tcPr>
          <w:p w:rsidR="0077442C" w:rsidRPr="00E2132A" w:rsidRDefault="00397872" w:rsidP="002965FF">
            <w:pPr>
              <w:jc w:val="center"/>
              <w:rPr>
                <w:rFonts w:ascii="Times New Roman" w:hAnsi="Times New Roman" w:cs="Times New Roman"/>
              </w:rPr>
            </w:pPr>
            <w:r w:rsidRPr="00E2132A">
              <w:rPr>
                <w:rFonts w:ascii="Times New Roman" w:hAnsi="Times New Roman" w:cs="Times New Roman"/>
              </w:rPr>
              <w:t>250</w:t>
            </w:r>
          </w:p>
        </w:tc>
        <w:tc>
          <w:tcPr>
            <w:tcW w:w="1701" w:type="dxa"/>
          </w:tcPr>
          <w:p w:rsidR="0077442C" w:rsidRPr="00E2132A" w:rsidRDefault="00397872" w:rsidP="002965FF">
            <w:pPr>
              <w:jc w:val="center"/>
              <w:rPr>
                <w:rFonts w:ascii="Times New Roman" w:hAnsi="Times New Roman" w:cs="Times New Roman"/>
              </w:rPr>
            </w:pPr>
            <w:r w:rsidRPr="00E2132A">
              <w:rPr>
                <w:rFonts w:ascii="Times New Roman" w:hAnsi="Times New Roman" w:cs="Times New Roman"/>
              </w:rPr>
              <w:t>250</w:t>
            </w:r>
          </w:p>
        </w:tc>
      </w:tr>
      <w:tr w:rsidR="00397872" w:rsidRPr="00E2132A" w:rsidTr="008056BF">
        <w:trPr>
          <w:trHeight w:val="57"/>
        </w:trPr>
        <w:tc>
          <w:tcPr>
            <w:tcW w:w="1701" w:type="dxa"/>
            <w:shd w:val="clear" w:color="auto" w:fill="auto"/>
            <w:noWrap/>
            <w:hideMark/>
          </w:tcPr>
          <w:p w:rsidR="00397872" w:rsidRPr="00E2132A" w:rsidRDefault="00397872" w:rsidP="002965FF">
            <w:pPr>
              <w:pStyle w:val="NormalWeb"/>
              <w:rPr>
                <w:sz w:val="22"/>
                <w:szCs w:val="22"/>
              </w:rPr>
            </w:pPr>
            <w:r w:rsidRPr="00E2132A">
              <w:rPr>
                <w:sz w:val="22"/>
                <w:szCs w:val="22"/>
              </w:rPr>
              <w:t>Wheat</w:t>
            </w:r>
          </w:p>
        </w:tc>
        <w:tc>
          <w:tcPr>
            <w:tcW w:w="1701" w:type="dxa"/>
            <w:vAlign w:val="bottom"/>
          </w:tcPr>
          <w:p w:rsidR="00397872" w:rsidRPr="00E2132A" w:rsidRDefault="00397872" w:rsidP="002965FF">
            <w:pPr>
              <w:jc w:val="center"/>
              <w:rPr>
                <w:rFonts w:ascii="Times New Roman" w:hAnsi="Times New Roman" w:cs="Times New Roman"/>
              </w:rPr>
            </w:pPr>
            <w:r w:rsidRPr="00E2132A">
              <w:rPr>
                <w:rFonts w:ascii="Times New Roman" w:hAnsi="Times New Roman" w:cs="Times New Roman"/>
              </w:rPr>
              <w:t>700</w:t>
            </w:r>
          </w:p>
        </w:tc>
        <w:tc>
          <w:tcPr>
            <w:tcW w:w="1701" w:type="dxa"/>
          </w:tcPr>
          <w:p w:rsidR="00397872" w:rsidRPr="00E2132A" w:rsidRDefault="00397872" w:rsidP="00397872">
            <w:pPr>
              <w:jc w:val="center"/>
              <w:rPr>
                <w:rFonts w:ascii="Times New Roman" w:hAnsi="Times New Roman" w:cs="Times New Roman"/>
              </w:rPr>
            </w:pPr>
            <w:r w:rsidRPr="00E2132A">
              <w:rPr>
                <w:rFonts w:ascii="Times New Roman" w:hAnsi="Times New Roman" w:cs="Times New Roman"/>
              </w:rPr>
              <w:t>700</w:t>
            </w:r>
          </w:p>
        </w:tc>
        <w:tc>
          <w:tcPr>
            <w:tcW w:w="1701" w:type="dxa"/>
          </w:tcPr>
          <w:p w:rsidR="00397872" w:rsidRPr="00E2132A" w:rsidRDefault="00397872" w:rsidP="00397872">
            <w:pPr>
              <w:jc w:val="center"/>
              <w:rPr>
                <w:rFonts w:ascii="Times New Roman" w:hAnsi="Times New Roman" w:cs="Times New Roman"/>
              </w:rPr>
            </w:pPr>
            <w:r w:rsidRPr="00E2132A">
              <w:rPr>
                <w:rFonts w:ascii="Times New Roman" w:hAnsi="Times New Roman" w:cs="Times New Roman"/>
              </w:rPr>
              <w:t>700</w:t>
            </w:r>
          </w:p>
        </w:tc>
        <w:tc>
          <w:tcPr>
            <w:tcW w:w="1701" w:type="dxa"/>
          </w:tcPr>
          <w:p w:rsidR="00397872" w:rsidRPr="00E2132A" w:rsidRDefault="00397872" w:rsidP="00397872">
            <w:pPr>
              <w:jc w:val="center"/>
              <w:rPr>
                <w:rFonts w:ascii="Times New Roman" w:hAnsi="Times New Roman" w:cs="Times New Roman"/>
              </w:rPr>
            </w:pPr>
            <w:r w:rsidRPr="00E2132A">
              <w:rPr>
                <w:rFonts w:ascii="Times New Roman" w:hAnsi="Times New Roman" w:cs="Times New Roman"/>
              </w:rPr>
              <w:t>700</w:t>
            </w:r>
          </w:p>
        </w:tc>
      </w:tr>
      <w:tr w:rsidR="00397872" w:rsidRPr="00E2132A" w:rsidTr="00EA14F4">
        <w:trPr>
          <w:trHeight w:val="57"/>
        </w:trPr>
        <w:tc>
          <w:tcPr>
            <w:tcW w:w="1701" w:type="dxa"/>
            <w:shd w:val="clear" w:color="auto" w:fill="auto"/>
            <w:noWrap/>
            <w:hideMark/>
          </w:tcPr>
          <w:p w:rsidR="00397872" w:rsidRPr="00E2132A" w:rsidRDefault="00397872" w:rsidP="002965FF">
            <w:pPr>
              <w:pStyle w:val="NormalWeb"/>
              <w:rPr>
                <w:sz w:val="22"/>
                <w:szCs w:val="22"/>
              </w:rPr>
            </w:pPr>
            <w:r w:rsidRPr="00E2132A">
              <w:rPr>
                <w:sz w:val="22"/>
                <w:szCs w:val="22"/>
              </w:rPr>
              <w:t>Wheat Bran</w:t>
            </w:r>
          </w:p>
        </w:tc>
        <w:tc>
          <w:tcPr>
            <w:tcW w:w="1701" w:type="dxa"/>
            <w:vAlign w:val="bottom"/>
          </w:tcPr>
          <w:p w:rsidR="00397872" w:rsidRPr="00E2132A" w:rsidRDefault="00397872" w:rsidP="002965FF">
            <w:pPr>
              <w:jc w:val="center"/>
              <w:rPr>
                <w:rFonts w:ascii="Times New Roman" w:hAnsi="Times New Roman" w:cs="Times New Roman"/>
                <w:color w:val="000000"/>
              </w:rPr>
            </w:pPr>
            <w:r w:rsidRPr="00E2132A">
              <w:rPr>
                <w:rFonts w:ascii="Times New Roman" w:hAnsi="Times New Roman" w:cs="Times New Roman"/>
                <w:color w:val="000000"/>
              </w:rPr>
              <w:t>50</w:t>
            </w:r>
          </w:p>
        </w:tc>
        <w:tc>
          <w:tcPr>
            <w:tcW w:w="1701" w:type="dxa"/>
          </w:tcPr>
          <w:p w:rsidR="00397872" w:rsidRPr="00E2132A" w:rsidRDefault="00397872" w:rsidP="00397872">
            <w:pPr>
              <w:jc w:val="center"/>
              <w:rPr>
                <w:rFonts w:ascii="Times New Roman" w:hAnsi="Times New Roman" w:cs="Times New Roman"/>
              </w:rPr>
            </w:pPr>
            <w:r w:rsidRPr="00E2132A">
              <w:rPr>
                <w:rFonts w:ascii="Times New Roman" w:hAnsi="Times New Roman" w:cs="Times New Roman"/>
                <w:color w:val="000000"/>
              </w:rPr>
              <w:t>50</w:t>
            </w:r>
          </w:p>
        </w:tc>
        <w:tc>
          <w:tcPr>
            <w:tcW w:w="1701" w:type="dxa"/>
          </w:tcPr>
          <w:p w:rsidR="00397872" w:rsidRPr="00E2132A" w:rsidRDefault="00397872" w:rsidP="00397872">
            <w:pPr>
              <w:jc w:val="center"/>
              <w:rPr>
                <w:rFonts w:ascii="Times New Roman" w:hAnsi="Times New Roman" w:cs="Times New Roman"/>
              </w:rPr>
            </w:pPr>
            <w:r w:rsidRPr="00E2132A">
              <w:rPr>
                <w:rFonts w:ascii="Times New Roman" w:hAnsi="Times New Roman" w:cs="Times New Roman"/>
                <w:color w:val="000000"/>
              </w:rPr>
              <w:t>50</w:t>
            </w:r>
          </w:p>
        </w:tc>
        <w:tc>
          <w:tcPr>
            <w:tcW w:w="1701" w:type="dxa"/>
          </w:tcPr>
          <w:p w:rsidR="00397872" w:rsidRPr="00E2132A" w:rsidRDefault="00397872" w:rsidP="00397872">
            <w:pPr>
              <w:jc w:val="center"/>
              <w:rPr>
                <w:rFonts w:ascii="Times New Roman" w:hAnsi="Times New Roman" w:cs="Times New Roman"/>
              </w:rPr>
            </w:pPr>
            <w:r w:rsidRPr="00E2132A">
              <w:rPr>
                <w:rFonts w:ascii="Times New Roman" w:hAnsi="Times New Roman" w:cs="Times New Roman"/>
                <w:color w:val="000000"/>
              </w:rPr>
              <w:t>50</w:t>
            </w:r>
          </w:p>
        </w:tc>
      </w:tr>
      <w:tr w:rsidR="0077442C" w:rsidRPr="00E2132A" w:rsidTr="0077442C">
        <w:trPr>
          <w:trHeight w:val="57"/>
        </w:trPr>
        <w:tc>
          <w:tcPr>
            <w:tcW w:w="1701" w:type="dxa"/>
            <w:shd w:val="clear" w:color="auto" w:fill="auto"/>
            <w:noWrap/>
            <w:hideMark/>
          </w:tcPr>
          <w:p w:rsidR="0077442C" w:rsidRPr="00E2132A" w:rsidRDefault="0077442C" w:rsidP="002965FF">
            <w:pPr>
              <w:pStyle w:val="NormalWeb"/>
              <w:rPr>
                <w:sz w:val="22"/>
                <w:szCs w:val="22"/>
              </w:rPr>
            </w:pPr>
            <w:r w:rsidRPr="00E2132A">
              <w:rPr>
                <w:sz w:val="22"/>
                <w:szCs w:val="22"/>
              </w:rPr>
              <w:t>Wheat shorts</w:t>
            </w:r>
          </w:p>
        </w:tc>
        <w:tc>
          <w:tcPr>
            <w:tcW w:w="1701" w:type="dxa"/>
            <w:vAlign w:val="bottom"/>
          </w:tcPr>
          <w:p w:rsidR="0077442C" w:rsidRPr="00E2132A" w:rsidRDefault="00397872" w:rsidP="002965FF">
            <w:pPr>
              <w:jc w:val="center"/>
              <w:rPr>
                <w:rFonts w:ascii="Times New Roman" w:hAnsi="Times New Roman" w:cs="Times New Roman"/>
                <w:color w:val="000000"/>
              </w:rPr>
            </w:pPr>
            <w:r w:rsidRPr="00E2132A">
              <w:rPr>
                <w:rFonts w:ascii="Times New Roman" w:hAnsi="Times New Roman" w:cs="Times New Roman"/>
                <w:color w:val="000000"/>
              </w:rPr>
              <w:t>200</w:t>
            </w:r>
          </w:p>
        </w:tc>
        <w:tc>
          <w:tcPr>
            <w:tcW w:w="1701" w:type="dxa"/>
            <w:vAlign w:val="bottom"/>
          </w:tcPr>
          <w:p w:rsidR="0077442C" w:rsidRPr="00E2132A" w:rsidRDefault="00397872" w:rsidP="00397872">
            <w:pPr>
              <w:jc w:val="center"/>
              <w:rPr>
                <w:rFonts w:ascii="Times New Roman" w:hAnsi="Times New Roman" w:cs="Times New Roman"/>
              </w:rPr>
            </w:pPr>
            <w:r w:rsidRPr="00E2132A">
              <w:rPr>
                <w:rFonts w:ascii="Times New Roman" w:hAnsi="Times New Roman" w:cs="Times New Roman"/>
              </w:rPr>
              <w:t>300</w:t>
            </w:r>
          </w:p>
        </w:tc>
        <w:tc>
          <w:tcPr>
            <w:tcW w:w="1701" w:type="dxa"/>
          </w:tcPr>
          <w:p w:rsidR="0077442C" w:rsidRPr="00E2132A" w:rsidRDefault="00397872" w:rsidP="00397872">
            <w:pPr>
              <w:jc w:val="center"/>
              <w:rPr>
                <w:rFonts w:ascii="Times New Roman" w:hAnsi="Times New Roman" w:cs="Times New Roman"/>
              </w:rPr>
            </w:pPr>
            <w:r w:rsidRPr="00E2132A">
              <w:rPr>
                <w:rFonts w:ascii="Times New Roman" w:hAnsi="Times New Roman" w:cs="Times New Roman"/>
              </w:rPr>
              <w:t>300</w:t>
            </w:r>
          </w:p>
        </w:tc>
        <w:tc>
          <w:tcPr>
            <w:tcW w:w="1701" w:type="dxa"/>
          </w:tcPr>
          <w:p w:rsidR="0077442C" w:rsidRPr="00E2132A" w:rsidRDefault="00397872" w:rsidP="00397872">
            <w:pPr>
              <w:jc w:val="center"/>
              <w:rPr>
                <w:rFonts w:ascii="Times New Roman" w:hAnsi="Times New Roman" w:cs="Times New Roman"/>
              </w:rPr>
            </w:pPr>
            <w:r w:rsidRPr="00E2132A">
              <w:rPr>
                <w:rFonts w:ascii="Times New Roman" w:hAnsi="Times New Roman" w:cs="Times New Roman"/>
              </w:rPr>
              <w:t>200</w:t>
            </w:r>
          </w:p>
        </w:tc>
      </w:tr>
      <w:tr w:rsidR="00397872" w:rsidRPr="00E2132A" w:rsidTr="00397872">
        <w:trPr>
          <w:trHeight w:val="57"/>
        </w:trPr>
        <w:tc>
          <w:tcPr>
            <w:tcW w:w="1701" w:type="dxa"/>
            <w:shd w:val="clear" w:color="auto" w:fill="auto"/>
            <w:noWrap/>
            <w:hideMark/>
          </w:tcPr>
          <w:p w:rsidR="00397872" w:rsidRPr="00E2132A" w:rsidRDefault="00397872" w:rsidP="002965FF">
            <w:pPr>
              <w:pStyle w:val="NormalWeb"/>
              <w:rPr>
                <w:sz w:val="22"/>
                <w:szCs w:val="22"/>
                <w:vertAlign w:val="superscript"/>
              </w:rPr>
            </w:pPr>
            <w:r w:rsidRPr="00E2132A">
              <w:rPr>
                <w:sz w:val="22"/>
                <w:szCs w:val="22"/>
              </w:rPr>
              <w:t>Animal-vegetable fat blend</w:t>
            </w:r>
            <w:r w:rsidRPr="00E2132A">
              <w:rPr>
                <w:sz w:val="22"/>
                <w:szCs w:val="22"/>
                <w:vertAlign w:val="superscript"/>
              </w:rPr>
              <w:t>1</w:t>
            </w:r>
          </w:p>
        </w:tc>
        <w:tc>
          <w:tcPr>
            <w:tcW w:w="1701" w:type="dxa"/>
          </w:tcPr>
          <w:p w:rsidR="00397872" w:rsidRPr="00E2132A" w:rsidRDefault="00397872" w:rsidP="00397872">
            <w:pPr>
              <w:jc w:val="center"/>
              <w:rPr>
                <w:rFonts w:ascii="Times New Roman" w:hAnsi="Times New Roman" w:cs="Times New Roman"/>
              </w:rPr>
            </w:pPr>
            <w:r w:rsidRPr="00E2132A">
              <w:rPr>
                <w:rFonts w:ascii="Times New Roman" w:hAnsi="Times New Roman" w:cs="Times New Roman"/>
              </w:rPr>
              <w:t>50</w:t>
            </w:r>
          </w:p>
        </w:tc>
        <w:tc>
          <w:tcPr>
            <w:tcW w:w="1701" w:type="dxa"/>
          </w:tcPr>
          <w:p w:rsidR="00397872" w:rsidRPr="00E2132A" w:rsidRDefault="00397872" w:rsidP="00397872">
            <w:pPr>
              <w:jc w:val="center"/>
              <w:rPr>
                <w:rFonts w:ascii="Times New Roman" w:hAnsi="Times New Roman" w:cs="Times New Roman"/>
              </w:rPr>
            </w:pPr>
            <w:r w:rsidRPr="00E2132A">
              <w:rPr>
                <w:rFonts w:ascii="Times New Roman" w:hAnsi="Times New Roman" w:cs="Times New Roman"/>
              </w:rPr>
              <w:t>50</w:t>
            </w:r>
          </w:p>
        </w:tc>
        <w:tc>
          <w:tcPr>
            <w:tcW w:w="1701" w:type="dxa"/>
          </w:tcPr>
          <w:p w:rsidR="00397872" w:rsidRPr="00E2132A" w:rsidRDefault="00397872" w:rsidP="00397872">
            <w:pPr>
              <w:jc w:val="center"/>
              <w:rPr>
                <w:rFonts w:ascii="Times New Roman" w:hAnsi="Times New Roman" w:cs="Times New Roman"/>
              </w:rPr>
            </w:pPr>
            <w:r w:rsidRPr="00E2132A">
              <w:rPr>
                <w:rFonts w:ascii="Times New Roman" w:hAnsi="Times New Roman" w:cs="Times New Roman"/>
              </w:rPr>
              <w:t>50</w:t>
            </w:r>
          </w:p>
        </w:tc>
        <w:tc>
          <w:tcPr>
            <w:tcW w:w="1701" w:type="dxa"/>
          </w:tcPr>
          <w:p w:rsidR="00397872" w:rsidRPr="00E2132A" w:rsidRDefault="00397872" w:rsidP="00397872">
            <w:pPr>
              <w:jc w:val="center"/>
              <w:rPr>
                <w:rFonts w:ascii="Times New Roman" w:hAnsi="Times New Roman" w:cs="Times New Roman"/>
              </w:rPr>
            </w:pPr>
            <w:r w:rsidRPr="00E2132A">
              <w:rPr>
                <w:rFonts w:ascii="Times New Roman" w:hAnsi="Times New Roman" w:cs="Times New Roman"/>
              </w:rPr>
              <w:t>50</w:t>
            </w:r>
          </w:p>
        </w:tc>
      </w:tr>
      <w:tr w:rsidR="00397872" w:rsidRPr="00E2132A" w:rsidTr="00DC4C98">
        <w:trPr>
          <w:trHeight w:val="57"/>
        </w:trPr>
        <w:tc>
          <w:tcPr>
            <w:tcW w:w="1701" w:type="dxa"/>
            <w:shd w:val="clear" w:color="auto" w:fill="auto"/>
            <w:noWrap/>
          </w:tcPr>
          <w:p w:rsidR="00397872" w:rsidRPr="00E2132A" w:rsidRDefault="00397872" w:rsidP="002965FF">
            <w:pPr>
              <w:pStyle w:val="NormalWeb"/>
              <w:rPr>
                <w:sz w:val="22"/>
                <w:szCs w:val="22"/>
                <w:vertAlign w:val="superscript"/>
              </w:rPr>
            </w:pPr>
            <w:r w:rsidRPr="00E2132A">
              <w:rPr>
                <w:sz w:val="22"/>
                <w:szCs w:val="22"/>
              </w:rPr>
              <w:t>Canola oil</w:t>
            </w:r>
            <w:r w:rsidRPr="00E2132A">
              <w:rPr>
                <w:sz w:val="22"/>
                <w:szCs w:val="22"/>
                <w:vertAlign w:val="superscript"/>
              </w:rPr>
              <w:t>1</w:t>
            </w:r>
          </w:p>
        </w:tc>
        <w:tc>
          <w:tcPr>
            <w:tcW w:w="1701" w:type="dxa"/>
            <w:vAlign w:val="bottom"/>
          </w:tcPr>
          <w:p w:rsidR="00397872" w:rsidRPr="00E2132A" w:rsidRDefault="00397872" w:rsidP="002965FF">
            <w:pPr>
              <w:jc w:val="center"/>
              <w:rPr>
                <w:rFonts w:ascii="Times New Roman" w:hAnsi="Times New Roman" w:cs="Times New Roman"/>
              </w:rPr>
            </w:pPr>
            <w:r w:rsidRPr="00E2132A">
              <w:rPr>
                <w:rFonts w:ascii="Times New Roman" w:hAnsi="Times New Roman" w:cs="Times New Roman"/>
              </w:rPr>
              <w:t>20</w:t>
            </w:r>
          </w:p>
        </w:tc>
        <w:tc>
          <w:tcPr>
            <w:tcW w:w="1701" w:type="dxa"/>
            <w:vAlign w:val="bottom"/>
          </w:tcPr>
          <w:p w:rsidR="00397872" w:rsidRPr="00E2132A" w:rsidRDefault="00397872" w:rsidP="002965FF">
            <w:pPr>
              <w:jc w:val="center"/>
              <w:rPr>
                <w:rFonts w:ascii="Times New Roman" w:hAnsi="Times New Roman" w:cs="Times New Roman"/>
              </w:rPr>
            </w:pPr>
            <w:r w:rsidRPr="00E2132A">
              <w:rPr>
                <w:rFonts w:ascii="Times New Roman" w:hAnsi="Times New Roman" w:cs="Times New Roman"/>
              </w:rPr>
              <w:t>20</w:t>
            </w:r>
          </w:p>
        </w:tc>
        <w:tc>
          <w:tcPr>
            <w:tcW w:w="1701" w:type="dxa"/>
            <w:vAlign w:val="bottom"/>
          </w:tcPr>
          <w:p w:rsidR="00397872" w:rsidRPr="00E2132A" w:rsidRDefault="00397872" w:rsidP="002965FF">
            <w:pPr>
              <w:jc w:val="center"/>
              <w:rPr>
                <w:rFonts w:ascii="Times New Roman" w:hAnsi="Times New Roman" w:cs="Times New Roman"/>
              </w:rPr>
            </w:pPr>
            <w:r w:rsidRPr="00E2132A">
              <w:rPr>
                <w:rFonts w:ascii="Times New Roman" w:hAnsi="Times New Roman" w:cs="Times New Roman"/>
              </w:rPr>
              <w:t>20</w:t>
            </w:r>
          </w:p>
        </w:tc>
        <w:tc>
          <w:tcPr>
            <w:tcW w:w="1701" w:type="dxa"/>
            <w:vAlign w:val="bottom"/>
          </w:tcPr>
          <w:p w:rsidR="00397872" w:rsidRPr="00E2132A" w:rsidRDefault="00397872" w:rsidP="002965FF">
            <w:pPr>
              <w:jc w:val="center"/>
              <w:rPr>
                <w:rFonts w:ascii="Times New Roman" w:hAnsi="Times New Roman" w:cs="Times New Roman"/>
              </w:rPr>
            </w:pPr>
            <w:r w:rsidRPr="00E2132A">
              <w:rPr>
                <w:rFonts w:ascii="Times New Roman" w:hAnsi="Times New Roman" w:cs="Times New Roman"/>
              </w:rPr>
              <w:t>20</w:t>
            </w:r>
          </w:p>
        </w:tc>
      </w:tr>
      <w:tr w:rsidR="00397872" w:rsidRPr="00E2132A" w:rsidTr="001C43A9">
        <w:trPr>
          <w:trHeight w:val="57"/>
        </w:trPr>
        <w:tc>
          <w:tcPr>
            <w:tcW w:w="1701" w:type="dxa"/>
            <w:shd w:val="clear" w:color="auto" w:fill="auto"/>
            <w:noWrap/>
            <w:hideMark/>
          </w:tcPr>
          <w:p w:rsidR="00397872" w:rsidRPr="00E2132A" w:rsidRDefault="00397872" w:rsidP="002965FF">
            <w:pPr>
              <w:pStyle w:val="NormalWeb"/>
              <w:rPr>
                <w:sz w:val="22"/>
                <w:szCs w:val="22"/>
                <w:vertAlign w:val="superscript"/>
              </w:rPr>
            </w:pPr>
            <w:r w:rsidRPr="00E2132A">
              <w:rPr>
                <w:sz w:val="22"/>
                <w:szCs w:val="22"/>
              </w:rPr>
              <w:t>Soy Oil</w:t>
            </w:r>
            <w:r w:rsidRPr="00E2132A">
              <w:rPr>
                <w:sz w:val="22"/>
                <w:szCs w:val="22"/>
                <w:vertAlign w:val="superscript"/>
              </w:rPr>
              <w:t>1</w:t>
            </w:r>
          </w:p>
        </w:tc>
        <w:tc>
          <w:tcPr>
            <w:tcW w:w="1701" w:type="dxa"/>
            <w:vAlign w:val="bottom"/>
          </w:tcPr>
          <w:p w:rsidR="00397872" w:rsidRPr="00E2132A" w:rsidRDefault="00397872" w:rsidP="002965FF">
            <w:pPr>
              <w:jc w:val="center"/>
              <w:rPr>
                <w:rFonts w:ascii="Times New Roman" w:hAnsi="Times New Roman" w:cs="Times New Roman"/>
              </w:rPr>
            </w:pPr>
            <w:r w:rsidRPr="00E2132A">
              <w:rPr>
                <w:rFonts w:ascii="Times New Roman" w:hAnsi="Times New Roman" w:cs="Times New Roman"/>
              </w:rPr>
              <w:t>20</w:t>
            </w:r>
          </w:p>
        </w:tc>
        <w:tc>
          <w:tcPr>
            <w:tcW w:w="1701" w:type="dxa"/>
            <w:vAlign w:val="bottom"/>
          </w:tcPr>
          <w:p w:rsidR="00397872" w:rsidRPr="00E2132A" w:rsidRDefault="00397872" w:rsidP="002965FF">
            <w:pPr>
              <w:jc w:val="center"/>
              <w:rPr>
                <w:rFonts w:ascii="Times New Roman" w:hAnsi="Times New Roman" w:cs="Times New Roman"/>
              </w:rPr>
            </w:pPr>
            <w:r w:rsidRPr="00E2132A">
              <w:rPr>
                <w:rFonts w:ascii="Times New Roman" w:hAnsi="Times New Roman" w:cs="Times New Roman"/>
              </w:rPr>
              <w:t>20</w:t>
            </w:r>
          </w:p>
        </w:tc>
        <w:tc>
          <w:tcPr>
            <w:tcW w:w="1701" w:type="dxa"/>
            <w:vAlign w:val="bottom"/>
          </w:tcPr>
          <w:p w:rsidR="00397872" w:rsidRPr="00E2132A" w:rsidRDefault="00397872" w:rsidP="002965FF">
            <w:pPr>
              <w:jc w:val="center"/>
              <w:rPr>
                <w:rFonts w:ascii="Times New Roman" w:hAnsi="Times New Roman" w:cs="Times New Roman"/>
              </w:rPr>
            </w:pPr>
            <w:r w:rsidRPr="00E2132A">
              <w:rPr>
                <w:rFonts w:ascii="Times New Roman" w:hAnsi="Times New Roman" w:cs="Times New Roman"/>
              </w:rPr>
              <w:t>20</w:t>
            </w:r>
          </w:p>
        </w:tc>
        <w:tc>
          <w:tcPr>
            <w:tcW w:w="1701" w:type="dxa"/>
            <w:vAlign w:val="bottom"/>
          </w:tcPr>
          <w:p w:rsidR="00397872" w:rsidRPr="00E2132A" w:rsidRDefault="00397872" w:rsidP="002965FF">
            <w:pPr>
              <w:jc w:val="center"/>
              <w:rPr>
                <w:rFonts w:ascii="Times New Roman" w:hAnsi="Times New Roman" w:cs="Times New Roman"/>
              </w:rPr>
            </w:pPr>
            <w:r w:rsidRPr="00E2132A">
              <w:rPr>
                <w:rFonts w:ascii="Times New Roman" w:hAnsi="Times New Roman" w:cs="Times New Roman"/>
              </w:rPr>
              <w:t>20</w:t>
            </w:r>
          </w:p>
        </w:tc>
      </w:tr>
      <w:tr w:rsidR="00397872" w:rsidRPr="00E2132A" w:rsidTr="00812E6C">
        <w:trPr>
          <w:trHeight w:val="57"/>
        </w:trPr>
        <w:tc>
          <w:tcPr>
            <w:tcW w:w="1701" w:type="dxa"/>
            <w:shd w:val="clear" w:color="auto" w:fill="auto"/>
            <w:noWrap/>
            <w:hideMark/>
          </w:tcPr>
          <w:p w:rsidR="00397872" w:rsidRPr="00E2132A" w:rsidRDefault="00397872" w:rsidP="002965FF">
            <w:pPr>
              <w:pStyle w:val="NormalWeb"/>
              <w:rPr>
                <w:sz w:val="22"/>
                <w:szCs w:val="22"/>
              </w:rPr>
            </w:pPr>
            <w:r w:rsidRPr="00E2132A">
              <w:rPr>
                <w:sz w:val="22"/>
                <w:szCs w:val="22"/>
              </w:rPr>
              <w:t>HCL-Lysine</w:t>
            </w:r>
          </w:p>
        </w:tc>
        <w:tc>
          <w:tcPr>
            <w:tcW w:w="1701" w:type="dxa"/>
          </w:tcPr>
          <w:p w:rsidR="00397872" w:rsidRPr="00E2132A" w:rsidRDefault="00397872" w:rsidP="00397872">
            <w:pPr>
              <w:jc w:val="center"/>
              <w:rPr>
                <w:rFonts w:ascii="Times New Roman" w:hAnsi="Times New Roman" w:cs="Times New Roman"/>
              </w:rPr>
            </w:pPr>
            <w:r w:rsidRPr="00E2132A">
              <w:rPr>
                <w:rFonts w:ascii="Times New Roman" w:hAnsi="Times New Roman" w:cs="Times New Roman"/>
              </w:rPr>
              <w:t>10</w:t>
            </w:r>
          </w:p>
        </w:tc>
        <w:tc>
          <w:tcPr>
            <w:tcW w:w="1701" w:type="dxa"/>
          </w:tcPr>
          <w:p w:rsidR="00397872" w:rsidRPr="00E2132A" w:rsidRDefault="00397872" w:rsidP="00397872">
            <w:pPr>
              <w:jc w:val="center"/>
              <w:rPr>
                <w:rFonts w:ascii="Times New Roman" w:hAnsi="Times New Roman" w:cs="Times New Roman"/>
              </w:rPr>
            </w:pPr>
            <w:r w:rsidRPr="00E2132A">
              <w:rPr>
                <w:rFonts w:ascii="Times New Roman" w:hAnsi="Times New Roman" w:cs="Times New Roman"/>
              </w:rPr>
              <w:t>10</w:t>
            </w:r>
          </w:p>
        </w:tc>
        <w:tc>
          <w:tcPr>
            <w:tcW w:w="1701" w:type="dxa"/>
          </w:tcPr>
          <w:p w:rsidR="00397872" w:rsidRPr="00E2132A" w:rsidRDefault="00397872" w:rsidP="00397872">
            <w:pPr>
              <w:jc w:val="center"/>
              <w:rPr>
                <w:rFonts w:ascii="Times New Roman" w:hAnsi="Times New Roman" w:cs="Times New Roman"/>
              </w:rPr>
            </w:pPr>
            <w:r w:rsidRPr="00E2132A">
              <w:rPr>
                <w:rFonts w:ascii="Times New Roman" w:hAnsi="Times New Roman" w:cs="Times New Roman"/>
              </w:rPr>
              <w:t>10</w:t>
            </w:r>
          </w:p>
        </w:tc>
        <w:tc>
          <w:tcPr>
            <w:tcW w:w="1701" w:type="dxa"/>
          </w:tcPr>
          <w:p w:rsidR="00397872" w:rsidRPr="00E2132A" w:rsidRDefault="00397872" w:rsidP="00397872">
            <w:pPr>
              <w:jc w:val="center"/>
              <w:rPr>
                <w:rFonts w:ascii="Times New Roman" w:hAnsi="Times New Roman" w:cs="Times New Roman"/>
              </w:rPr>
            </w:pPr>
            <w:r w:rsidRPr="00E2132A">
              <w:rPr>
                <w:rFonts w:ascii="Times New Roman" w:hAnsi="Times New Roman" w:cs="Times New Roman"/>
              </w:rPr>
              <w:t>10</w:t>
            </w:r>
          </w:p>
        </w:tc>
      </w:tr>
      <w:tr w:rsidR="00397872" w:rsidRPr="00E2132A" w:rsidTr="00812E6C">
        <w:trPr>
          <w:trHeight w:val="57"/>
        </w:trPr>
        <w:tc>
          <w:tcPr>
            <w:tcW w:w="1701" w:type="dxa"/>
            <w:shd w:val="clear" w:color="auto" w:fill="auto"/>
            <w:noWrap/>
            <w:hideMark/>
          </w:tcPr>
          <w:p w:rsidR="00397872" w:rsidRPr="00E2132A" w:rsidRDefault="00397872" w:rsidP="002965FF">
            <w:pPr>
              <w:pStyle w:val="NormalWeb"/>
              <w:rPr>
                <w:sz w:val="22"/>
                <w:szCs w:val="22"/>
              </w:rPr>
            </w:pPr>
            <w:r w:rsidRPr="00E2132A">
              <w:rPr>
                <w:sz w:val="22"/>
                <w:szCs w:val="22"/>
              </w:rPr>
              <w:t>L-Threonine</w:t>
            </w:r>
          </w:p>
        </w:tc>
        <w:tc>
          <w:tcPr>
            <w:tcW w:w="1701" w:type="dxa"/>
          </w:tcPr>
          <w:p w:rsidR="00397872" w:rsidRPr="00E2132A" w:rsidRDefault="00397872" w:rsidP="00397872">
            <w:pPr>
              <w:jc w:val="center"/>
              <w:rPr>
                <w:rFonts w:ascii="Times New Roman" w:hAnsi="Times New Roman" w:cs="Times New Roman"/>
              </w:rPr>
            </w:pPr>
            <w:r w:rsidRPr="00E2132A">
              <w:rPr>
                <w:rFonts w:ascii="Times New Roman" w:hAnsi="Times New Roman" w:cs="Times New Roman"/>
              </w:rPr>
              <w:t>10</w:t>
            </w:r>
          </w:p>
        </w:tc>
        <w:tc>
          <w:tcPr>
            <w:tcW w:w="1701" w:type="dxa"/>
          </w:tcPr>
          <w:p w:rsidR="00397872" w:rsidRPr="00E2132A" w:rsidRDefault="00397872" w:rsidP="00397872">
            <w:pPr>
              <w:jc w:val="center"/>
              <w:rPr>
                <w:rFonts w:ascii="Times New Roman" w:hAnsi="Times New Roman" w:cs="Times New Roman"/>
              </w:rPr>
            </w:pPr>
            <w:r w:rsidRPr="00E2132A">
              <w:rPr>
                <w:rFonts w:ascii="Times New Roman" w:hAnsi="Times New Roman" w:cs="Times New Roman"/>
              </w:rPr>
              <w:t>10</w:t>
            </w:r>
          </w:p>
        </w:tc>
        <w:tc>
          <w:tcPr>
            <w:tcW w:w="1701" w:type="dxa"/>
          </w:tcPr>
          <w:p w:rsidR="00397872" w:rsidRPr="00E2132A" w:rsidRDefault="00397872" w:rsidP="00397872">
            <w:pPr>
              <w:jc w:val="center"/>
              <w:rPr>
                <w:rFonts w:ascii="Times New Roman" w:hAnsi="Times New Roman" w:cs="Times New Roman"/>
              </w:rPr>
            </w:pPr>
            <w:r w:rsidRPr="00E2132A">
              <w:rPr>
                <w:rFonts w:ascii="Times New Roman" w:hAnsi="Times New Roman" w:cs="Times New Roman"/>
              </w:rPr>
              <w:t>10</w:t>
            </w:r>
          </w:p>
        </w:tc>
        <w:tc>
          <w:tcPr>
            <w:tcW w:w="1701" w:type="dxa"/>
          </w:tcPr>
          <w:p w:rsidR="00397872" w:rsidRPr="00E2132A" w:rsidRDefault="00397872" w:rsidP="00397872">
            <w:pPr>
              <w:jc w:val="center"/>
              <w:rPr>
                <w:rFonts w:ascii="Times New Roman" w:hAnsi="Times New Roman" w:cs="Times New Roman"/>
              </w:rPr>
            </w:pPr>
            <w:r w:rsidRPr="00E2132A">
              <w:rPr>
                <w:rFonts w:ascii="Times New Roman" w:hAnsi="Times New Roman" w:cs="Times New Roman"/>
              </w:rPr>
              <w:t>10</w:t>
            </w:r>
          </w:p>
        </w:tc>
      </w:tr>
      <w:tr w:rsidR="00397872" w:rsidRPr="00E2132A" w:rsidTr="00812E6C">
        <w:trPr>
          <w:trHeight w:val="57"/>
        </w:trPr>
        <w:tc>
          <w:tcPr>
            <w:tcW w:w="1701" w:type="dxa"/>
            <w:shd w:val="clear" w:color="auto" w:fill="auto"/>
            <w:noWrap/>
            <w:hideMark/>
          </w:tcPr>
          <w:p w:rsidR="00397872" w:rsidRPr="00E2132A" w:rsidRDefault="00397872" w:rsidP="002965FF">
            <w:pPr>
              <w:pStyle w:val="NormalWeb"/>
              <w:rPr>
                <w:sz w:val="22"/>
                <w:szCs w:val="22"/>
              </w:rPr>
            </w:pPr>
            <w:r w:rsidRPr="00E2132A">
              <w:rPr>
                <w:sz w:val="22"/>
                <w:szCs w:val="22"/>
              </w:rPr>
              <w:t>FU-Methionine</w:t>
            </w:r>
          </w:p>
        </w:tc>
        <w:tc>
          <w:tcPr>
            <w:tcW w:w="1701" w:type="dxa"/>
          </w:tcPr>
          <w:p w:rsidR="00397872" w:rsidRPr="00E2132A" w:rsidRDefault="00397872" w:rsidP="00397872">
            <w:pPr>
              <w:jc w:val="center"/>
              <w:rPr>
                <w:rFonts w:ascii="Times New Roman" w:hAnsi="Times New Roman" w:cs="Times New Roman"/>
              </w:rPr>
            </w:pPr>
            <w:r w:rsidRPr="00E2132A">
              <w:rPr>
                <w:rFonts w:ascii="Times New Roman" w:hAnsi="Times New Roman" w:cs="Times New Roman"/>
              </w:rPr>
              <w:t>10</w:t>
            </w:r>
          </w:p>
        </w:tc>
        <w:tc>
          <w:tcPr>
            <w:tcW w:w="1701" w:type="dxa"/>
          </w:tcPr>
          <w:p w:rsidR="00397872" w:rsidRPr="00E2132A" w:rsidRDefault="00397872" w:rsidP="00397872">
            <w:pPr>
              <w:jc w:val="center"/>
              <w:rPr>
                <w:rFonts w:ascii="Times New Roman" w:hAnsi="Times New Roman" w:cs="Times New Roman"/>
              </w:rPr>
            </w:pPr>
            <w:r w:rsidRPr="00E2132A">
              <w:rPr>
                <w:rFonts w:ascii="Times New Roman" w:hAnsi="Times New Roman" w:cs="Times New Roman"/>
              </w:rPr>
              <w:t>10</w:t>
            </w:r>
          </w:p>
        </w:tc>
        <w:tc>
          <w:tcPr>
            <w:tcW w:w="1701" w:type="dxa"/>
          </w:tcPr>
          <w:p w:rsidR="00397872" w:rsidRPr="00E2132A" w:rsidRDefault="00397872" w:rsidP="00397872">
            <w:pPr>
              <w:jc w:val="center"/>
              <w:rPr>
                <w:rFonts w:ascii="Times New Roman" w:hAnsi="Times New Roman" w:cs="Times New Roman"/>
              </w:rPr>
            </w:pPr>
            <w:r w:rsidRPr="00E2132A">
              <w:rPr>
                <w:rFonts w:ascii="Times New Roman" w:hAnsi="Times New Roman" w:cs="Times New Roman"/>
              </w:rPr>
              <w:t>10</w:t>
            </w:r>
          </w:p>
        </w:tc>
        <w:tc>
          <w:tcPr>
            <w:tcW w:w="1701" w:type="dxa"/>
          </w:tcPr>
          <w:p w:rsidR="00397872" w:rsidRPr="00E2132A" w:rsidRDefault="00397872" w:rsidP="00397872">
            <w:pPr>
              <w:jc w:val="center"/>
              <w:rPr>
                <w:rFonts w:ascii="Times New Roman" w:hAnsi="Times New Roman" w:cs="Times New Roman"/>
              </w:rPr>
            </w:pPr>
            <w:r w:rsidRPr="00E2132A">
              <w:rPr>
                <w:rFonts w:ascii="Times New Roman" w:hAnsi="Times New Roman" w:cs="Times New Roman"/>
              </w:rPr>
              <w:t>10</w:t>
            </w:r>
          </w:p>
        </w:tc>
      </w:tr>
      <w:tr w:rsidR="00397872" w:rsidRPr="00E2132A" w:rsidTr="00812E6C">
        <w:trPr>
          <w:trHeight w:val="57"/>
        </w:trPr>
        <w:tc>
          <w:tcPr>
            <w:tcW w:w="1701" w:type="dxa"/>
            <w:shd w:val="clear" w:color="auto" w:fill="auto"/>
            <w:noWrap/>
            <w:hideMark/>
          </w:tcPr>
          <w:p w:rsidR="00397872" w:rsidRPr="00E2132A" w:rsidRDefault="00397872" w:rsidP="002965FF">
            <w:pPr>
              <w:pStyle w:val="NormalWeb"/>
              <w:rPr>
                <w:sz w:val="22"/>
                <w:szCs w:val="22"/>
              </w:rPr>
            </w:pPr>
            <w:r w:rsidRPr="00E2132A">
              <w:rPr>
                <w:sz w:val="22"/>
                <w:szCs w:val="22"/>
              </w:rPr>
              <w:t>L-Tryptophan</w:t>
            </w:r>
          </w:p>
        </w:tc>
        <w:tc>
          <w:tcPr>
            <w:tcW w:w="1701" w:type="dxa"/>
          </w:tcPr>
          <w:p w:rsidR="00397872" w:rsidRPr="00E2132A" w:rsidRDefault="00397872" w:rsidP="00397872">
            <w:pPr>
              <w:jc w:val="center"/>
              <w:rPr>
                <w:rFonts w:ascii="Times New Roman" w:hAnsi="Times New Roman" w:cs="Times New Roman"/>
              </w:rPr>
            </w:pPr>
            <w:r w:rsidRPr="00E2132A">
              <w:rPr>
                <w:rFonts w:ascii="Times New Roman" w:hAnsi="Times New Roman" w:cs="Times New Roman"/>
              </w:rPr>
              <w:t>10</w:t>
            </w:r>
          </w:p>
        </w:tc>
        <w:tc>
          <w:tcPr>
            <w:tcW w:w="1701" w:type="dxa"/>
          </w:tcPr>
          <w:p w:rsidR="00397872" w:rsidRPr="00E2132A" w:rsidRDefault="00397872" w:rsidP="00397872">
            <w:pPr>
              <w:jc w:val="center"/>
              <w:rPr>
                <w:rFonts w:ascii="Times New Roman" w:hAnsi="Times New Roman" w:cs="Times New Roman"/>
              </w:rPr>
            </w:pPr>
            <w:r w:rsidRPr="00E2132A">
              <w:rPr>
                <w:rFonts w:ascii="Times New Roman" w:hAnsi="Times New Roman" w:cs="Times New Roman"/>
              </w:rPr>
              <w:t>10</w:t>
            </w:r>
          </w:p>
        </w:tc>
        <w:tc>
          <w:tcPr>
            <w:tcW w:w="1701" w:type="dxa"/>
          </w:tcPr>
          <w:p w:rsidR="00397872" w:rsidRPr="00E2132A" w:rsidRDefault="00397872" w:rsidP="00397872">
            <w:pPr>
              <w:jc w:val="center"/>
              <w:rPr>
                <w:rFonts w:ascii="Times New Roman" w:hAnsi="Times New Roman" w:cs="Times New Roman"/>
              </w:rPr>
            </w:pPr>
            <w:r w:rsidRPr="00E2132A">
              <w:rPr>
                <w:rFonts w:ascii="Times New Roman" w:hAnsi="Times New Roman" w:cs="Times New Roman"/>
              </w:rPr>
              <w:t>10</w:t>
            </w:r>
          </w:p>
        </w:tc>
        <w:tc>
          <w:tcPr>
            <w:tcW w:w="1701" w:type="dxa"/>
          </w:tcPr>
          <w:p w:rsidR="00397872" w:rsidRPr="00E2132A" w:rsidRDefault="00397872" w:rsidP="00397872">
            <w:pPr>
              <w:jc w:val="center"/>
              <w:rPr>
                <w:rFonts w:ascii="Times New Roman" w:hAnsi="Times New Roman" w:cs="Times New Roman"/>
              </w:rPr>
            </w:pPr>
            <w:r w:rsidRPr="00E2132A">
              <w:rPr>
                <w:rFonts w:ascii="Times New Roman" w:hAnsi="Times New Roman" w:cs="Times New Roman"/>
              </w:rPr>
              <w:t>10</w:t>
            </w:r>
          </w:p>
        </w:tc>
      </w:tr>
      <w:tr w:rsidR="00397872" w:rsidRPr="00E2132A" w:rsidTr="00D376B4">
        <w:trPr>
          <w:trHeight w:val="57"/>
        </w:trPr>
        <w:tc>
          <w:tcPr>
            <w:tcW w:w="1701" w:type="dxa"/>
            <w:shd w:val="clear" w:color="auto" w:fill="auto"/>
            <w:noWrap/>
            <w:hideMark/>
          </w:tcPr>
          <w:p w:rsidR="00397872" w:rsidRPr="00E2132A" w:rsidRDefault="00397872" w:rsidP="002965FF">
            <w:pPr>
              <w:pStyle w:val="NormalWeb"/>
              <w:rPr>
                <w:sz w:val="22"/>
                <w:szCs w:val="22"/>
              </w:rPr>
            </w:pPr>
            <w:r w:rsidRPr="00E2132A">
              <w:rPr>
                <w:sz w:val="22"/>
                <w:szCs w:val="22"/>
              </w:rPr>
              <w:t>Sodium Chloride</w:t>
            </w:r>
          </w:p>
        </w:tc>
        <w:tc>
          <w:tcPr>
            <w:tcW w:w="1701" w:type="dxa"/>
          </w:tcPr>
          <w:p w:rsidR="00397872" w:rsidRPr="00E2132A" w:rsidRDefault="00397872" w:rsidP="002965FF">
            <w:pPr>
              <w:jc w:val="center"/>
              <w:rPr>
                <w:rFonts w:ascii="Times New Roman" w:hAnsi="Times New Roman" w:cs="Times New Roman"/>
              </w:rPr>
            </w:pPr>
            <w:r w:rsidRPr="00E2132A">
              <w:rPr>
                <w:rFonts w:ascii="Times New Roman" w:hAnsi="Times New Roman" w:cs="Times New Roman"/>
              </w:rPr>
              <w:t>10</w:t>
            </w:r>
          </w:p>
        </w:tc>
        <w:tc>
          <w:tcPr>
            <w:tcW w:w="1701" w:type="dxa"/>
          </w:tcPr>
          <w:p w:rsidR="00397872" w:rsidRPr="00E2132A" w:rsidRDefault="00397872" w:rsidP="002965FF">
            <w:pPr>
              <w:jc w:val="center"/>
              <w:rPr>
                <w:rFonts w:ascii="Times New Roman" w:hAnsi="Times New Roman" w:cs="Times New Roman"/>
              </w:rPr>
            </w:pPr>
            <w:r w:rsidRPr="00E2132A">
              <w:rPr>
                <w:rFonts w:ascii="Times New Roman" w:hAnsi="Times New Roman" w:cs="Times New Roman"/>
              </w:rPr>
              <w:t>10</w:t>
            </w:r>
          </w:p>
        </w:tc>
        <w:tc>
          <w:tcPr>
            <w:tcW w:w="1701" w:type="dxa"/>
          </w:tcPr>
          <w:p w:rsidR="00397872" w:rsidRPr="00E2132A" w:rsidRDefault="00397872" w:rsidP="002965FF">
            <w:pPr>
              <w:jc w:val="center"/>
              <w:rPr>
                <w:rFonts w:ascii="Times New Roman" w:hAnsi="Times New Roman" w:cs="Times New Roman"/>
              </w:rPr>
            </w:pPr>
            <w:r w:rsidRPr="00E2132A">
              <w:rPr>
                <w:rFonts w:ascii="Times New Roman" w:hAnsi="Times New Roman" w:cs="Times New Roman"/>
              </w:rPr>
              <w:t>10</w:t>
            </w:r>
          </w:p>
        </w:tc>
        <w:tc>
          <w:tcPr>
            <w:tcW w:w="1701" w:type="dxa"/>
          </w:tcPr>
          <w:p w:rsidR="00397872" w:rsidRPr="00E2132A" w:rsidRDefault="00397872" w:rsidP="002965FF">
            <w:pPr>
              <w:jc w:val="center"/>
              <w:rPr>
                <w:rFonts w:ascii="Times New Roman" w:hAnsi="Times New Roman" w:cs="Times New Roman"/>
              </w:rPr>
            </w:pPr>
            <w:r w:rsidRPr="00E2132A">
              <w:rPr>
                <w:rFonts w:ascii="Times New Roman" w:hAnsi="Times New Roman" w:cs="Times New Roman"/>
              </w:rPr>
              <w:t>10</w:t>
            </w:r>
          </w:p>
        </w:tc>
      </w:tr>
      <w:tr w:rsidR="00397872" w:rsidRPr="00E2132A" w:rsidTr="00630A1F">
        <w:trPr>
          <w:trHeight w:val="57"/>
        </w:trPr>
        <w:tc>
          <w:tcPr>
            <w:tcW w:w="1701" w:type="dxa"/>
            <w:shd w:val="clear" w:color="auto" w:fill="auto"/>
            <w:noWrap/>
            <w:hideMark/>
          </w:tcPr>
          <w:p w:rsidR="00397872" w:rsidRPr="00E2132A" w:rsidRDefault="00397872" w:rsidP="002965FF">
            <w:pPr>
              <w:pStyle w:val="NormalWeb"/>
              <w:rPr>
                <w:sz w:val="22"/>
                <w:szCs w:val="22"/>
              </w:rPr>
            </w:pPr>
            <w:r w:rsidRPr="00E2132A">
              <w:rPr>
                <w:sz w:val="22"/>
                <w:szCs w:val="22"/>
              </w:rPr>
              <w:t>Dicalcium Phosphate</w:t>
            </w:r>
          </w:p>
        </w:tc>
        <w:tc>
          <w:tcPr>
            <w:tcW w:w="1701" w:type="dxa"/>
            <w:vAlign w:val="bottom"/>
          </w:tcPr>
          <w:p w:rsidR="00397872" w:rsidRPr="00E2132A" w:rsidRDefault="00397872" w:rsidP="002965FF">
            <w:pPr>
              <w:jc w:val="center"/>
              <w:rPr>
                <w:rFonts w:ascii="Times New Roman" w:hAnsi="Times New Roman" w:cs="Times New Roman"/>
              </w:rPr>
            </w:pPr>
            <w:r w:rsidRPr="00E2132A">
              <w:rPr>
                <w:rFonts w:ascii="Times New Roman" w:hAnsi="Times New Roman" w:cs="Times New Roman"/>
              </w:rPr>
              <w:t>50</w:t>
            </w:r>
          </w:p>
        </w:tc>
        <w:tc>
          <w:tcPr>
            <w:tcW w:w="1701" w:type="dxa"/>
            <w:vAlign w:val="bottom"/>
          </w:tcPr>
          <w:p w:rsidR="00397872" w:rsidRPr="00E2132A" w:rsidRDefault="00397872" w:rsidP="002965FF">
            <w:pPr>
              <w:jc w:val="center"/>
              <w:rPr>
                <w:rFonts w:ascii="Times New Roman" w:hAnsi="Times New Roman" w:cs="Times New Roman"/>
              </w:rPr>
            </w:pPr>
            <w:r w:rsidRPr="00E2132A">
              <w:rPr>
                <w:rFonts w:ascii="Times New Roman" w:hAnsi="Times New Roman" w:cs="Times New Roman"/>
              </w:rPr>
              <w:t>50</w:t>
            </w:r>
          </w:p>
        </w:tc>
        <w:tc>
          <w:tcPr>
            <w:tcW w:w="1701" w:type="dxa"/>
            <w:vAlign w:val="bottom"/>
          </w:tcPr>
          <w:p w:rsidR="00397872" w:rsidRPr="00E2132A" w:rsidRDefault="00397872" w:rsidP="002965FF">
            <w:pPr>
              <w:jc w:val="center"/>
              <w:rPr>
                <w:rFonts w:ascii="Times New Roman" w:hAnsi="Times New Roman" w:cs="Times New Roman"/>
              </w:rPr>
            </w:pPr>
            <w:r w:rsidRPr="00E2132A">
              <w:rPr>
                <w:rFonts w:ascii="Times New Roman" w:hAnsi="Times New Roman" w:cs="Times New Roman"/>
              </w:rPr>
              <w:t>50</w:t>
            </w:r>
          </w:p>
        </w:tc>
        <w:tc>
          <w:tcPr>
            <w:tcW w:w="1701" w:type="dxa"/>
            <w:vAlign w:val="bottom"/>
          </w:tcPr>
          <w:p w:rsidR="00397872" w:rsidRPr="00E2132A" w:rsidRDefault="00397872" w:rsidP="002965FF">
            <w:pPr>
              <w:jc w:val="center"/>
              <w:rPr>
                <w:rFonts w:ascii="Times New Roman" w:hAnsi="Times New Roman" w:cs="Times New Roman"/>
              </w:rPr>
            </w:pPr>
            <w:r w:rsidRPr="00E2132A">
              <w:rPr>
                <w:rFonts w:ascii="Times New Roman" w:hAnsi="Times New Roman" w:cs="Times New Roman"/>
              </w:rPr>
              <w:t>50</w:t>
            </w:r>
          </w:p>
        </w:tc>
      </w:tr>
      <w:tr w:rsidR="00397872" w:rsidRPr="00E2132A" w:rsidTr="00630A1F">
        <w:trPr>
          <w:trHeight w:val="57"/>
        </w:trPr>
        <w:tc>
          <w:tcPr>
            <w:tcW w:w="1701" w:type="dxa"/>
            <w:shd w:val="clear" w:color="auto" w:fill="auto"/>
            <w:noWrap/>
          </w:tcPr>
          <w:p w:rsidR="00397872" w:rsidRPr="00E2132A" w:rsidRDefault="00397872" w:rsidP="002965FF">
            <w:pPr>
              <w:pStyle w:val="NormalWeb"/>
              <w:rPr>
                <w:sz w:val="22"/>
                <w:szCs w:val="22"/>
              </w:rPr>
            </w:pPr>
            <w:r w:rsidRPr="00E2132A">
              <w:rPr>
                <w:sz w:val="22"/>
                <w:szCs w:val="22"/>
              </w:rPr>
              <w:t>Limestone</w:t>
            </w:r>
          </w:p>
        </w:tc>
        <w:tc>
          <w:tcPr>
            <w:tcW w:w="1701" w:type="dxa"/>
            <w:vAlign w:val="bottom"/>
          </w:tcPr>
          <w:p w:rsidR="00397872" w:rsidRPr="00E2132A" w:rsidRDefault="00397872" w:rsidP="002965FF">
            <w:pPr>
              <w:jc w:val="center"/>
              <w:rPr>
                <w:rFonts w:ascii="Times New Roman" w:hAnsi="Times New Roman" w:cs="Times New Roman"/>
              </w:rPr>
            </w:pPr>
            <w:r w:rsidRPr="00E2132A">
              <w:rPr>
                <w:rFonts w:ascii="Times New Roman" w:hAnsi="Times New Roman" w:cs="Times New Roman"/>
              </w:rPr>
              <w:t>50</w:t>
            </w:r>
          </w:p>
        </w:tc>
        <w:tc>
          <w:tcPr>
            <w:tcW w:w="1701" w:type="dxa"/>
            <w:vAlign w:val="bottom"/>
          </w:tcPr>
          <w:p w:rsidR="00397872" w:rsidRPr="00E2132A" w:rsidRDefault="00397872" w:rsidP="002965FF">
            <w:pPr>
              <w:jc w:val="center"/>
              <w:rPr>
                <w:rFonts w:ascii="Times New Roman" w:hAnsi="Times New Roman" w:cs="Times New Roman"/>
              </w:rPr>
            </w:pPr>
            <w:r w:rsidRPr="00E2132A">
              <w:rPr>
                <w:rFonts w:ascii="Times New Roman" w:hAnsi="Times New Roman" w:cs="Times New Roman"/>
              </w:rPr>
              <w:t>50</w:t>
            </w:r>
          </w:p>
        </w:tc>
        <w:tc>
          <w:tcPr>
            <w:tcW w:w="1701" w:type="dxa"/>
            <w:vAlign w:val="bottom"/>
          </w:tcPr>
          <w:p w:rsidR="00397872" w:rsidRPr="00E2132A" w:rsidRDefault="00397872" w:rsidP="002965FF">
            <w:pPr>
              <w:jc w:val="center"/>
              <w:rPr>
                <w:rFonts w:ascii="Times New Roman" w:hAnsi="Times New Roman" w:cs="Times New Roman"/>
              </w:rPr>
            </w:pPr>
            <w:r w:rsidRPr="00E2132A">
              <w:rPr>
                <w:rFonts w:ascii="Times New Roman" w:hAnsi="Times New Roman" w:cs="Times New Roman"/>
              </w:rPr>
              <w:t>50</w:t>
            </w:r>
          </w:p>
        </w:tc>
        <w:tc>
          <w:tcPr>
            <w:tcW w:w="1701" w:type="dxa"/>
            <w:vAlign w:val="bottom"/>
          </w:tcPr>
          <w:p w:rsidR="00397872" w:rsidRPr="00E2132A" w:rsidRDefault="00397872" w:rsidP="002965FF">
            <w:pPr>
              <w:jc w:val="center"/>
              <w:rPr>
                <w:rFonts w:ascii="Times New Roman" w:hAnsi="Times New Roman" w:cs="Times New Roman"/>
              </w:rPr>
            </w:pPr>
            <w:r w:rsidRPr="00E2132A">
              <w:rPr>
                <w:rFonts w:ascii="Times New Roman" w:hAnsi="Times New Roman" w:cs="Times New Roman"/>
              </w:rPr>
              <w:t>50</w:t>
            </w:r>
          </w:p>
        </w:tc>
      </w:tr>
    </w:tbl>
    <w:p w:rsidR="00D86113" w:rsidRDefault="00397872" w:rsidP="0027583F">
      <w:pPr>
        <w:rPr>
          <w:rFonts w:ascii="Times New Roman" w:hAnsi="Times New Roman" w:cs="Times New Roman"/>
        </w:rPr>
      </w:pPr>
      <w:r w:rsidRPr="00E2132A">
        <w:rPr>
          <w:rFonts w:ascii="Times New Roman" w:hAnsi="Times New Roman" w:cs="Times New Roman"/>
          <w:vertAlign w:val="superscript"/>
        </w:rPr>
        <w:t>1</w:t>
      </w:r>
      <w:r w:rsidRPr="00E2132A">
        <w:rPr>
          <w:rFonts w:ascii="Times New Roman" w:hAnsi="Times New Roman" w:cs="Times New Roman"/>
        </w:rPr>
        <w:t xml:space="preserve"> Total fat supplementation was restricted to 50 g/kg as fed in all diets</w:t>
      </w:r>
    </w:p>
    <w:p w:rsidR="001E5B75" w:rsidRDefault="001E5B75" w:rsidP="001E5B75">
      <w:pPr>
        <w:rPr>
          <w:rFonts w:ascii="Times New Roman" w:hAnsi="Times New Roman" w:cs="Times New Roman"/>
          <w:b/>
          <w:sz w:val="24"/>
          <w:szCs w:val="24"/>
        </w:rPr>
      </w:pPr>
    </w:p>
    <w:p w:rsidR="001E5B75" w:rsidRPr="00E2132A" w:rsidRDefault="001E5B75" w:rsidP="001E5B75">
      <w:pPr>
        <w:jc w:val="center"/>
        <w:rPr>
          <w:rFonts w:ascii="Times New Roman" w:hAnsi="Times New Roman" w:cs="Times New Roman"/>
          <w:b/>
          <w:sz w:val="24"/>
          <w:szCs w:val="24"/>
        </w:rPr>
      </w:pPr>
      <w:r>
        <w:rPr>
          <w:rFonts w:ascii="Times New Roman" w:hAnsi="Times New Roman" w:cs="Times New Roman"/>
          <w:b/>
          <w:sz w:val="24"/>
          <w:szCs w:val="24"/>
        </w:rPr>
        <w:lastRenderedPageBreak/>
        <w:t>References (Supplementary Material)</w:t>
      </w:r>
    </w:p>
    <w:p w:rsidR="001869DF" w:rsidRPr="001869DF" w:rsidRDefault="001869DF" w:rsidP="001869DF">
      <w:pPr>
        <w:rPr>
          <w:rFonts w:ascii="Times New Roman" w:hAnsi="Times New Roman" w:cs="Times New Roman"/>
        </w:rPr>
      </w:pPr>
      <w:r w:rsidRPr="001869DF">
        <w:rPr>
          <w:rFonts w:ascii="Times New Roman" w:hAnsi="Times New Roman" w:cs="Times New Roman"/>
        </w:rPr>
        <w:t xml:space="preserve">1. </w:t>
      </w:r>
      <w:r w:rsidRPr="001869DF">
        <w:rPr>
          <w:rFonts w:ascii="Times New Roman" w:hAnsi="Times New Roman" w:cs="Times New Roman"/>
        </w:rPr>
        <w:tab/>
        <w:t>Schmidt JH (2007) Life cycle assessment of rapeseed oil and palm oil. PhD thesis, part 3: Life Cycle inventory of rapeseed oil and palm oil. Aalborg: Department of Planning and Development, Aalborg Unviersity.</w:t>
      </w:r>
    </w:p>
    <w:p w:rsidR="001869DF" w:rsidRPr="001869DF" w:rsidRDefault="001869DF" w:rsidP="001869DF">
      <w:pPr>
        <w:rPr>
          <w:rFonts w:ascii="Times New Roman" w:hAnsi="Times New Roman" w:cs="Times New Roman"/>
        </w:rPr>
      </w:pPr>
      <w:r w:rsidRPr="001869DF">
        <w:rPr>
          <w:rFonts w:ascii="Times New Roman" w:hAnsi="Times New Roman" w:cs="Times New Roman"/>
        </w:rPr>
        <w:t xml:space="preserve">2. </w:t>
      </w:r>
      <w:r w:rsidRPr="001869DF">
        <w:rPr>
          <w:rFonts w:ascii="Times New Roman" w:hAnsi="Times New Roman" w:cs="Times New Roman"/>
        </w:rPr>
        <w:tab/>
        <w:t>Nemecek T &amp; Kagi T (2007) Life cycle inventories of Agricultural Production Systems, ecoinvent report No. 15. Agroscope Reckenholz-Tanikon Research Station ART. Swiss Centre for Life Cycle Inventori</w:t>
      </w:r>
      <w:r>
        <w:rPr>
          <w:rFonts w:ascii="Times New Roman" w:hAnsi="Times New Roman" w:cs="Times New Roman"/>
        </w:rPr>
        <w:t>es, Zurich and Dübendorf, CH.</w:t>
      </w:r>
    </w:p>
    <w:p w:rsidR="001869DF" w:rsidRPr="001869DF" w:rsidRDefault="001869DF" w:rsidP="001869DF">
      <w:pPr>
        <w:rPr>
          <w:rFonts w:ascii="Times New Roman" w:hAnsi="Times New Roman" w:cs="Times New Roman"/>
        </w:rPr>
      </w:pPr>
      <w:r w:rsidRPr="001869DF">
        <w:rPr>
          <w:rFonts w:ascii="Times New Roman" w:hAnsi="Times New Roman" w:cs="Times New Roman"/>
        </w:rPr>
        <w:t xml:space="preserve">3. </w:t>
      </w:r>
      <w:r w:rsidRPr="001869DF">
        <w:rPr>
          <w:rFonts w:ascii="Times New Roman" w:hAnsi="Times New Roman" w:cs="Times New Roman"/>
        </w:rPr>
        <w:tab/>
        <w:t>Blasi D, Kuhl GL, Drouillard JS et al. (1998) Wheat Middlings - Composition, Feed Value and Storage Guidelines. Kansas State Univ. Res. Ext. http://www.ksre.ksu.edu/bookstore/pubs/MF2353.pdf.</w:t>
      </w:r>
    </w:p>
    <w:p w:rsidR="001869DF" w:rsidRPr="001869DF" w:rsidRDefault="001869DF" w:rsidP="001869DF">
      <w:pPr>
        <w:rPr>
          <w:rFonts w:ascii="Times New Roman" w:hAnsi="Times New Roman" w:cs="Times New Roman"/>
        </w:rPr>
      </w:pPr>
      <w:r w:rsidRPr="001869DF">
        <w:rPr>
          <w:rFonts w:ascii="Times New Roman" w:hAnsi="Times New Roman" w:cs="Times New Roman"/>
        </w:rPr>
        <w:t xml:space="preserve">4. </w:t>
      </w:r>
      <w:r w:rsidRPr="001869DF">
        <w:rPr>
          <w:rFonts w:ascii="Times New Roman" w:hAnsi="Times New Roman" w:cs="Times New Roman"/>
        </w:rPr>
        <w:tab/>
        <w:t>Ramirez AD, Humphries AC, Woodgate SL et al. (2012) Greenhouse gas life cycle assessment of products arising from the rendering of mammalian animal by</w:t>
      </w:r>
      <w:r w:rsidR="00697C17">
        <w:rPr>
          <w:rFonts w:ascii="Times New Roman" w:hAnsi="Times New Roman" w:cs="Times New Roman"/>
        </w:rPr>
        <w:t xml:space="preserve"> </w:t>
      </w:r>
      <w:r w:rsidRPr="001869DF">
        <w:rPr>
          <w:rFonts w:ascii="Times New Roman" w:hAnsi="Times New Roman" w:cs="Times New Roman"/>
        </w:rPr>
        <w:t xml:space="preserve">products in the UK. Environ. Sci. Technol. </w:t>
      </w:r>
      <w:r w:rsidRPr="007713C2">
        <w:rPr>
          <w:rFonts w:ascii="Times New Roman" w:hAnsi="Times New Roman" w:cs="Times New Roman"/>
          <w:b/>
        </w:rPr>
        <w:t>46</w:t>
      </w:r>
      <w:r w:rsidRPr="001869DF">
        <w:rPr>
          <w:rFonts w:ascii="Times New Roman" w:hAnsi="Times New Roman" w:cs="Times New Roman"/>
        </w:rPr>
        <w:t>, 447–53.</w:t>
      </w:r>
      <w:bookmarkStart w:id="0" w:name="_GoBack"/>
      <w:bookmarkEnd w:id="0"/>
    </w:p>
    <w:p w:rsidR="001869DF" w:rsidRPr="007713C2" w:rsidRDefault="001869DF" w:rsidP="001869DF">
      <w:pPr>
        <w:rPr>
          <w:rFonts w:ascii="Times New Roman" w:hAnsi="Times New Roman" w:cs="Times New Roman"/>
        </w:rPr>
      </w:pPr>
      <w:r w:rsidRPr="001869DF">
        <w:rPr>
          <w:rFonts w:ascii="Times New Roman" w:hAnsi="Times New Roman" w:cs="Times New Roman"/>
        </w:rPr>
        <w:t xml:space="preserve">5. </w:t>
      </w:r>
      <w:r w:rsidRPr="001869DF">
        <w:rPr>
          <w:rFonts w:ascii="Times New Roman" w:hAnsi="Times New Roman" w:cs="Times New Roman"/>
        </w:rPr>
        <w:tab/>
        <w:t>Mackenzie SG, Leinonen I, Ferguson N et al. (2015) Can the environmental impact of pig systems be reduced by utilising co-products a</w:t>
      </w:r>
      <w:r w:rsidR="007713C2">
        <w:rPr>
          <w:rFonts w:ascii="Times New Roman" w:hAnsi="Times New Roman" w:cs="Times New Roman"/>
        </w:rPr>
        <w:t xml:space="preserve">s feed. J. Clean. Prod. </w:t>
      </w:r>
      <w:r w:rsidR="007713C2">
        <w:rPr>
          <w:rFonts w:ascii="Times New Roman" w:hAnsi="Times New Roman" w:cs="Times New Roman"/>
          <w:b/>
        </w:rPr>
        <w:t xml:space="preserve">115, </w:t>
      </w:r>
      <w:r w:rsidR="007713C2">
        <w:rPr>
          <w:rFonts w:ascii="Times New Roman" w:hAnsi="Times New Roman" w:cs="Times New Roman"/>
        </w:rPr>
        <w:t>172-181</w:t>
      </w:r>
    </w:p>
    <w:p w:rsidR="001869DF" w:rsidRPr="001869DF" w:rsidRDefault="001869DF" w:rsidP="001869DF">
      <w:pPr>
        <w:rPr>
          <w:rFonts w:ascii="Times New Roman" w:hAnsi="Times New Roman" w:cs="Times New Roman"/>
        </w:rPr>
      </w:pPr>
      <w:r w:rsidRPr="001869DF">
        <w:rPr>
          <w:rFonts w:ascii="Times New Roman" w:hAnsi="Times New Roman" w:cs="Times New Roman"/>
        </w:rPr>
        <w:t xml:space="preserve">6. </w:t>
      </w:r>
      <w:r w:rsidRPr="001869DF">
        <w:rPr>
          <w:rFonts w:ascii="Times New Roman" w:hAnsi="Times New Roman" w:cs="Times New Roman"/>
        </w:rPr>
        <w:tab/>
        <w:t>FAO (2009) Agribusiness Handbook Wheat Flour. Agribusiness. https://www.responsibleagroinvestment.org/sites/responsibleagroinvestment.org/files/FAO_Agbiz handbook_Wheat Flour.pdf (accessed March 2013).</w:t>
      </w:r>
    </w:p>
    <w:p w:rsidR="001869DF" w:rsidRPr="001869DF" w:rsidRDefault="001869DF" w:rsidP="001869DF">
      <w:pPr>
        <w:rPr>
          <w:rFonts w:ascii="Times New Roman" w:hAnsi="Times New Roman" w:cs="Times New Roman"/>
        </w:rPr>
      </w:pPr>
      <w:r w:rsidRPr="001869DF">
        <w:rPr>
          <w:rFonts w:ascii="Times New Roman" w:hAnsi="Times New Roman" w:cs="Times New Roman"/>
        </w:rPr>
        <w:t xml:space="preserve">7. </w:t>
      </w:r>
      <w:r w:rsidRPr="001869DF">
        <w:rPr>
          <w:rFonts w:ascii="Times New Roman" w:hAnsi="Times New Roman" w:cs="Times New Roman"/>
        </w:rPr>
        <w:tab/>
        <w:t>Statistics-Canada (2014) Feed Grain Facts. http://www.agr.gc.ca/eng/industry-markets-and-trade/statistics-and-market-information/by-product-sector/crops/crops-market-information-canadian-industry/feed-grain-facts/?id=1378744006272#alt (accessed February 2015).</w:t>
      </w:r>
    </w:p>
    <w:p w:rsidR="001869DF" w:rsidRPr="001869DF" w:rsidRDefault="001869DF" w:rsidP="001869DF">
      <w:pPr>
        <w:rPr>
          <w:rFonts w:ascii="Times New Roman" w:hAnsi="Times New Roman" w:cs="Times New Roman"/>
        </w:rPr>
      </w:pPr>
      <w:r w:rsidRPr="001869DF">
        <w:rPr>
          <w:rFonts w:ascii="Times New Roman" w:hAnsi="Times New Roman" w:cs="Times New Roman"/>
        </w:rPr>
        <w:t xml:space="preserve">8. </w:t>
      </w:r>
      <w:r w:rsidRPr="001869DF">
        <w:rPr>
          <w:rFonts w:ascii="Times New Roman" w:hAnsi="Times New Roman" w:cs="Times New Roman"/>
        </w:rPr>
        <w:tab/>
        <w:t>OMAFRA (2012) Comparative Feed Values for Swine. http://www.omafra.gov.on.ca/english/livestock/swine/facts/03-003.htm#composition (accessed August 2014).</w:t>
      </w:r>
    </w:p>
    <w:p w:rsidR="001E5B75" w:rsidRPr="00E2132A" w:rsidRDefault="001E5B75" w:rsidP="001E5B75">
      <w:pPr>
        <w:rPr>
          <w:rFonts w:ascii="Times New Roman" w:hAnsi="Times New Roman" w:cs="Times New Roman"/>
        </w:rPr>
      </w:pPr>
    </w:p>
    <w:sectPr w:rsidR="001E5B75" w:rsidRPr="00E2132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B16" w:rsidRDefault="00272B16" w:rsidP="00F52709">
      <w:pPr>
        <w:spacing w:after="0" w:line="240" w:lineRule="auto"/>
      </w:pPr>
      <w:r>
        <w:separator/>
      </w:r>
    </w:p>
  </w:endnote>
  <w:endnote w:type="continuationSeparator" w:id="0">
    <w:p w:rsidR="00272B16" w:rsidRDefault="00272B16" w:rsidP="00F52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B16" w:rsidRDefault="00272B16" w:rsidP="00F52709">
      <w:pPr>
        <w:spacing w:after="0" w:line="240" w:lineRule="auto"/>
      </w:pPr>
      <w:r>
        <w:separator/>
      </w:r>
    </w:p>
  </w:footnote>
  <w:footnote w:type="continuationSeparator" w:id="0">
    <w:p w:rsidR="00272B16" w:rsidRDefault="00272B16" w:rsidP="00F527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B80"/>
    <w:rsid w:val="00055680"/>
    <w:rsid w:val="00064A4A"/>
    <w:rsid w:val="00154C82"/>
    <w:rsid w:val="001869DF"/>
    <w:rsid w:val="001C1CEA"/>
    <w:rsid w:val="001D4625"/>
    <w:rsid w:val="001E5B75"/>
    <w:rsid w:val="001F686D"/>
    <w:rsid w:val="00237751"/>
    <w:rsid w:val="002421AE"/>
    <w:rsid w:val="00257CC2"/>
    <w:rsid w:val="00272B16"/>
    <w:rsid w:val="0027583F"/>
    <w:rsid w:val="00330F89"/>
    <w:rsid w:val="00340A8E"/>
    <w:rsid w:val="003823AA"/>
    <w:rsid w:val="00393F42"/>
    <w:rsid w:val="00397872"/>
    <w:rsid w:val="003B1455"/>
    <w:rsid w:val="00457D4C"/>
    <w:rsid w:val="0048447A"/>
    <w:rsid w:val="004F17DB"/>
    <w:rsid w:val="00580E29"/>
    <w:rsid w:val="0058126B"/>
    <w:rsid w:val="005E35A8"/>
    <w:rsid w:val="005E77EF"/>
    <w:rsid w:val="006115C6"/>
    <w:rsid w:val="006138C7"/>
    <w:rsid w:val="00637430"/>
    <w:rsid w:val="00647A01"/>
    <w:rsid w:val="00693310"/>
    <w:rsid w:val="00697C17"/>
    <w:rsid w:val="006B4B7D"/>
    <w:rsid w:val="006E1F58"/>
    <w:rsid w:val="006F3773"/>
    <w:rsid w:val="007340E1"/>
    <w:rsid w:val="0076472D"/>
    <w:rsid w:val="007713C2"/>
    <w:rsid w:val="0077442C"/>
    <w:rsid w:val="00800A7A"/>
    <w:rsid w:val="00833ADC"/>
    <w:rsid w:val="008C084C"/>
    <w:rsid w:val="00915FBB"/>
    <w:rsid w:val="009420BA"/>
    <w:rsid w:val="009617D3"/>
    <w:rsid w:val="009A5427"/>
    <w:rsid w:val="009B2569"/>
    <w:rsid w:val="009C445E"/>
    <w:rsid w:val="00A3730E"/>
    <w:rsid w:val="00A4068C"/>
    <w:rsid w:val="00A665E2"/>
    <w:rsid w:val="00B423A0"/>
    <w:rsid w:val="00B52C76"/>
    <w:rsid w:val="00BB49EE"/>
    <w:rsid w:val="00BB61D3"/>
    <w:rsid w:val="00BC4303"/>
    <w:rsid w:val="00C45ED1"/>
    <w:rsid w:val="00C52D1C"/>
    <w:rsid w:val="00CF37C9"/>
    <w:rsid w:val="00CF3DDE"/>
    <w:rsid w:val="00D00615"/>
    <w:rsid w:val="00D86113"/>
    <w:rsid w:val="00DA4B80"/>
    <w:rsid w:val="00E2132A"/>
    <w:rsid w:val="00E80310"/>
    <w:rsid w:val="00F52709"/>
    <w:rsid w:val="00F82B6A"/>
    <w:rsid w:val="00FA6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07598D-90C5-41B1-B8FA-FC876585C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7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17D3"/>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59"/>
    <w:rsid w:val="00961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27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709"/>
  </w:style>
  <w:style w:type="paragraph" w:styleId="Footer">
    <w:name w:val="footer"/>
    <w:basedOn w:val="Normal"/>
    <w:link w:val="FooterChar"/>
    <w:uiPriority w:val="99"/>
    <w:unhideWhenUsed/>
    <w:rsid w:val="00F527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709"/>
  </w:style>
  <w:style w:type="character" w:customStyle="1" w:styleId="apple-converted-space">
    <w:name w:val="apple-converted-space"/>
    <w:basedOn w:val="DefaultParagraphFont"/>
    <w:rsid w:val="00D86113"/>
  </w:style>
  <w:style w:type="paragraph" w:styleId="FootnoteText">
    <w:name w:val="footnote text"/>
    <w:basedOn w:val="Normal"/>
    <w:link w:val="FootnoteTextChar"/>
    <w:uiPriority w:val="99"/>
    <w:unhideWhenUsed/>
    <w:rsid w:val="00D86113"/>
    <w:pPr>
      <w:spacing w:after="0" w:line="240" w:lineRule="auto"/>
    </w:pPr>
    <w:rPr>
      <w:sz w:val="20"/>
      <w:szCs w:val="20"/>
    </w:rPr>
  </w:style>
  <w:style w:type="character" w:customStyle="1" w:styleId="FootnoteTextChar">
    <w:name w:val="Footnote Text Char"/>
    <w:basedOn w:val="DefaultParagraphFont"/>
    <w:link w:val="FootnoteText"/>
    <w:uiPriority w:val="99"/>
    <w:rsid w:val="00D86113"/>
    <w:rPr>
      <w:sz w:val="20"/>
      <w:szCs w:val="20"/>
    </w:rPr>
  </w:style>
  <w:style w:type="character" w:styleId="FootnoteReference">
    <w:name w:val="footnote reference"/>
    <w:basedOn w:val="DefaultParagraphFont"/>
    <w:uiPriority w:val="99"/>
    <w:semiHidden/>
    <w:unhideWhenUsed/>
    <w:rsid w:val="00D86113"/>
    <w:rPr>
      <w:vertAlign w:val="superscript"/>
    </w:rPr>
  </w:style>
  <w:style w:type="character" w:styleId="Hyperlink">
    <w:name w:val="Hyperlink"/>
    <w:basedOn w:val="DefaultParagraphFont"/>
    <w:uiPriority w:val="99"/>
    <w:unhideWhenUsed/>
    <w:rsid w:val="00D86113"/>
    <w:rPr>
      <w:color w:val="0000FF" w:themeColor="hyperlink"/>
      <w:u w:val="single"/>
    </w:rPr>
  </w:style>
  <w:style w:type="paragraph" w:styleId="ListParagraph">
    <w:name w:val="List Paragraph"/>
    <w:basedOn w:val="Normal"/>
    <w:uiPriority w:val="34"/>
    <w:qFormat/>
    <w:rsid w:val="00833A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913529">
      <w:bodyDiv w:val="1"/>
      <w:marLeft w:val="0"/>
      <w:marRight w:val="0"/>
      <w:marTop w:val="0"/>
      <w:marBottom w:val="0"/>
      <w:divBdr>
        <w:top w:val="none" w:sz="0" w:space="0" w:color="auto"/>
        <w:left w:val="none" w:sz="0" w:space="0" w:color="auto"/>
        <w:bottom w:val="none" w:sz="0" w:space="0" w:color="auto"/>
        <w:right w:val="none" w:sz="0" w:space="0" w:color="auto"/>
      </w:divBdr>
    </w:div>
    <w:div w:id="279387011">
      <w:bodyDiv w:val="1"/>
      <w:marLeft w:val="0"/>
      <w:marRight w:val="0"/>
      <w:marTop w:val="0"/>
      <w:marBottom w:val="0"/>
      <w:divBdr>
        <w:top w:val="none" w:sz="0" w:space="0" w:color="auto"/>
        <w:left w:val="none" w:sz="0" w:space="0" w:color="auto"/>
        <w:bottom w:val="none" w:sz="0" w:space="0" w:color="auto"/>
        <w:right w:val="none" w:sz="0" w:space="0" w:color="auto"/>
      </w:divBdr>
    </w:div>
    <w:div w:id="391654887">
      <w:bodyDiv w:val="1"/>
      <w:marLeft w:val="0"/>
      <w:marRight w:val="0"/>
      <w:marTop w:val="0"/>
      <w:marBottom w:val="0"/>
      <w:divBdr>
        <w:top w:val="none" w:sz="0" w:space="0" w:color="auto"/>
        <w:left w:val="none" w:sz="0" w:space="0" w:color="auto"/>
        <w:bottom w:val="none" w:sz="0" w:space="0" w:color="auto"/>
        <w:right w:val="none" w:sz="0" w:space="0" w:color="auto"/>
      </w:divBdr>
    </w:div>
    <w:div w:id="659776489">
      <w:bodyDiv w:val="1"/>
      <w:marLeft w:val="0"/>
      <w:marRight w:val="0"/>
      <w:marTop w:val="0"/>
      <w:marBottom w:val="0"/>
      <w:divBdr>
        <w:top w:val="none" w:sz="0" w:space="0" w:color="auto"/>
        <w:left w:val="none" w:sz="0" w:space="0" w:color="auto"/>
        <w:bottom w:val="none" w:sz="0" w:space="0" w:color="auto"/>
        <w:right w:val="none" w:sz="0" w:space="0" w:color="auto"/>
      </w:divBdr>
    </w:div>
    <w:div w:id="917327843">
      <w:bodyDiv w:val="1"/>
      <w:marLeft w:val="0"/>
      <w:marRight w:val="0"/>
      <w:marTop w:val="0"/>
      <w:marBottom w:val="0"/>
      <w:divBdr>
        <w:top w:val="none" w:sz="0" w:space="0" w:color="auto"/>
        <w:left w:val="none" w:sz="0" w:space="0" w:color="auto"/>
        <w:bottom w:val="none" w:sz="0" w:space="0" w:color="auto"/>
        <w:right w:val="none" w:sz="0" w:space="0" w:color="auto"/>
      </w:divBdr>
    </w:div>
    <w:div w:id="1098794730">
      <w:bodyDiv w:val="1"/>
      <w:marLeft w:val="0"/>
      <w:marRight w:val="0"/>
      <w:marTop w:val="0"/>
      <w:marBottom w:val="0"/>
      <w:divBdr>
        <w:top w:val="none" w:sz="0" w:space="0" w:color="auto"/>
        <w:left w:val="none" w:sz="0" w:space="0" w:color="auto"/>
        <w:bottom w:val="none" w:sz="0" w:space="0" w:color="auto"/>
        <w:right w:val="none" w:sz="0" w:space="0" w:color="auto"/>
      </w:divBdr>
      <w:divsChild>
        <w:div w:id="1452893147">
          <w:marLeft w:val="0"/>
          <w:marRight w:val="0"/>
          <w:marTop w:val="0"/>
          <w:marBottom w:val="0"/>
          <w:divBdr>
            <w:top w:val="none" w:sz="0" w:space="0" w:color="auto"/>
            <w:left w:val="none" w:sz="0" w:space="0" w:color="auto"/>
            <w:bottom w:val="none" w:sz="0" w:space="0" w:color="auto"/>
            <w:right w:val="none" w:sz="0" w:space="0" w:color="auto"/>
          </w:divBdr>
        </w:div>
      </w:divsChild>
    </w:div>
    <w:div w:id="1214922534">
      <w:bodyDiv w:val="1"/>
      <w:marLeft w:val="0"/>
      <w:marRight w:val="0"/>
      <w:marTop w:val="0"/>
      <w:marBottom w:val="0"/>
      <w:divBdr>
        <w:top w:val="none" w:sz="0" w:space="0" w:color="auto"/>
        <w:left w:val="none" w:sz="0" w:space="0" w:color="auto"/>
        <w:bottom w:val="none" w:sz="0" w:space="0" w:color="auto"/>
        <w:right w:val="none" w:sz="0" w:space="0" w:color="auto"/>
      </w:divBdr>
    </w:div>
    <w:div w:id="1449616127">
      <w:bodyDiv w:val="1"/>
      <w:marLeft w:val="0"/>
      <w:marRight w:val="0"/>
      <w:marTop w:val="0"/>
      <w:marBottom w:val="0"/>
      <w:divBdr>
        <w:top w:val="none" w:sz="0" w:space="0" w:color="auto"/>
        <w:left w:val="none" w:sz="0" w:space="0" w:color="auto"/>
        <w:bottom w:val="none" w:sz="0" w:space="0" w:color="auto"/>
        <w:right w:val="none" w:sz="0" w:space="0" w:color="auto"/>
      </w:divBdr>
    </w:div>
    <w:div w:id="1524201071">
      <w:bodyDiv w:val="1"/>
      <w:marLeft w:val="0"/>
      <w:marRight w:val="0"/>
      <w:marTop w:val="0"/>
      <w:marBottom w:val="0"/>
      <w:divBdr>
        <w:top w:val="none" w:sz="0" w:space="0" w:color="auto"/>
        <w:left w:val="none" w:sz="0" w:space="0" w:color="auto"/>
        <w:bottom w:val="none" w:sz="0" w:space="0" w:color="auto"/>
        <w:right w:val="none" w:sz="0" w:space="0" w:color="auto"/>
      </w:divBdr>
    </w:div>
    <w:div w:id="173712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g.mackenzie@ncl.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510C4-A670-4FB4-B78B-EA7370960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5</Pages>
  <Words>2976</Words>
  <Characters>16969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AFRD</dc:creator>
  <cp:lastModifiedBy>AFRD</cp:lastModifiedBy>
  <cp:revision>7</cp:revision>
  <dcterms:created xsi:type="dcterms:W3CDTF">2015-10-12T20:40:00Z</dcterms:created>
  <dcterms:modified xsi:type="dcterms:W3CDTF">2016-02-07T11:31:00Z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s.g.mackenzie@ncl.ac.uk@www.mendeley.com</vt:lpwstr>
  </property>
  <property fmtid="{D5CDD505-2E9C-101B-9397-08002B2CF9AE}" pid="4" name="Mendeley Citation Style_1">
    <vt:lpwstr>http://csl.mendeley.com/styles/24055871/british-journal-of-nutrition-2</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http://csl.mendeley.com/styles/24055871/british-journal-of-nutrition-2</vt:lpwstr>
  </property>
  <property fmtid="{D5CDD505-2E9C-101B-9397-08002B2CF9AE}" pid="10" name="Mendeley Recent Style Name 2_1">
    <vt:lpwstr>British Journal of Nutrition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http://www.zotero.org/styles/elsevier-harvard-without-titles</vt:lpwstr>
  </property>
  <property fmtid="{D5CDD505-2E9C-101B-9397-08002B2CF9AE}" pid="14" name="Mendeley Recent Style Name 4_1">
    <vt:lpwstr>Elsevier Harvard (without titles)</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http://www.zotero.org/styles/journal-of-animal-science</vt:lpwstr>
  </property>
  <property fmtid="{D5CDD505-2E9C-101B-9397-08002B2CF9AE}" pid="18" name="Mendeley Recent Style Name 6_1">
    <vt:lpwstr>Journal of Animal Science</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http://www.zotero.org/styles/public-health-nutrition</vt:lpwstr>
  </property>
  <property fmtid="{D5CDD505-2E9C-101B-9397-08002B2CF9AE}" pid="22" name="Mendeley Recent Style Name 8_1">
    <vt:lpwstr>Public Health Nutrition</vt:lpwstr>
  </property>
  <property fmtid="{D5CDD505-2E9C-101B-9397-08002B2CF9AE}" pid="23" name="Mendeley Recent Style Id 9_1">
    <vt:lpwstr>http://www.zotero.org/styles/the-international-journal-of-life-cycle-assessment</vt:lpwstr>
  </property>
  <property fmtid="{D5CDD505-2E9C-101B-9397-08002B2CF9AE}" pid="24" name="Mendeley Recent Style Name 9_1">
    <vt:lpwstr>The International Journal of Life Cycle Assessment</vt:lpwstr>
  </property>
</Properties>
</file>