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4D" w:rsidRDefault="0042335C">
      <w:r>
        <w:t>Supplementary Table 2.</w:t>
      </w:r>
      <w:r w:rsidR="0061084D">
        <w:t xml:space="preserve"> Proportion of adults with insulin resistance across quartiles of omega-3 index, adjusted for age and BMI</w:t>
      </w:r>
      <w:r w:rsidR="0061084D" w:rsidRPr="00EF78E3">
        <w:rPr>
          <w:vertAlign w:val="superscript"/>
        </w:rPr>
        <w:t>*</w:t>
      </w:r>
    </w:p>
    <w:tbl>
      <w:tblPr>
        <w:tblStyle w:val="TableGrid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58"/>
        <w:gridCol w:w="1337"/>
        <w:gridCol w:w="1256"/>
        <w:gridCol w:w="1727"/>
        <w:gridCol w:w="1306"/>
        <w:gridCol w:w="1275"/>
        <w:gridCol w:w="1764"/>
        <w:gridCol w:w="1276"/>
        <w:gridCol w:w="1108"/>
        <w:gridCol w:w="167"/>
        <w:gridCol w:w="1484"/>
      </w:tblGrid>
      <w:tr w:rsidR="00554B2A" w:rsidTr="00F24C39">
        <w:tc>
          <w:tcPr>
            <w:tcW w:w="1258" w:type="dxa"/>
            <w:tcBorders>
              <w:left w:val="nil"/>
              <w:right w:val="nil"/>
            </w:tcBorders>
          </w:tcPr>
          <w:p w:rsidR="00554B2A" w:rsidRDefault="00554B2A" w:rsidP="00F24C39">
            <w:pPr>
              <w:spacing w:line="276" w:lineRule="auto"/>
            </w:pPr>
          </w:p>
        </w:tc>
        <w:tc>
          <w:tcPr>
            <w:tcW w:w="4320" w:type="dxa"/>
            <w:gridSpan w:val="3"/>
            <w:tcBorders>
              <w:left w:val="nil"/>
              <w:right w:val="nil"/>
            </w:tcBorders>
            <w:vAlign w:val="center"/>
          </w:tcPr>
          <w:p w:rsidR="00554B2A" w:rsidRDefault="00554B2A" w:rsidP="00F24C39">
            <w:pPr>
              <w:spacing w:line="276" w:lineRule="auto"/>
              <w:jc w:val="center"/>
            </w:pPr>
            <w:r>
              <w:t xml:space="preserve">Total </w:t>
            </w:r>
          </w:p>
          <w:p w:rsidR="00554B2A" w:rsidRDefault="00554B2A" w:rsidP="00F24C39">
            <w:pPr>
              <w:spacing w:line="276" w:lineRule="auto"/>
              <w:jc w:val="center"/>
            </w:pPr>
            <w:r>
              <w:t>(</w:t>
            </w:r>
            <w:r>
              <w:rPr>
                <w:i/>
              </w:rPr>
              <w:t>n</w:t>
            </w:r>
            <w:r>
              <w:t>=542</w:t>
            </w:r>
            <w:r w:rsidRPr="002A776D">
              <w:rPr>
                <w:vertAlign w:val="superscript"/>
              </w:rPr>
              <w:t>†</w:t>
            </w:r>
            <w:r>
              <w:t>)</w:t>
            </w:r>
          </w:p>
        </w:tc>
        <w:tc>
          <w:tcPr>
            <w:tcW w:w="4345" w:type="dxa"/>
            <w:gridSpan w:val="3"/>
            <w:tcBorders>
              <w:left w:val="nil"/>
              <w:right w:val="nil"/>
            </w:tcBorders>
            <w:vAlign w:val="center"/>
          </w:tcPr>
          <w:p w:rsidR="00554B2A" w:rsidRDefault="00554B2A" w:rsidP="00F24C39">
            <w:pPr>
              <w:spacing w:line="276" w:lineRule="auto"/>
              <w:jc w:val="center"/>
            </w:pPr>
            <w:r>
              <w:t>Males</w:t>
            </w:r>
          </w:p>
          <w:p w:rsidR="00554B2A" w:rsidRDefault="00554B2A" w:rsidP="00F24C39">
            <w:pPr>
              <w:spacing w:line="276" w:lineRule="auto"/>
              <w:jc w:val="center"/>
            </w:pPr>
            <w:r>
              <w:t>(</w:t>
            </w:r>
            <w:r>
              <w:rPr>
                <w:i/>
              </w:rPr>
              <w:t>n</w:t>
            </w:r>
            <w:r>
              <w:t>=237)</w:t>
            </w:r>
          </w:p>
        </w:tc>
        <w:tc>
          <w:tcPr>
            <w:tcW w:w="4035" w:type="dxa"/>
            <w:gridSpan w:val="4"/>
            <w:tcBorders>
              <w:left w:val="nil"/>
              <w:right w:val="nil"/>
            </w:tcBorders>
            <w:vAlign w:val="center"/>
          </w:tcPr>
          <w:p w:rsidR="00554B2A" w:rsidRDefault="00554B2A" w:rsidP="00F24C39">
            <w:pPr>
              <w:spacing w:line="276" w:lineRule="auto"/>
              <w:jc w:val="center"/>
            </w:pPr>
            <w:r>
              <w:t>Females</w:t>
            </w:r>
          </w:p>
          <w:p w:rsidR="00554B2A" w:rsidRDefault="00554B2A" w:rsidP="00F24C39">
            <w:pPr>
              <w:spacing w:line="276" w:lineRule="auto"/>
              <w:jc w:val="center"/>
            </w:pPr>
            <w:r>
              <w:t>(</w:t>
            </w:r>
            <w:r>
              <w:rPr>
                <w:i/>
              </w:rPr>
              <w:t>n</w:t>
            </w:r>
            <w:r>
              <w:t>=305)</w:t>
            </w:r>
          </w:p>
        </w:tc>
      </w:tr>
      <w:tr w:rsidR="00554B2A" w:rsidTr="00F24C39">
        <w:tc>
          <w:tcPr>
            <w:tcW w:w="125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4B2A" w:rsidRPr="00DE1236" w:rsidRDefault="00554B2A" w:rsidP="00F24C39">
            <w:pPr>
              <w:spacing w:line="276" w:lineRule="auto"/>
              <w:jc w:val="center"/>
              <w:rPr>
                <w:vertAlign w:val="superscript"/>
              </w:rPr>
            </w:pPr>
            <w:r>
              <w:t>O3I</w:t>
            </w:r>
            <w:r w:rsidRPr="002A776D">
              <w:rPr>
                <w:vertAlign w:val="superscript"/>
              </w:rPr>
              <w:t>‡</w:t>
            </w:r>
            <w:r>
              <w:t xml:space="preserve"> quartiles</w:t>
            </w:r>
          </w:p>
        </w:tc>
        <w:tc>
          <w:tcPr>
            <w:tcW w:w="133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4B2A" w:rsidRPr="007E0949" w:rsidRDefault="00554B2A" w:rsidP="00F24C39">
            <w:pPr>
              <w:spacing w:line="276" w:lineRule="auto"/>
              <w:jc w:val="center"/>
              <w:rPr>
                <w:vertAlign w:val="superscript"/>
              </w:rPr>
            </w:pPr>
            <w:r>
              <w:t>Number</w:t>
            </w:r>
            <w:r w:rsidRPr="00027D10">
              <w:rPr>
                <w:vertAlign w:val="superscript"/>
              </w:rPr>
              <w:t xml:space="preserve"> </w:t>
            </w:r>
            <w:r>
              <w:t>of people with Insulin Resistance</w:t>
            </w:r>
            <w:r w:rsidRPr="002A776D">
              <w:rPr>
                <w:vertAlign w:val="superscript"/>
              </w:rPr>
              <w:t>§</w:t>
            </w:r>
          </w:p>
          <w:p w:rsidR="00554B2A" w:rsidRDefault="00554B2A" w:rsidP="00F24C39">
            <w:pPr>
              <w:spacing w:line="276" w:lineRule="auto"/>
              <w:jc w:val="center"/>
            </w:pPr>
            <w:r>
              <w:t>(n=61)</w:t>
            </w:r>
          </w:p>
        </w:tc>
        <w:tc>
          <w:tcPr>
            <w:tcW w:w="125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4B2A" w:rsidRDefault="00554B2A" w:rsidP="00F24C39">
            <w:pPr>
              <w:spacing w:line="276" w:lineRule="auto"/>
              <w:jc w:val="center"/>
            </w:pPr>
            <w:r>
              <w:t>Number of people without Insulin Resistance</w:t>
            </w:r>
          </w:p>
          <w:p w:rsidR="00554B2A" w:rsidRDefault="00554B2A" w:rsidP="00F24C39">
            <w:pPr>
              <w:spacing w:line="276" w:lineRule="auto"/>
              <w:jc w:val="center"/>
            </w:pPr>
            <w:r>
              <w:t>(n=481)</w:t>
            </w:r>
          </w:p>
        </w:tc>
        <w:tc>
          <w:tcPr>
            <w:tcW w:w="17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4B2A" w:rsidRDefault="00554B2A" w:rsidP="00F24C39">
            <w:pPr>
              <w:spacing w:line="276" w:lineRule="auto"/>
              <w:jc w:val="center"/>
            </w:pPr>
            <w:r>
              <w:t>OR (95% CI)</w:t>
            </w:r>
          </w:p>
          <w:p w:rsidR="00554B2A" w:rsidRDefault="00554B2A" w:rsidP="00F24C39">
            <w:pPr>
              <w:spacing w:line="276" w:lineRule="auto"/>
              <w:jc w:val="center"/>
            </w:pPr>
          </w:p>
        </w:tc>
        <w:tc>
          <w:tcPr>
            <w:tcW w:w="13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4B2A" w:rsidRPr="007E0949" w:rsidRDefault="00554B2A" w:rsidP="00F24C39">
            <w:pPr>
              <w:spacing w:line="276" w:lineRule="auto"/>
              <w:jc w:val="center"/>
              <w:rPr>
                <w:vertAlign w:val="superscript"/>
              </w:rPr>
            </w:pPr>
            <w:r>
              <w:t>Number</w:t>
            </w:r>
            <w:r w:rsidRPr="00027D10">
              <w:rPr>
                <w:vertAlign w:val="superscript"/>
              </w:rPr>
              <w:t xml:space="preserve"> </w:t>
            </w:r>
            <w:r>
              <w:t>of people with Insulin Resistance</w:t>
            </w:r>
            <w:r w:rsidRPr="002A776D">
              <w:rPr>
                <w:vertAlign w:val="superscript"/>
              </w:rPr>
              <w:t>§</w:t>
            </w:r>
          </w:p>
          <w:p w:rsidR="00554B2A" w:rsidRDefault="00554B2A" w:rsidP="00F24C39">
            <w:pPr>
              <w:spacing w:line="276" w:lineRule="auto"/>
              <w:jc w:val="center"/>
            </w:pPr>
            <w:r>
              <w:t>(n=25)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4B2A" w:rsidRDefault="00554B2A" w:rsidP="00F24C39">
            <w:pPr>
              <w:spacing w:line="276" w:lineRule="auto"/>
              <w:jc w:val="center"/>
            </w:pPr>
            <w:r>
              <w:t>Number of people without Insulin Resistance</w:t>
            </w:r>
          </w:p>
          <w:p w:rsidR="00554B2A" w:rsidRDefault="00554B2A" w:rsidP="00F24C39">
            <w:pPr>
              <w:spacing w:line="276" w:lineRule="auto"/>
              <w:jc w:val="center"/>
            </w:pPr>
            <w:r>
              <w:t>(n=212)</w:t>
            </w:r>
          </w:p>
        </w:tc>
        <w:tc>
          <w:tcPr>
            <w:tcW w:w="176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4B2A" w:rsidRDefault="00554B2A" w:rsidP="00F24C39">
            <w:pPr>
              <w:spacing w:line="276" w:lineRule="auto"/>
              <w:jc w:val="center"/>
            </w:pPr>
            <w:r>
              <w:t>OR (95% CI)</w:t>
            </w:r>
          </w:p>
          <w:p w:rsidR="00554B2A" w:rsidRDefault="00554B2A" w:rsidP="00F24C39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4B2A" w:rsidRPr="007E0949" w:rsidRDefault="00554B2A" w:rsidP="00F24C39">
            <w:pPr>
              <w:spacing w:line="276" w:lineRule="auto"/>
              <w:jc w:val="center"/>
              <w:rPr>
                <w:vertAlign w:val="superscript"/>
              </w:rPr>
            </w:pPr>
            <w:r>
              <w:t>Number</w:t>
            </w:r>
            <w:r w:rsidRPr="00027D10">
              <w:rPr>
                <w:vertAlign w:val="superscript"/>
              </w:rPr>
              <w:t xml:space="preserve"> </w:t>
            </w:r>
            <w:r>
              <w:t>of people with Insulin Resistance</w:t>
            </w:r>
            <w:r w:rsidRPr="002A776D">
              <w:rPr>
                <w:vertAlign w:val="superscript"/>
              </w:rPr>
              <w:t>§</w:t>
            </w:r>
          </w:p>
          <w:p w:rsidR="00554B2A" w:rsidRDefault="00554B2A" w:rsidP="00F24C39">
            <w:pPr>
              <w:spacing w:line="276" w:lineRule="auto"/>
              <w:jc w:val="center"/>
            </w:pPr>
            <w:r>
              <w:t>(n=36)</w:t>
            </w:r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4B2A" w:rsidRDefault="00554B2A" w:rsidP="00F24C39">
            <w:pPr>
              <w:spacing w:line="276" w:lineRule="auto"/>
              <w:jc w:val="center"/>
            </w:pPr>
            <w:r>
              <w:t>Number of people without Insulin Resistance</w:t>
            </w:r>
          </w:p>
          <w:p w:rsidR="00554B2A" w:rsidRDefault="00554B2A" w:rsidP="00F24C39">
            <w:pPr>
              <w:spacing w:line="276" w:lineRule="auto"/>
              <w:jc w:val="center"/>
            </w:pPr>
            <w:r>
              <w:t>(n=269)</w:t>
            </w:r>
          </w:p>
        </w:tc>
        <w:tc>
          <w:tcPr>
            <w:tcW w:w="14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4B2A" w:rsidRDefault="00554B2A" w:rsidP="00F24C39">
            <w:pPr>
              <w:spacing w:line="276" w:lineRule="auto"/>
              <w:jc w:val="center"/>
            </w:pPr>
            <w:r>
              <w:t>OR (95% CI)</w:t>
            </w:r>
          </w:p>
          <w:p w:rsidR="00554B2A" w:rsidRDefault="00554B2A" w:rsidP="00F24C39">
            <w:pPr>
              <w:spacing w:line="276" w:lineRule="auto"/>
              <w:jc w:val="center"/>
            </w:pPr>
          </w:p>
        </w:tc>
      </w:tr>
      <w:tr w:rsidR="00554B2A" w:rsidTr="00F24C39">
        <w:tc>
          <w:tcPr>
            <w:tcW w:w="1258" w:type="dxa"/>
            <w:tcBorders>
              <w:left w:val="nil"/>
              <w:bottom w:val="nil"/>
              <w:right w:val="nil"/>
            </w:tcBorders>
            <w:vAlign w:val="center"/>
          </w:tcPr>
          <w:p w:rsidR="00554B2A" w:rsidRDefault="00554B2A" w:rsidP="00F24C3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337" w:type="dxa"/>
            <w:tcBorders>
              <w:left w:val="nil"/>
              <w:bottom w:val="nil"/>
              <w:right w:val="nil"/>
            </w:tcBorders>
            <w:vAlign w:val="center"/>
          </w:tcPr>
          <w:p w:rsidR="00554B2A" w:rsidRDefault="00554B2A" w:rsidP="00F24C39">
            <w:pPr>
              <w:spacing w:line="276" w:lineRule="auto"/>
              <w:jc w:val="center"/>
            </w:pPr>
            <w:r>
              <w:t xml:space="preserve">19 </w:t>
            </w:r>
          </w:p>
        </w:tc>
        <w:tc>
          <w:tcPr>
            <w:tcW w:w="1256" w:type="dxa"/>
            <w:tcBorders>
              <w:left w:val="nil"/>
              <w:bottom w:val="nil"/>
              <w:right w:val="nil"/>
            </w:tcBorders>
            <w:vAlign w:val="center"/>
          </w:tcPr>
          <w:p w:rsidR="00554B2A" w:rsidRDefault="00554B2A" w:rsidP="00F24C39">
            <w:pPr>
              <w:spacing w:line="276" w:lineRule="auto"/>
              <w:jc w:val="center"/>
            </w:pPr>
            <w:r>
              <w:t xml:space="preserve">116 </w:t>
            </w:r>
          </w:p>
        </w:tc>
        <w:tc>
          <w:tcPr>
            <w:tcW w:w="1727" w:type="dxa"/>
            <w:tcBorders>
              <w:left w:val="nil"/>
              <w:bottom w:val="nil"/>
              <w:right w:val="nil"/>
            </w:tcBorders>
            <w:vAlign w:val="center"/>
          </w:tcPr>
          <w:p w:rsidR="00554B2A" w:rsidRDefault="00554B2A" w:rsidP="00F24C39">
            <w:pPr>
              <w:spacing w:line="276" w:lineRule="auto"/>
              <w:jc w:val="center"/>
            </w:pPr>
            <w:r>
              <w:t>1.0 (reference)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  <w:vAlign w:val="center"/>
          </w:tcPr>
          <w:p w:rsidR="00554B2A" w:rsidRDefault="00554B2A" w:rsidP="00F24C39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:rsidR="00554B2A" w:rsidRDefault="00554B2A" w:rsidP="00F24C39">
            <w:pPr>
              <w:spacing w:line="276" w:lineRule="auto"/>
              <w:jc w:val="center"/>
            </w:pPr>
            <w:r>
              <w:t>59</w:t>
            </w:r>
          </w:p>
        </w:tc>
        <w:tc>
          <w:tcPr>
            <w:tcW w:w="1764" w:type="dxa"/>
            <w:tcBorders>
              <w:left w:val="nil"/>
              <w:bottom w:val="nil"/>
              <w:right w:val="nil"/>
            </w:tcBorders>
          </w:tcPr>
          <w:p w:rsidR="00554B2A" w:rsidRDefault="00554B2A" w:rsidP="00F24C39">
            <w:pPr>
              <w:spacing w:line="276" w:lineRule="auto"/>
              <w:jc w:val="center"/>
            </w:pPr>
            <w:r>
              <w:t>1.0 (reference)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554B2A" w:rsidRDefault="00554B2A" w:rsidP="00F24C39">
            <w:pPr>
              <w:spacing w:line="276" w:lineRule="auto"/>
              <w:jc w:val="center"/>
            </w:pPr>
            <w:r>
              <w:t xml:space="preserve">12 </w:t>
            </w:r>
          </w:p>
        </w:tc>
        <w:tc>
          <w:tcPr>
            <w:tcW w:w="1108" w:type="dxa"/>
            <w:tcBorders>
              <w:left w:val="nil"/>
              <w:bottom w:val="nil"/>
              <w:right w:val="nil"/>
            </w:tcBorders>
            <w:vAlign w:val="center"/>
          </w:tcPr>
          <w:p w:rsidR="00554B2A" w:rsidRDefault="00554B2A" w:rsidP="00F24C39">
            <w:pPr>
              <w:spacing w:line="276" w:lineRule="auto"/>
              <w:jc w:val="center"/>
            </w:pPr>
            <w:r>
              <w:t>57</w:t>
            </w:r>
          </w:p>
        </w:tc>
        <w:tc>
          <w:tcPr>
            <w:tcW w:w="165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54B2A" w:rsidRDefault="00554B2A" w:rsidP="00F24C39">
            <w:pPr>
              <w:spacing w:line="276" w:lineRule="auto"/>
              <w:jc w:val="center"/>
            </w:pPr>
            <w:r>
              <w:t>1.0 (reference)</w:t>
            </w:r>
          </w:p>
        </w:tc>
      </w:tr>
      <w:tr w:rsidR="00554B2A" w:rsidTr="00F24C39"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B2A" w:rsidRDefault="00554B2A" w:rsidP="00F24C3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B2A" w:rsidRDefault="00554B2A" w:rsidP="00F24C39">
            <w:pPr>
              <w:spacing w:line="276" w:lineRule="auto"/>
              <w:jc w:val="center"/>
            </w:pPr>
            <w:r>
              <w:t xml:space="preserve">18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B2A" w:rsidRDefault="00554B2A" w:rsidP="00F24C39">
            <w:pPr>
              <w:spacing w:line="276" w:lineRule="auto"/>
              <w:jc w:val="center"/>
            </w:pPr>
            <w:r>
              <w:t xml:space="preserve">118 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B2A" w:rsidRDefault="00554B2A" w:rsidP="00F24C39">
            <w:pPr>
              <w:spacing w:line="276" w:lineRule="auto"/>
              <w:jc w:val="center"/>
            </w:pPr>
            <w:r>
              <w:t>0.93 (0.47-1.86)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B2A" w:rsidRDefault="00554B2A" w:rsidP="00F24C39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B2A" w:rsidRDefault="00554B2A" w:rsidP="00F24C39">
            <w:pPr>
              <w:spacing w:line="276" w:lineRule="auto"/>
              <w:jc w:val="center"/>
            </w:pPr>
            <w:r>
              <w:t>56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554B2A" w:rsidRDefault="00554B2A" w:rsidP="00F24C39">
            <w:pPr>
              <w:spacing w:line="276" w:lineRule="auto"/>
              <w:jc w:val="center"/>
            </w:pPr>
            <w:r>
              <w:t>1.17 (0.41-3.33)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B2A" w:rsidRDefault="00554B2A" w:rsidP="00F24C39">
            <w:pPr>
              <w:spacing w:line="276" w:lineRule="auto"/>
              <w:jc w:val="center"/>
            </w:pPr>
            <w:r>
              <w:t xml:space="preserve">9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B2A" w:rsidRDefault="00554B2A" w:rsidP="00F24C39">
            <w:pPr>
              <w:spacing w:line="276" w:lineRule="auto"/>
              <w:jc w:val="center"/>
            </w:pPr>
            <w:r>
              <w:t>53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B2A" w:rsidRDefault="00554B2A" w:rsidP="00F24C39">
            <w:pPr>
              <w:spacing w:line="276" w:lineRule="auto"/>
              <w:jc w:val="center"/>
            </w:pPr>
            <w:r>
              <w:t>0.81 (0.32-2.07)</w:t>
            </w:r>
          </w:p>
        </w:tc>
      </w:tr>
      <w:tr w:rsidR="00554B2A" w:rsidTr="00F24C39"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B2A" w:rsidRDefault="00554B2A" w:rsidP="00F24C3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B2A" w:rsidRDefault="00554B2A" w:rsidP="00F24C39">
            <w:pPr>
              <w:spacing w:line="276" w:lineRule="auto"/>
              <w:jc w:val="center"/>
            </w:pPr>
            <w:r>
              <w:t xml:space="preserve">14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B2A" w:rsidRDefault="00554B2A" w:rsidP="00F24C39">
            <w:pPr>
              <w:spacing w:line="276" w:lineRule="auto"/>
              <w:jc w:val="center"/>
            </w:pPr>
            <w:r>
              <w:t xml:space="preserve">123 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B2A" w:rsidRDefault="00554B2A" w:rsidP="00F24C39">
            <w:pPr>
              <w:spacing w:line="276" w:lineRule="auto"/>
              <w:jc w:val="center"/>
            </w:pPr>
            <w:r>
              <w:t>0.70 (0.33-1.45)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B2A" w:rsidRDefault="00554B2A" w:rsidP="00F24C3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B2A" w:rsidRDefault="00554B2A" w:rsidP="00F24C39">
            <w:pPr>
              <w:spacing w:line="276" w:lineRule="auto"/>
              <w:jc w:val="center"/>
            </w:pPr>
            <w:r>
              <w:t>46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554B2A" w:rsidRDefault="00554B2A" w:rsidP="00F24C39">
            <w:pPr>
              <w:spacing w:line="276" w:lineRule="auto"/>
              <w:jc w:val="center"/>
            </w:pPr>
            <w:r>
              <w:t>0.73 (0.20-2.66)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B2A" w:rsidRDefault="00554B2A" w:rsidP="00F24C39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B2A" w:rsidRDefault="00554B2A" w:rsidP="00F24C39">
            <w:pPr>
              <w:spacing w:line="276" w:lineRule="auto"/>
              <w:jc w:val="center"/>
            </w:pPr>
            <w:r>
              <w:t>77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B2A" w:rsidRDefault="00554B2A" w:rsidP="00F24C39">
            <w:pPr>
              <w:spacing w:line="276" w:lineRule="auto"/>
              <w:jc w:val="center"/>
            </w:pPr>
            <w:r>
              <w:t>0.62 (0.25-1.53)</w:t>
            </w:r>
          </w:p>
        </w:tc>
      </w:tr>
      <w:tr w:rsidR="00554B2A" w:rsidTr="00F24C39"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B2A" w:rsidRDefault="00554B2A" w:rsidP="00F24C3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B2A" w:rsidRDefault="00554B2A" w:rsidP="00F24C39">
            <w:pPr>
              <w:spacing w:line="276" w:lineRule="auto"/>
              <w:jc w:val="center"/>
            </w:pPr>
            <w:r>
              <w:t xml:space="preserve">10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B2A" w:rsidRDefault="00554B2A" w:rsidP="00F24C39">
            <w:pPr>
              <w:spacing w:line="276" w:lineRule="auto"/>
              <w:jc w:val="center"/>
            </w:pPr>
            <w:r>
              <w:t xml:space="preserve">124 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B2A" w:rsidRDefault="00554B2A" w:rsidP="00F24C39">
            <w:pPr>
              <w:spacing w:line="276" w:lineRule="auto"/>
              <w:jc w:val="center"/>
            </w:pPr>
            <w:r>
              <w:t>0.49 (0.22-1.10)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B2A" w:rsidRDefault="00554B2A" w:rsidP="00F24C3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B2A" w:rsidRDefault="00554B2A" w:rsidP="00F24C39">
            <w:pPr>
              <w:spacing w:line="276" w:lineRule="auto"/>
              <w:jc w:val="center"/>
            </w:pPr>
            <w:r>
              <w:t>42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554B2A" w:rsidRDefault="00554B2A" w:rsidP="00F24C39">
            <w:pPr>
              <w:spacing w:line="276" w:lineRule="auto"/>
              <w:jc w:val="center"/>
            </w:pPr>
            <w:r>
              <w:t>1.00 (0.30-3.38)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B2A" w:rsidRDefault="00554B2A" w:rsidP="00F24C3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B2A" w:rsidRDefault="00554B2A" w:rsidP="00F24C39">
            <w:pPr>
              <w:spacing w:line="276" w:lineRule="auto"/>
              <w:jc w:val="center"/>
            </w:pPr>
            <w:r>
              <w:t>82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B2A" w:rsidRDefault="00554B2A" w:rsidP="00F24C39">
            <w:pPr>
              <w:spacing w:line="276" w:lineRule="auto"/>
              <w:jc w:val="center"/>
            </w:pPr>
            <w:r>
              <w:t>0.29 (0.10-0.87)</w:t>
            </w:r>
          </w:p>
        </w:tc>
      </w:tr>
      <w:tr w:rsidR="00554B2A" w:rsidTr="00F24C39">
        <w:tc>
          <w:tcPr>
            <w:tcW w:w="1258" w:type="dxa"/>
            <w:tcBorders>
              <w:top w:val="nil"/>
              <w:left w:val="nil"/>
              <w:right w:val="nil"/>
            </w:tcBorders>
            <w:vAlign w:val="center"/>
          </w:tcPr>
          <w:p w:rsidR="00554B2A" w:rsidRPr="00980337" w:rsidRDefault="00554B2A" w:rsidP="00F24C39">
            <w:pPr>
              <w:spacing w:line="276" w:lineRule="auto"/>
              <w:jc w:val="center"/>
            </w:pPr>
            <w:r>
              <w:rPr>
                <w:i/>
              </w:rPr>
              <w:t>P</w:t>
            </w:r>
            <w:r>
              <w:t>-trend</w:t>
            </w:r>
          </w:p>
        </w:tc>
        <w:tc>
          <w:tcPr>
            <w:tcW w:w="1337" w:type="dxa"/>
            <w:tcBorders>
              <w:top w:val="nil"/>
              <w:left w:val="nil"/>
              <w:right w:val="nil"/>
            </w:tcBorders>
            <w:vAlign w:val="center"/>
          </w:tcPr>
          <w:p w:rsidR="00554B2A" w:rsidRDefault="00554B2A" w:rsidP="00F24C39">
            <w:pPr>
              <w:spacing w:line="276" w:lineRule="auto"/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right w:val="nil"/>
            </w:tcBorders>
            <w:vAlign w:val="center"/>
          </w:tcPr>
          <w:p w:rsidR="00554B2A" w:rsidRDefault="00554B2A" w:rsidP="00F24C39">
            <w:pPr>
              <w:spacing w:line="276" w:lineRule="auto"/>
              <w:jc w:val="center"/>
            </w:pPr>
          </w:p>
        </w:tc>
        <w:tc>
          <w:tcPr>
            <w:tcW w:w="1727" w:type="dxa"/>
            <w:tcBorders>
              <w:top w:val="nil"/>
              <w:left w:val="nil"/>
              <w:right w:val="nil"/>
            </w:tcBorders>
            <w:vAlign w:val="center"/>
          </w:tcPr>
          <w:p w:rsidR="00554B2A" w:rsidRDefault="00554B2A" w:rsidP="00F24C3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  <w:vAlign w:val="center"/>
          </w:tcPr>
          <w:p w:rsidR="00554B2A" w:rsidRDefault="00554B2A" w:rsidP="00F24C39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:rsidR="00554B2A" w:rsidRDefault="00554B2A" w:rsidP="00F24C39">
            <w:pPr>
              <w:spacing w:line="276" w:lineRule="auto"/>
              <w:jc w:val="center"/>
            </w:pPr>
          </w:p>
        </w:tc>
        <w:tc>
          <w:tcPr>
            <w:tcW w:w="1764" w:type="dxa"/>
            <w:tcBorders>
              <w:top w:val="nil"/>
              <w:left w:val="nil"/>
              <w:right w:val="nil"/>
            </w:tcBorders>
          </w:tcPr>
          <w:p w:rsidR="00554B2A" w:rsidRDefault="00554B2A" w:rsidP="00F24C3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554B2A" w:rsidRDefault="00554B2A" w:rsidP="00F24C39">
            <w:pPr>
              <w:spacing w:line="276" w:lineRule="auto"/>
              <w:jc w:val="center"/>
            </w:pP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vAlign w:val="center"/>
          </w:tcPr>
          <w:p w:rsidR="00554B2A" w:rsidRDefault="00554B2A" w:rsidP="00F24C39">
            <w:pPr>
              <w:spacing w:line="276" w:lineRule="auto"/>
              <w:jc w:val="center"/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right w:val="nil"/>
            </w:tcBorders>
          </w:tcPr>
          <w:p w:rsidR="00554B2A" w:rsidRDefault="00554B2A" w:rsidP="00F24C39">
            <w:pPr>
              <w:spacing w:line="276" w:lineRule="auto"/>
              <w:jc w:val="center"/>
            </w:pPr>
            <w:r>
              <w:t>&lt;0.05</w:t>
            </w:r>
          </w:p>
        </w:tc>
      </w:tr>
    </w:tbl>
    <w:p w:rsidR="00F73B84" w:rsidRDefault="00554B2A" w:rsidP="00554B2A">
      <w:pPr>
        <w:spacing w:line="480" w:lineRule="auto"/>
      </w:pPr>
      <w:r w:rsidRPr="00EF78E3">
        <w:rPr>
          <w:vertAlign w:val="superscript"/>
        </w:rPr>
        <w:t>*</w:t>
      </w:r>
      <w:r>
        <w:t xml:space="preserve"> Odds Ratio (OR) were calculated using lowest quartile as reference, adjusted for age and BMI. </w:t>
      </w:r>
      <w:r w:rsidR="00EF78E3">
        <w:t xml:space="preserve">Trends in proportion are assessed using linear-by-linear association. </w:t>
      </w:r>
      <w:r w:rsidRPr="00617371">
        <w:rPr>
          <w:vertAlign w:val="superscript"/>
        </w:rPr>
        <w:t>†</w:t>
      </w:r>
      <w:r>
        <w:t xml:space="preserve"> Six participants were missing values for fasting plasma insulin therefore not included in this analysis. </w:t>
      </w:r>
      <w:r w:rsidRPr="00617371">
        <w:rPr>
          <w:vertAlign w:val="superscript"/>
        </w:rPr>
        <w:t>‡</w:t>
      </w:r>
      <w:r>
        <w:t xml:space="preserve"> O3I: Omega-3 index</w:t>
      </w:r>
      <w:r w:rsidRPr="004565AC">
        <w:t xml:space="preserve"> = erythrocyte EPA% + DPA% of total fatty acids</w:t>
      </w:r>
      <w:r>
        <w:t xml:space="preserve"> </w:t>
      </w:r>
      <w:r w:rsidRPr="001B4C5A">
        <w:rPr>
          <w:vertAlign w:val="superscript"/>
        </w:rPr>
        <w:fldChar w:fldCharType="begin">
          <w:fldData xml:space="preserve">PEVuZE5vdGU+PENpdGU+PEF1dGhvcj5IYXJyaXM8L0F1dGhvcj48WWVhcj4yMDA3PC9ZZWFyPjxS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</w:fldData>
        </w:fldChar>
      </w:r>
      <w:r w:rsidRPr="001B4C5A">
        <w:rPr>
          <w:vertAlign w:val="superscript"/>
        </w:rPr>
        <w:instrText xml:space="preserve"> ADDIN EN.CITE </w:instrText>
      </w:r>
      <w:r w:rsidRPr="001B4C5A">
        <w:rPr>
          <w:vertAlign w:val="superscript"/>
        </w:rPr>
        <w:fldChar w:fldCharType="begin">
          <w:fldData xml:space="preserve">PEVuZE5vdGU+PENpdGU+PEF1dGhvcj5IYXJyaXM8L0F1dGhvcj48WWVhcj4yMDA3PC9ZZWFyPjxS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</w:fldData>
        </w:fldChar>
      </w:r>
      <w:r w:rsidRPr="001B4C5A">
        <w:rPr>
          <w:vertAlign w:val="superscript"/>
        </w:rPr>
        <w:instrText xml:space="preserve"> ADDIN EN.CITE.DATA </w:instrText>
      </w:r>
      <w:r w:rsidRPr="001B4C5A">
        <w:rPr>
          <w:vertAlign w:val="superscript"/>
        </w:rPr>
      </w:r>
      <w:r w:rsidRPr="001B4C5A">
        <w:rPr>
          <w:vertAlign w:val="superscript"/>
        </w:rPr>
        <w:fldChar w:fldCharType="end"/>
      </w:r>
      <w:r w:rsidRPr="001B4C5A">
        <w:rPr>
          <w:vertAlign w:val="superscript"/>
        </w:rPr>
      </w:r>
      <w:r w:rsidRPr="001B4C5A">
        <w:rPr>
          <w:vertAlign w:val="superscript"/>
        </w:rPr>
        <w:fldChar w:fldCharType="separate"/>
      </w:r>
      <w:r w:rsidRPr="001B4C5A">
        <w:rPr>
          <w:noProof/>
          <w:vertAlign w:val="superscript"/>
        </w:rPr>
        <w:t>(</w:t>
      </w:r>
      <w:hyperlink w:anchor="_ENREF_19" w:tooltip="Harris, 2007 #416" w:history="1">
        <w:r w:rsidRPr="001B4C5A">
          <w:rPr>
            <w:noProof/>
            <w:vertAlign w:val="superscript"/>
          </w:rPr>
          <w:t>19</w:t>
        </w:r>
      </w:hyperlink>
      <w:r w:rsidRPr="001B4C5A">
        <w:rPr>
          <w:noProof/>
          <w:vertAlign w:val="superscript"/>
        </w:rPr>
        <w:t>)</w:t>
      </w:r>
      <w:r w:rsidRPr="001B4C5A">
        <w:rPr>
          <w:vertAlign w:val="superscript"/>
        </w:rPr>
        <w:fldChar w:fldCharType="end"/>
      </w:r>
      <w:r w:rsidRPr="004565AC">
        <w:t xml:space="preserve">. </w:t>
      </w:r>
      <w:r w:rsidRPr="00617371">
        <w:rPr>
          <w:vertAlign w:val="superscript"/>
        </w:rPr>
        <w:t>§</w:t>
      </w:r>
      <w:r>
        <w:t xml:space="preserve"> Insulin resistance status determined according to HOMA-IR &gt;3.8 </w:t>
      </w:r>
      <w:bookmarkStart w:id="0" w:name="_GoBack"/>
      <w:r w:rsidRPr="001B4C5A">
        <w:rPr>
          <w:vertAlign w:val="superscript"/>
        </w:rPr>
        <w:fldChar w:fldCharType="begin"/>
      </w:r>
      <w:r w:rsidRPr="001B4C5A">
        <w:rPr>
          <w:vertAlign w:val="superscript"/>
        </w:rPr>
        <w:instrText xml:space="preserve"> ADDIN EN.CITE &lt;EndNote&gt;&lt;Cite&gt;&lt;Author&gt;Esteghamati&lt;/Author&gt;&lt;Year&gt;2009&lt;/Year&gt;&lt;RecNum&gt;2284&lt;/RecNum&gt;&lt;DisplayText&gt;(21)&lt;/DisplayText&gt;&lt;record&gt;&lt;rec-number&gt;2284&lt;/rec-number&gt;&lt;foreign-keys&gt;&lt;key app="EN" db-id="x2xw9avpuvszelefa28552alx29fpd0ra0ax" timestamp="1413544974"&gt;2284&lt;/key&gt;&lt;/foreign-keys&gt;&lt;ref-type name="Journal Article"&gt;17&lt;/ref-type&gt;&lt;contributors&gt;&lt;authors&gt;&lt;author&gt;Esteghamati, Alireza&lt;/author&gt;&lt;author&gt;Ashraf, Haleh&lt;/author&gt;&lt;author&gt;Esteghamati, Abdoul-Reza&lt;/author&gt;&lt;author&gt;Meysamie, Alipasha&lt;/author&gt;&lt;author&gt;Khalilzadeh, Omid&lt;/author&gt;&lt;author&gt;Nakhjavani, Manouchehr&lt;/author&gt;&lt;author&gt;Abbasi, Mehrshad&lt;/author&gt;&lt;/authors&gt;&lt;/contributors&gt;&lt;titles&gt;&lt;title&gt;Optimal threshold of homeostasis model assessment for insulin resistance in an Iranian population: The implication of metabolic syndrome to detect insulin resistance&lt;/title&gt;&lt;secondary-title&gt;Diabetes Research and Clinical Practice&lt;/secondary-title&gt;&lt;/titles&gt;&lt;periodical&gt;&lt;full-title&gt;Diabetes Research and Clinical Practice&lt;/full-title&gt;&lt;/periodical&gt;&lt;pages&gt;279-287&lt;/pages&gt;&lt;volume&gt;84&lt;/volume&gt;&lt;dates&gt;&lt;year&gt;2009&lt;/year&gt;&lt;pub-dates&gt;&lt;date&gt;Jan&lt;/date&gt;&lt;/pub-dates&gt;&lt;/dates&gt;&lt;publisher&gt;Elsevier Ireland Ltd&lt;/publisher&gt;&lt;isbn&gt;0168-8227&lt;/isbn&gt;&lt;work-type&gt;Article&lt;/work-type&gt;&lt;urls&gt;&lt;related-urls&gt;&lt;url&gt;http://search.ebscohost.com/login.aspx?direct=true&amp;amp;db=edselp&amp;amp;AN=S0168822709001120&amp;amp;site=eds-live&lt;/url&gt;&lt;url&gt;http://www.diabetesresearchclinicalpractice.com/article/S0168-8227(09)00112-0/abstract&lt;/url&gt;&lt;/related-urls&gt;&lt;/urls&gt;&lt;electronic-resource-num&gt;10.1016/j.diabres.2009.03.005&lt;/electronic-resource-num&gt;&lt;remote-database-name&gt;edselp&lt;/remote-database-name&gt;&lt;remote-database-provider&gt;EBSCOhost&lt;/remote-database-provider&gt;&lt;/record&gt;&lt;/Cite&gt;&lt;/EndNote&gt;</w:instrText>
      </w:r>
      <w:r w:rsidRPr="001B4C5A">
        <w:rPr>
          <w:vertAlign w:val="superscript"/>
        </w:rPr>
        <w:fldChar w:fldCharType="separate"/>
      </w:r>
      <w:r w:rsidRPr="001B4C5A">
        <w:rPr>
          <w:noProof/>
          <w:vertAlign w:val="superscript"/>
        </w:rPr>
        <w:t>(</w:t>
      </w:r>
      <w:hyperlink w:anchor="_ENREF_21" w:tooltip="Esteghamati, 2009 #2284" w:history="1">
        <w:r w:rsidRPr="001B4C5A">
          <w:rPr>
            <w:noProof/>
            <w:vertAlign w:val="superscript"/>
          </w:rPr>
          <w:t>21</w:t>
        </w:r>
      </w:hyperlink>
      <w:r w:rsidRPr="001B4C5A">
        <w:rPr>
          <w:noProof/>
          <w:vertAlign w:val="superscript"/>
        </w:rPr>
        <w:t>)</w:t>
      </w:r>
      <w:r w:rsidRPr="001B4C5A">
        <w:rPr>
          <w:vertAlign w:val="superscript"/>
        </w:rPr>
        <w:fldChar w:fldCharType="end"/>
      </w:r>
      <w:bookmarkEnd w:id="0"/>
      <w:r>
        <w:t xml:space="preserve">. HOMA-IR = (fasting plasma glucose x fasting plasma insulin)/22.5. </w:t>
      </w:r>
      <w:r w:rsidR="00EF78E3">
        <w:t>- indicates not significant</w:t>
      </w:r>
    </w:p>
    <w:sectPr w:rsidR="00F73B84" w:rsidSect="00554B2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2A"/>
    <w:rsid w:val="001B4C5A"/>
    <w:rsid w:val="0042335C"/>
    <w:rsid w:val="00554B2A"/>
    <w:rsid w:val="0061084D"/>
    <w:rsid w:val="00EF78E3"/>
    <w:rsid w:val="00F7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AB49D-2FB1-45AF-BD14-968B910C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2717</Characters>
  <Application>Microsoft Office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Abbott</dc:creator>
  <cp:keywords/>
  <dc:description/>
  <cp:lastModifiedBy>Kylie Abbott</cp:lastModifiedBy>
  <cp:revision>5</cp:revision>
  <dcterms:created xsi:type="dcterms:W3CDTF">2015-08-03T03:01:00Z</dcterms:created>
  <dcterms:modified xsi:type="dcterms:W3CDTF">2015-08-24T02:08:00Z</dcterms:modified>
</cp:coreProperties>
</file>